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96801" w14:textId="3D47E08C" w:rsidR="00331FA8" w:rsidRPr="00A60B6E" w:rsidRDefault="00A1775C" w:rsidP="00331FA8">
      <w:pPr>
        <w:ind w:right="6841"/>
        <w:rPr>
          <w:rFonts w:cs="Arial"/>
          <w:b/>
          <w:sz w:val="18"/>
        </w:rPr>
      </w:pPr>
      <w:r>
        <w:rPr>
          <w:rFonts w:cs="Arial"/>
          <w:b/>
          <w:sz w:val="18"/>
        </w:rPr>
        <w:t xml:space="preserve"> </w:t>
      </w:r>
      <w:r w:rsidR="00CE65C3" w:rsidRPr="00A60B6E">
        <w:rPr>
          <w:rFonts w:cs="Arial"/>
          <w:b/>
          <w:sz w:val="18"/>
        </w:rPr>
        <w:t xml:space="preserve">                                                         </w:t>
      </w:r>
    </w:p>
    <w:tbl>
      <w:tblPr>
        <w:tblpPr w:leftFromText="180" w:rightFromText="180" w:vertAnchor="text" w:horzAnchor="margin" w:tblpX="-441" w:tblpY="-145"/>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485"/>
      </w:tblGrid>
      <w:tr w:rsidR="001A52DC" w:rsidRPr="00A60B6E" w14:paraId="3366ABFC" w14:textId="77777777" w:rsidTr="003665BE">
        <w:trPr>
          <w:trHeight w:val="549"/>
        </w:trPr>
        <w:tc>
          <w:tcPr>
            <w:tcW w:w="10485" w:type="dxa"/>
            <w:shd w:val="clear" w:color="auto" w:fill="D9D9D9"/>
          </w:tcPr>
          <w:p w14:paraId="7CDDD496" w14:textId="60B70025" w:rsidR="001A52DC" w:rsidRPr="004F4E67" w:rsidRDefault="00C615B0" w:rsidP="003665BE">
            <w:pPr>
              <w:jc w:val="center"/>
              <w:rPr>
                <w:rFonts w:eastAsia="Times New Roman" w:cs="Arial"/>
                <w:b/>
                <w:sz w:val="28"/>
                <w:szCs w:val="24"/>
              </w:rPr>
            </w:pPr>
            <w:r>
              <w:rPr>
                <w:rFonts w:eastAsia="Times New Roman" w:cs="Arial"/>
                <w:b/>
                <w:sz w:val="28"/>
                <w:szCs w:val="24"/>
              </w:rPr>
              <w:t xml:space="preserve">CONFIRMED - </w:t>
            </w:r>
            <w:r w:rsidR="009C281E" w:rsidRPr="004F4E67">
              <w:rPr>
                <w:rFonts w:eastAsia="Times New Roman" w:cs="Arial"/>
                <w:b/>
                <w:sz w:val="28"/>
                <w:szCs w:val="24"/>
              </w:rPr>
              <w:t>BOARD OF DIRECTORS</w:t>
            </w:r>
            <w:r w:rsidR="001A52DC" w:rsidRPr="004F4E67">
              <w:rPr>
                <w:rFonts w:eastAsia="Times New Roman" w:cs="Arial"/>
                <w:b/>
                <w:sz w:val="28"/>
                <w:szCs w:val="24"/>
              </w:rPr>
              <w:t xml:space="preserve"> OPEN MEETING</w:t>
            </w:r>
          </w:p>
          <w:p w14:paraId="653167C4" w14:textId="77777777" w:rsidR="001A52DC" w:rsidRPr="00A60B6E" w:rsidRDefault="001A52DC" w:rsidP="003665BE">
            <w:pPr>
              <w:jc w:val="center"/>
              <w:rPr>
                <w:rFonts w:eastAsia="Times New Roman" w:cs="Arial"/>
                <w:b/>
                <w:sz w:val="28"/>
                <w:szCs w:val="28"/>
              </w:rPr>
            </w:pPr>
            <w:r w:rsidRPr="004F4E67">
              <w:rPr>
                <w:rFonts w:eastAsia="Times New Roman" w:cs="Arial"/>
                <w:b/>
                <w:sz w:val="28"/>
                <w:szCs w:val="24"/>
              </w:rPr>
              <w:t>MINUTES</w:t>
            </w:r>
          </w:p>
        </w:tc>
      </w:tr>
    </w:tbl>
    <w:p w14:paraId="04E0BDF7" w14:textId="77777777" w:rsidR="00916964" w:rsidRPr="00A60B6E" w:rsidRDefault="00916964" w:rsidP="00916964">
      <w:pPr>
        <w:rPr>
          <w:rFonts w:cs="Arial"/>
          <w:vanish/>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732"/>
        <w:gridCol w:w="4547"/>
        <w:gridCol w:w="848"/>
        <w:gridCol w:w="3364"/>
      </w:tblGrid>
      <w:tr w:rsidR="003039A0" w:rsidRPr="00A60B6E" w14:paraId="7D242021" w14:textId="77777777" w:rsidTr="003665BE">
        <w:trPr>
          <w:cantSplit/>
          <w:trHeight w:val="160"/>
        </w:trPr>
        <w:tc>
          <w:tcPr>
            <w:tcW w:w="1732" w:type="dxa"/>
            <w:shd w:val="clear" w:color="auto" w:fill="E6E6E6"/>
          </w:tcPr>
          <w:p w14:paraId="5E3DDEFF" w14:textId="77777777" w:rsidR="003039A0" w:rsidRPr="00A60B6E" w:rsidRDefault="003039A0" w:rsidP="003039A0">
            <w:pPr>
              <w:rPr>
                <w:rFonts w:eastAsia="Times New Roman" w:cs="Arial"/>
                <w:b/>
              </w:rPr>
            </w:pPr>
            <w:r w:rsidRPr="00A60B6E">
              <w:rPr>
                <w:rFonts w:eastAsia="Times New Roman" w:cs="Arial"/>
                <w:b/>
              </w:rPr>
              <w:t>Date:</w:t>
            </w:r>
          </w:p>
        </w:tc>
        <w:tc>
          <w:tcPr>
            <w:tcW w:w="4547" w:type="dxa"/>
          </w:tcPr>
          <w:p w14:paraId="06A0D593" w14:textId="1BBCA017" w:rsidR="003039A0" w:rsidRPr="00A60B6E" w:rsidRDefault="00680B52" w:rsidP="003039A0">
            <w:pPr>
              <w:rPr>
                <w:rFonts w:cs="Arial"/>
              </w:rPr>
            </w:pPr>
            <w:r>
              <w:rPr>
                <w:rFonts w:cs="Arial"/>
              </w:rPr>
              <w:t>Thursday 21 May</w:t>
            </w:r>
            <w:r w:rsidR="003039A0">
              <w:rPr>
                <w:rFonts w:cs="Arial"/>
              </w:rPr>
              <w:t xml:space="preserve"> 2026</w:t>
            </w:r>
          </w:p>
        </w:tc>
        <w:tc>
          <w:tcPr>
            <w:tcW w:w="848" w:type="dxa"/>
            <w:shd w:val="clear" w:color="auto" w:fill="E0E0E0"/>
          </w:tcPr>
          <w:p w14:paraId="632E2252" w14:textId="39A334CF" w:rsidR="003039A0" w:rsidRPr="000D49F0" w:rsidRDefault="003039A0" w:rsidP="003039A0">
            <w:pPr>
              <w:rPr>
                <w:rFonts w:eastAsia="Times New Roman" w:cs="Arial"/>
                <w:b/>
              </w:rPr>
            </w:pPr>
            <w:r w:rsidRPr="004B1959">
              <w:rPr>
                <w:rFonts w:cs="Arial"/>
                <w:b/>
              </w:rPr>
              <w:t xml:space="preserve">Time: </w:t>
            </w:r>
          </w:p>
        </w:tc>
        <w:tc>
          <w:tcPr>
            <w:tcW w:w="3364" w:type="dxa"/>
          </w:tcPr>
          <w:p w14:paraId="6E7AC160" w14:textId="1941DBC8" w:rsidR="003039A0" w:rsidRDefault="003039A0" w:rsidP="003039A0">
            <w:pPr>
              <w:rPr>
                <w:rFonts w:cs="Arial"/>
              </w:rPr>
            </w:pPr>
            <w:r w:rsidRPr="004B1959">
              <w:rPr>
                <w:rFonts w:cs="Arial"/>
              </w:rPr>
              <w:t>09:30 – 1</w:t>
            </w:r>
            <w:r w:rsidR="00680B52">
              <w:rPr>
                <w:rFonts w:cs="Arial"/>
              </w:rPr>
              <w:t>3</w:t>
            </w:r>
            <w:r w:rsidRPr="004B1959">
              <w:rPr>
                <w:rFonts w:cs="Arial"/>
              </w:rPr>
              <w:t>:</w:t>
            </w:r>
            <w:r>
              <w:rPr>
                <w:rFonts w:cs="Arial"/>
              </w:rPr>
              <w:t>00</w:t>
            </w:r>
          </w:p>
          <w:p w14:paraId="7BE78D49" w14:textId="5252198B" w:rsidR="00B13FAD" w:rsidRPr="003039A0" w:rsidRDefault="00B13FAD" w:rsidP="003039A0">
            <w:pPr>
              <w:rPr>
                <w:rFonts w:cs="Arial"/>
              </w:rPr>
            </w:pPr>
          </w:p>
        </w:tc>
      </w:tr>
      <w:tr w:rsidR="003039A0" w:rsidRPr="00A60B6E" w14:paraId="2751C206" w14:textId="77777777" w:rsidTr="003665BE">
        <w:trPr>
          <w:cantSplit/>
          <w:trHeight w:val="160"/>
        </w:trPr>
        <w:tc>
          <w:tcPr>
            <w:tcW w:w="1732" w:type="dxa"/>
            <w:shd w:val="clear" w:color="auto" w:fill="E6E6E6"/>
          </w:tcPr>
          <w:p w14:paraId="6DF18081" w14:textId="77777777" w:rsidR="003039A0" w:rsidRPr="00A60B6E" w:rsidRDefault="003039A0" w:rsidP="003039A0">
            <w:pPr>
              <w:rPr>
                <w:rFonts w:eastAsia="Times New Roman" w:cs="Arial"/>
                <w:b/>
              </w:rPr>
            </w:pPr>
            <w:r w:rsidRPr="00A60B6E">
              <w:rPr>
                <w:rFonts w:eastAsia="Times New Roman" w:cs="Arial"/>
                <w:b/>
              </w:rPr>
              <w:t>Venue:</w:t>
            </w:r>
          </w:p>
        </w:tc>
        <w:tc>
          <w:tcPr>
            <w:tcW w:w="4547" w:type="dxa"/>
          </w:tcPr>
          <w:p w14:paraId="6016C418" w14:textId="322922ED" w:rsidR="003039A0" w:rsidRPr="00A60B6E" w:rsidRDefault="003039A0" w:rsidP="003039A0">
            <w:pPr>
              <w:rPr>
                <w:rFonts w:eastAsia="Times New Roman" w:cs="Arial"/>
                <w:bCs/>
              </w:rPr>
            </w:pPr>
            <w:r w:rsidRPr="004B1959">
              <w:rPr>
                <w:rFonts w:cs="Arial"/>
              </w:rPr>
              <w:t>Conference Room, Field House, BRI</w:t>
            </w:r>
          </w:p>
        </w:tc>
        <w:tc>
          <w:tcPr>
            <w:tcW w:w="848" w:type="dxa"/>
            <w:shd w:val="clear" w:color="auto" w:fill="E0E0E0"/>
          </w:tcPr>
          <w:p w14:paraId="646DB877" w14:textId="4649F721" w:rsidR="003039A0" w:rsidRPr="00A60B6E" w:rsidRDefault="003039A0" w:rsidP="003039A0">
            <w:pPr>
              <w:rPr>
                <w:rFonts w:eastAsia="Times New Roman" w:cs="Arial"/>
                <w:b/>
              </w:rPr>
            </w:pPr>
            <w:r w:rsidRPr="004B1959">
              <w:rPr>
                <w:rFonts w:cs="Arial"/>
                <w:b/>
              </w:rPr>
              <w:t>Chair:</w:t>
            </w:r>
          </w:p>
        </w:tc>
        <w:tc>
          <w:tcPr>
            <w:tcW w:w="3364" w:type="dxa"/>
          </w:tcPr>
          <w:p w14:paraId="4FAC73F1" w14:textId="77777777" w:rsidR="003039A0" w:rsidRDefault="003039A0" w:rsidP="003039A0">
            <w:pPr>
              <w:rPr>
                <w:rFonts w:cs="Arial"/>
              </w:rPr>
            </w:pPr>
            <w:r>
              <w:rPr>
                <w:rFonts w:cs="Arial"/>
              </w:rPr>
              <w:t>Karen Walker, Acting</w:t>
            </w:r>
            <w:r w:rsidRPr="004B1959">
              <w:rPr>
                <w:rFonts w:cs="Arial"/>
              </w:rPr>
              <w:t xml:space="preserve"> Chair</w:t>
            </w:r>
          </w:p>
          <w:p w14:paraId="604A8EB6" w14:textId="292D84F3" w:rsidR="00B13FAD" w:rsidRPr="00A60B6E" w:rsidRDefault="00B13FAD" w:rsidP="003039A0">
            <w:pPr>
              <w:rPr>
                <w:rFonts w:eastAsia="Times New Roman" w:cs="Arial"/>
              </w:rPr>
            </w:pPr>
          </w:p>
        </w:tc>
      </w:tr>
      <w:tr w:rsidR="004216AC" w:rsidRPr="00A60B6E" w14:paraId="28D15F4F" w14:textId="77777777" w:rsidTr="003665BE">
        <w:trPr>
          <w:cantSplit/>
          <w:trHeight w:val="160"/>
        </w:trPr>
        <w:tc>
          <w:tcPr>
            <w:tcW w:w="1732" w:type="dxa"/>
            <w:shd w:val="clear" w:color="auto" w:fill="E6E6E6"/>
          </w:tcPr>
          <w:p w14:paraId="068D14DC" w14:textId="77777777" w:rsidR="004216AC" w:rsidRPr="00A60B6E" w:rsidRDefault="004216AC" w:rsidP="004216AC">
            <w:pPr>
              <w:rPr>
                <w:rFonts w:eastAsia="Times New Roman" w:cs="Arial"/>
                <w:b/>
              </w:rPr>
            </w:pPr>
            <w:r w:rsidRPr="00A60B6E">
              <w:rPr>
                <w:rFonts w:eastAsia="Times New Roman" w:cs="Arial"/>
                <w:b/>
              </w:rPr>
              <w:t>Present:</w:t>
            </w:r>
          </w:p>
        </w:tc>
        <w:tc>
          <w:tcPr>
            <w:tcW w:w="8759" w:type="dxa"/>
            <w:gridSpan w:val="3"/>
          </w:tcPr>
          <w:p w14:paraId="6D65E3A2" w14:textId="77777777" w:rsidR="004216AC" w:rsidRPr="00784564" w:rsidRDefault="004216AC" w:rsidP="004216AC">
            <w:pPr>
              <w:rPr>
                <w:rFonts w:eastAsia="Times New Roman" w:cs="Arial"/>
              </w:rPr>
            </w:pPr>
            <w:r w:rsidRPr="00784564">
              <w:rPr>
                <w:rFonts w:eastAsia="Times New Roman" w:cs="Arial"/>
                <w:b/>
              </w:rPr>
              <w:t>Non-Executive Directors:</w:t>
            </w:r>
            <w:r w:rsidRPr="00784564">
              <w:rPr>
                <w:rFonts w:eastAsia="Times New Roman" w:cs="Arial"/>
              </w:rPr>
              <w:t xml:space="preserve"> </w:t>
            </w:r>
          </w:p>
          <w:p w14:paraId="65668192" w14:textId="007AC61E" w:rsidR="004216AC" w:rsidRPr="009D51E4" w:rsidRDefault="003039A0" w:rsidP="004216AC">
            <w:pPr>
              <w:pStyle w:val="ListParagraph"/>
              <w:numPr>
                <w:ilvl w:val="0"/>
                <w:numId w:val="2"/>
              </w:numPr>
              <w:rPr>
                <w:rFonts w:ascii="Arial" w:eastAsia="Times New Roman" w:hAnsi="Arial" w:cs="Arial"/>
              </w:rPr>
            </w:pPr>
            <w:r>
              <w:rPr>
                <w:rFonts w:ascii="Arial" w:eastAsia="Times New Roman" w:hAnsi="Arial" w:cs="Arial"/>
              </w:rPr>
              <w:t>Karen Walker (KW)</w:t>
            </w:r>
          </w:p>
          <w:p w14:paraId="1EDFB79A" w14:textId="6499AB2E" w:rsidR="004216AC" w:rsidRPr="009D51E4" w:rsidRDefault="004216AC" w:rsidP="004216AC">
            <w:pPr>
              <w:pStyle w:val="ListParagraph"/>
              <w:numPr>
                <w:ilvl w:val="0"/>
                <w:numId w:val="2"/>
              </w:numPr>
              <w:rPr>
                <w:rFonts w:ascii="Arial" w:eastAsia="Times New Roman" w:hAnsi="Arial" w:cs="Arial"/>
              </w:rPr>
            </w:pPr>
            <w:r w:rsidRPr="009D51E4">
              <w:rPr>
                <w:rFonts w:ascii="Arial" w:eastAsia="Times New Roman" w:hAnsi="Arial" w:cs="Arial"/>
              </w:rPr>
              <w:t>Bryan Machin (BM)</w:t>
            </w:r>
          </w:p>
          <w:p w14:paraId="2126C266" w14:textId="0DCD8895" w:rsidR="00E757EB" w:rsidRDefault="00E757EB" w:rsidP="00E757EB">
            <w:pPr>
              <w:pStyle w:val="ListParagraph"/>
              <w:numPr>
                <w:ilvl w:val="0"/>
                <w:numId w:val="2"/>
              </w:numPr>
              <w:rPr>
                <w:rFonts w:ascii="Arial" w:eastAsia="Times New Roman" w:hAnsi="Arial" w:cs="Arial"/>
              </w:rPr>
            </w:pPr>
            <w:r w:rsidRPr="009D51E4">
              <w:rPr>
                <w:rFonts w:ascii="Arial" w:eastAsia="Times New Roman" w:hAnsi="Arial" w:cs="Arial"/>
              </w:rPr>
              <w:t>Altaf Sadique (AS)</w:t>
            </w:r>
            <w:r w:rsidR="005C6603">
              <w:rPr>
                <w:rFonts w:ascii="Arial" w:eastAsia="Times New Roman" w:hAnsi="Arial" w:cs="Arial"/>
              </w:rPr>
              <w:t xml:space="preserve"> (for item</w:t>
            </w:r>
            <w:r w:rsidR="00732D41">
              <w:rPr>
                <w:rFonts w:ascii="Arial" w:eastAsia="Times New Roman" w:hAnsi="Arial" w:cs="Arial"/>
              </w:rPr>
              <w:t>s Bo.5.26.1 – Bo.5.26.</w:t>
            </w:r>
            <w:r w:rsidR="00F55E9A">
              <w:rPr>
                <w:rFonts w:ascii="Arial" w:eastAsia="Times New Roman" w:hAnsi="Arial" w:cs="Arial"/>
              </w:rPr>
              <w:t>16)</w:t>
            </w:r>
            <w:r w:rsidR="005C6603">
              <w:rPr>
                <w:rFonts w:ascii="Arial" w:eastAsia="Times New Roman" w:hAnsi="Arial" w:cs="Arial"/>
              </w:rPr>
              <w:t xml:space="preserve"> </w:t>
            </w:r>
          </w:p>
          <w:p w14:paraId="53C1B03E" w14:textId="2460338A" w:rsidR="003039A0" w:rsidRDefault="003039A0" w:rsidP="004216AC">
            <w:pPr>
              <w:pStyle w:val="ListParagraph"/>
              <w:numPr>
                <w:ilvl w:val="0"/>
                <w:numId w:val="2"/>
              </w:numPr>
              <w:rPr>
                <w:rFonts w:ascii="Arial" w:eastAsia="Times New Roman" w:hAnsi="Arial" w:cs="Arial"/>
              </w:rPr>
            </w:pPr>
            <w:r>
              <w:rPr>
                <w:rFonts w:ascii="Arial" w:eastAsia="Times New Roman" w:hAnsi="Arial" w:cs="Arial"/>
              </w:rPr>
              <w:t>Tim Swift (TS)</w:t>
            </w:r>
          </w:p>
          <w:p w14:paraId="67316220" w14:textId="3296D7A8" w:rsidR="00A172D3" w:rsidRDefault="00A172D3" w:rsidP="004216AC">
            <w:pPr>
              <w:pStyle w:val="ListParagraph"/>
              <w:numPr>
                <w:ilvl w:val="0"/>
                <w:numId w:val="2"/>
              </w:numPr>
              <w:rPr>
                <w:rFonts w:ascii="Arial" w:eastAsia="Times New Roman" w:hAnsi="Arial" w:cs="Arial"/>
              </w:rPr>
            </w:pPr>
            <w:r>
              <w:rPr>
                <w:rFonts w:ascii="Arial" w:eastAsia="Times New Roman" w:hAnsi="Arial" w:cs="Arial"/>
              </w:rPr>
              <w:t>Justine Andrew (JA)</w:t>
            </w:r>
          </w:p>
          <w:p w14:paraId="1B70D529" w14:textId="2253B502" w:rsidR="00A172D3" w:rsidRPr="009D51E4" w:rsidRDefault="00E24A18" w:rsidP="004216AC">
            <w:pPr>
              <w:pStyle w:val="ListParagraph"/>
              <w:numPr>
                <w:ilvl w:val="0"/>
                <w:numId w:val="2"/>
              </w:numPr>
              <w:rPr>
                <w:rFonts w:ascii="Arial" w:eastAsia="Times New Roman" w:hAnsi="Arial" w:cs="Arial"/>
              </w:rPr>
            </w:pPr>
            <w:r>
              <w:rPr>
                <w:rFonts w:ascii="Arial" w:eastAsia="Times New Roman" w:hAnsi="Arial" w:cs="Arial"/>
              </w:rPr>
              <w:t xml:space="preserve">Zafir Ali (ZA) </w:t>
            </w:r>
          </w:p>
          <w:p w14:paraId="4C10B460" w14:textId="77777777" w:rsidR="00F047DE" w:rsidRPr="00817FE5" w:rsidRDefault="00F047DE" w:rsidP="00F047DE">
            <w:pPr>
              <w:pStyle w:val="ListParagraph"/>
              <w:ind w:left="360"/>
              <w:rPr>
                <w:rFonts w:ascii="Arial" w:eastAsia="Times New Roman" w:hAnsi="Arial" w:cs="Arial"/>
              </w:rPr>
            </w:pPr>
          </w:p>
          <w:p w14:paraId="5AE0211B" w14:textId="77777777" w:rsidR="004216AC" w:rsidRPr="009D51E4" w:rsidRDefault="004216AC" w:rsidP="004216AC">
            <w:pPr>
              <w:rPr>
                <w:rFonts w:eastAsia="Times New Roman" w:cs="Arial"/>
                <w:b/>
              </w:rPr>
            </w:pPr>
            <w:r w:rsidRPr="004C4002">
              <w:rPr>
                <w:rFonts w:eastAsia="Times New Roman" w:cs="Arial"/>
                <w:b/>
              </w:rPr>
              <w:t>Executive Directors:</w:t>
            </w:r>
          </w:p>
          <w:p w14:paraId="6362ECC3" w14:textId="1D0D1977" w:rsidR="004216AC" w:rsidRDefault="00E757EB" w:rsidP="004216AC">
            <w:pPr>
              <w:pStyle w:val="ListParagraph"/>
              <w:numPr>
                <w:ilvl w:val="0"/>
                <w:numId w:val="2"/>
              </w:numPr>
              <w:rPr>
                <w:rFonts w:ascii="Arial" w:eastAsia="Times New Roman" w:hAnsi="Arial" w:cs="Arial"/>
              </w:rPr>
            </w:pPr>
            <w:r>
              <w:rPr>
                <w:rFonts w:ascii="Arial" w:eastAsia="Times New Roman" w:hAnsi="Arial" w:cs="Arial"/>
              </w:rPr>
              <w:t xml:space="preserve">Professor </w:t>
            </w:r>
            <w:r w:rsidR="004216AC" w:rsidRPr="009D51E4">
              <w:rPr>
                <w:rFonts w:ascii="Arial" w:eastAsia="Times New Roman" w:hAnsi="Arial" w:cs="Arial"/>
              </w:rPr>
              <w:t>Mel Pickup, Chief Executive (MP)</w:t>
            </w:r>
          </w:p>
          <w:p w14:paraId="7C54AFB1" w14:textId="1092AC6C" w:rsidR="00680B52" w:rsidRDefault="00680B52" w:rsidP="004216AC">
            <w:pPr>
              <w:pStyle w:val="ListParagraph"/>
              <w:numPr>
                <w:ilvl w:val="0"/>
                <w:numId w:val="2"/>
              </w:numPr>
              <w:rPr>
                <w:rFonts w:ascii="Arial" w:eastAsia="Times New Roman" w:hAnsi="Arial" w:cs="Arial"/>
              </w:rPr>
            </w:pPr>
            <w:r>
              <w:rPr>
                <w:rFonts w:ascii="Arial" w:eastAsia="Times New Roman" w:hAnsi="Arial" w:cs="Arial"/>
              </w:rPr>
              <w:t xml:space="preserve">Sajid Azeb, Chief Operating Officer / Deputy Chief Executive (SA) </w:t>
            </w:r>
          </w:p>
          <w:p w14:paraId="656DA352" w14:textId="5E2C1CDE" w:rsidR="004A46AD" w:rsidRDefault="00E757EB" w:rsidP="001A3B52">
            <w:pPr>
              <w:numPr>
                <w:ilvl w:val="0"/>
                <w:numId w:val="2"/>
              </w:numPr>
              <w:rPr>
                <w:rFonts w:eastAsia="Times New Roman" w:cs="Arial"/>
              </w:rPr>
            </w:pPr>
            <w:r>
              <w:rPr>
                <w:rFonts w:eastAsia="Times New Roman" w:cs="Arial"/>
              </w:rPr>
              <w:t xml:space="preserve">Dr </w:t>
            </w:r>
            <w:r w:rsidR="00F047DE" w:rsidRPr="004A46AD">
              <w:rPr>
                <w:rFonts w:eastAsia="Times New Roman" w:cs="Arial"/>
              </w:rPr>
              <w:t xml:space="preserve">John Bolton, Chief Medical Officer (JB) </w:t>
            </w:r>
          </w:p>
          <w:p w14:paraId="2DED3C91" w14:textId="434DD3EC" w:rsidR="004A46AD" w:rsidRDefault="00E757EB" w:rsidP="001A3B52">
            <w:pPr>
              <w:numPr>
                <w:ilvl w:val="0"/>
                <w:numId w:val="2"/>
              </w:numPr>
              <w:rPr>
                <w:rFonts w:eastAsia="Times New Roman" w:cs="Arial"/>
              </w:rPr>
            </w:pPr>
            <w:r>
              <w:rPr>
                <w:rFonts w:eastAsia="Times New Roman" w:cs="Arial"/>
              </w:rPr>
              <w:t xml:space="preserve">Professor </w:t>
            </w:r>
            <w:r w:rsidR="004A46AD">
              <w:rPr>
                <w:rFonts w:eastAsia="Times New Roman" w:cs="Arial"/>
              </w:rPr>
              <w:t>Karen Dawber, Chief Nurse (KD)</w:t>
            </w:r>
          </w:p>
          <w:p w14:paraId="066C4ACD" w14:textId="49CF39E7" w:rsidR="00F047DE" w:rsidRPr="004A46AD" w:rsidRDefault="00F047DE" w:rsidP="001A3B52">
            <w:pPr>
              <w:numPr>
                <w:ilvl w:val="0"/>
                <w:numId w:val="2"/>
              </w:numPr>
              <w:rPr>
                <w:rFonts w:eastAsia="Times New Roman" w:cs="Arial"/>
              </w:rPr>
            </w:pPr>
            <w:r w:rsidRPr="004A46AD">
              <w:rPr>
                <w:rFonts w:eastAsia="Times New Roman" w:cs="Arial"/>
              </w:rPr>
              <w:t>Mark Hindmarsh, Director of Strategy and Transformation (</w:t>
            </w:r>
            <w:proofErr w:type="spellStart"/>
            <w:r w:rsidRPr="004A46AD">
              <w:rPr>
                <w:rFonts w:eastAsia="Times New Roman" w:cs="Arial"/>
              </w:rPr>
              <w:t>MHi</w:t>
            </w:r>
            <w:proofErr w:type="spellEnd"/>
            <w:r w:rsidRPr="004A46AD">
              <w:rPr>
                <w:rFonts w:eastAsia="Times New Roman" w:cs="Arial"/>
              </w:rPr>
              <w:t>)</w:t>
            </w:r>
          </w:p>
          <w:p w14:paraId="7934242E" w14:textId="77777777" w:rsidR="00D2776E" w:rsidRDefault="004216AC" w:rsidP="00F047DE">
            <w:pPr>
              <w:numPr>
                <w:ilvl w:val="0"/>
                <w:numId w:val="2"/>
              </w:numPr>
              <w:rPr>
                <w:rFonts w:eastAsia="Times New Roman" w:cs="Arial"/>
              </w:rPr>
            </w:pPr>
            <w:r w:rsidRPr="009D51E4">
              <w:rPr>
                <w:rFonts w:eastAsia="Times New Roman" w:cs="Arial"/>
              </w:rPr>
              <w:t>Ben Roberts, Chief Finance Officer (BR)</w:t>
            </w:r>
          </w:p>
          <w:p w14:paraId="5F1AF90D" w14:textId="5C69F223" w:rsidR="0087400E" w:rsidRPr="00F047DE" w:rsidRDefault="0087400E" w:rsidP="0041200B">
            <w:pPr>
              <w:ind w:left="360"/>
              <w:rPr>
                <w:rFonts w:eastAsia="Times New Roman" w:cs="Arial"/>
              </w:rPr>
            </w:pPr>
          </w:p>
        </w:tc>
      </w:tr>
      <w:tr w:rsidR="004216AC" w:rsidRPr="00A60B6E" w14:paraId="7DB9359F" w14:textId="77777777" w:rsidTr="003665BE">
        <w:trPr>
          <w:trHeight w:val="160"/>
        </w:trPr>
        <w:tc>
          <w:tcPr>
            <w:tcW w:w="1732" w:type="dxa"/>
            <w:shd w:val="clear" w:color="auto" w:fill="E6E6E6"/>
          </w:tcPr>
          <w:p w14:paraId="03422FA5" w14:textId="77777777" w:rsidR="004216AC" w:rsidRPr="00A60B6E" w:rsidRDefault="004216AC" w:rsidP="004216AC">
            <w:pPr>
              <w:rPr>
                <w:rFonts w:eastAsia="Times New Roman" w:cs="Arial"/>
                <w:b/>
              </w:rPr>
            </w:pPr>
            <w:r w:rsidRPr="00A60B6E">
              <w:rPr>
                <w:rFonts w:eastAsia="Times New Roman" w:cs="Arial"/>
                <w:b/>
              </w:rPr>
              <w:t>In Attendance:</w:t>
            </w:r>
          </w:p>
        </w:tc>
        <w:tc>
          <w:tcPr>
            <w:tcW w:w="8759" w:type="dxa"/>
            <w:gridSpan w:val="3"/>
          </w:tcPr>
          <w:p w14:paraId="5FE8F817" w14:textId="77777777" w:rsidR="00F047DE" w:rsidRPr="00817FE5" w:rsidRDefault="00F047DE" w:rsidP="00F047DE">
            <w:pPr>
              <w:numPr>
                <w:ilvl w:val="0"/>
                <w:numId w:val="2"/>
              </w:numPr>
              <w:rPr>
                <w:rFonts w:eastAsia="Times New Roman" w:cs="Arial"/>
              </w:rPr>
            </w:pPr>
            <w:r w:rsidRPr="00817FE5">
              <w:rPr>
                <w:rFonts w:eastAsia="Times New Roman" w:cs="Arial"/>
              </w:rPr>
              <w:t>Faeem Lal, Director of HR (FL)</w:t>
            </w:r>
          </w:p>
          <w:p w14:paraId="2006242A" w14:textId="0B9B03DD" w:rsidR="00B60E51" w:rsidRPr="00817FE5" w:rsidRDefault="00B60E51" w:rsidP="00B60E51">
            <w:pPr>
              <w:numPr>
                <w:ilvl w:val="0"/>
                <w:numId w:val="2"/>
              </w:numPr>
              <w:rPr>
                <w:rFonts w:eastAsia="Times New Roman" w:cs="Arial"/>
              </w:rPr>
            </w:pPr>
            <w:r w:rsidRPr="00817FE5">
              <w:rPr>
                <w:rFonts w:eastAsia="Times New Roman" w:cs="Arial"/>
              </w:rPr>
              <w:t xml:space="preserve">Vikki Lewis, Chief </w:t>
            </w:r>
            <w:r w:rsidR="002C6B8D" w:rsidRPr="00817FE5">
              <w:rPr>
                <w:rFonts w:eastAsia="Times New Roman" w:cs="Arial"/>
              </w:rPr>
              <w:t>Digital,</w:t>
            </w:r>
            <w:r w:rsidRPr="00817FE5">
              <w:rPr>
                <w:rFonts w:eastAsia="Times New Roman" w:cs="Arial"/>
              </w:rPr>
              <w:t xml:space="preserve"> and Information Officer</w:t>
            </w:r>
            <w:r w:rsidR="003039A0">
              <w:rPr>
                <w:rFonts w:eastAsia="Times New Roman" w:cs="Arial"/>
              </w:rPr>
              <w:t xml:space="preserve"> (VL)</w:t>
            </w:r>
          </w:p>
          <w:p w14:paraId="39F5C856" w14:textId="40EC96A6" w:rsidR="003039A0" w:rsidRDefault="004216AC" w:rsidP="00E24A18">
            <w:pPr>
              <w:numPr>
                <w:ilvl w:val="0"/>
                <w:numId w:val="2"/>
              </w:numPr>
              <w:rPr>
                <w:rFonts w:eastAsia="Times New Roman" w:cs="Arial"/>
              </w:rPr>
            </w:pPr>
            <w:r w:rsidRPr="00817FE5">
              <w:rPr>
                <w:rFonts w:eastAsia="Times New Roman" w:cs="Arial"/>
              </w:rPr>
              <w:t>David Moss, Director of Estates and Facilities (DM)</w:t>
            </w:r>
          </w:p>
          <w:p w14:paraId="2CB9786B" w14:textId="3A1DC55C" w:rsidR="004216AC" w:rsidRDefault="004216AC" w:rsidP="004216AC">
            <w:pPr>
              <w:numPr>
                <w:ilvl w:val="0"/>
                <w:numId w:val="2"/>
              </w:numPr>
              <w:rPr>
                <w:rFonts w:eastAsia="Times New Roman" w:cs="Arial"/>
              </w:rPr>
            </w:pPr>
            <w:r w:rsidRPr="008C6F9A">
              <w:rPr>
                <w:rFonts w:eastAsia="Times New Roman" w:cs="Arial"/>
              </w:rPr>
              <w:t>Laura Parsons, Associate Director of Corporate Governance / Board Secretary (LP)</w:t>
            </w:r>
          </w:p>
          <w:p w14:paraId="284D17E2" w14:textId="2ECE71B2" w:rsidR="00E24A18" w:rsidRDefault="00E24A18" w:rsidP="004216AC">
            <w:pPr>
              <w:numPr>
                <w:ilvl w:val="0"/>
                <w:numId w:val="2"/>
              </w:numPr>
              <w:rPr>
                <w:rFonts w:eastAsia="Times New Roman" w:cs="Arial"/>
              </w:rPr>
            </w:pPr>
            <w:r>
              <w:rPr>
                <w:rFonts w:eastAsia="Times New Roman" w:cs="Arial"/>
              </w:rPr>
              <w:t>Debbie Earnshaw, Corporate Governance Manager (DE)</w:t>
            </w:r>
          </w:p>
          <w:p w14:paraId="7AFBF88A" w14:textId="1C5A39CE" w:rsidR="00A172D3" w:rsidRDefault="00A172D3" w:rsidP="004216AC">
            <w:pPr>
              <w:numPr>
                <w:ilvl w:val="0"/>
                <w:numId w:val="2"/>
              </w:numPr>
              <w:rPr>
                <w:rFonts w:eastAsia="Times New Roman" w:cs="Arial"/>
              </w:rPr>
            </w:pPr>
            <w:r>
              <w:rPr>
                <w:rFonts w:eastAsia="Times New Roman" w:cs="Arial"/>
              </w:rPr>
              <w:t>Graham Prestwich</w:t>
            </w:r>
            <w:r w:rsidR="00E24A18">
              <w:rPr>
                <w:rFonts w:eastAsia="Times New Roman" w:cs="Arial"/>
              </w:rPr>
              <w:t xml:space="preserve">, Chair – Integrated Oversight Group (GP) </w:t>
            </w:r>
            <w:r w:rsidR="00E24A18" w:rsidRPr="00E24A18">
              <w:rPr>
                <w:rFonts w:eastAsia="Times New Roman" w:cs="Arial"/>
                <w:i/>
                <w:iCs/>
              </w:rPr>
              <w:t>for item Bo.5.26.</w:t>
            </w:r>
            <w:r w:rsidR="00E24A18">
              <w:rPr>
                <w:rFonts w:eastAsia="Times New Roman" w:cs="Arial"/>
                <w:i/>
                <w:iCs/>
              </w:rPr>
              <w:t>5</w:t>
            </w:r>
            <w:r w:rsidR="00E24A18" w:rsidRPr="00E24A18">
              <w:rPr>
                <w:rFonts w:eastAsia="Times New Roman" w:cs="Arial"/>
                <w:i/>
                <w:iCs/>
              </w:rPr>
              <w:t xml:space="preserve"> only</w:t>
            </w:r>
          </w:p>
          <w:p w14:paraId="29EABADA" w14:textId="14D89CEC" w:rsidR="00A172D3" w:rsidRDefault="00A172D3" w:rsidP="004216AC">
            <w:pPr>
              <w:numPr>
                <w:ilvl w:val="0"/>
                <w:numId w:val="2"/>
              </w:numPr>
              <w:rPr>
                <w:rFonts w:eastAsia="Times New Roman" w:cs="Arial"/>
              </w:rPr>
            </w:pPr>
            <w:r>
              <w:rPr>
                <w:rFonts w:eastAsia="Times New Roman" w:cs="Arial"/>
              </w:rPr>
              <w:t>Karen Conway</w:t>
            </w:r>
            <w:r w:rsidR="00E24A18">
              <w:rPr>
                <w:rFonts w:eastAsia="Times New Roman" w:cs="Arial"/>
              </w:rPr>
              <w:t xml:space="preserve">, Investigation Team – Integrated Oversight Group (KC) </w:t>
            </w:r>
            <w:r w:rsidR="00E24A18" w:rsidRPr="00E24A18">
              <w:rPr>
                <w:rFonts w:eastAsia="Times New Roman" w:cs="Arial"/>
                <w:i/>
                <w:iCs/>
              </w:rPr>
              <w:t>for item Bo.5.26.</w:t>
            </w:r>
            <w:r w:rsidR="00E24A18">
              <w:rPr>
                <w:rFonts w:eastAsia="Times New Roman" w:cs="Arial"/>
                <w:i/>
                <w:iCs/>
              </w:rPr>
              <w:t>5</w:t>
            </w:r>
            <w:r w:rsidR="00E24A18" w:rsidRPr="00E24A18">
              <w:rPr>
                <w:rFonts w:eastAsia="Times New Roman" w:cs="Arial"/>
                <w:i/>
                <w:iCs/>
              </w:rPr>
              <w:t xml:space="preserve"> only</w:t>
            </w:r>
            <w:r w:rsidR="005C6603">
              <w:rPr>
                <w:rFonts w:eastAsia="Times New Roman" w:cs="Arial"/>
                <w:i/>
                <w:iCs/>
              </w:rPr>
              <w:t>, via MS Teams</w:t>
            </w:r>
          </w:p>
          <w:p w14:paraId="4BA5B605" w14:textId="0BC3CE2A" w:rsidR="00A172D3" w:rsidRPr="00E24A18" w:rsidRDefault="00A172D3" w:rsidP="00E24A18">
            <w:pPr>
              <w:numPr>
                <w:ilvl w:val="0"/>
                <w:numId w:val="2"/>
              </w:numPr>
              <w:rPr>
                <w:rFonts w:eastAsia="Times New Roman" w:cs="Arial"/>
              </w:rPr>
            </w:pPr>
            <w:r>
              <w:rPr>
                <w:rFonts w:eastAsia="Times New Roman" w:cs="Arial"/>
              </w:rPr>
              <w:t>Lauren Banner</w:t>
            </w:r>
            <w:r w:rsidR="00E24A18">
              <w:rPr>
                <w:rFonts w:eastAsia="Times New Roman" w:cs="Arial"/>
              </w:rPr>
              <w:t xml:space="preserve">, Investigation Team – Integrated Oversight Group (LB) </w:t>
            </w:r>
            <w:r w:rsidR="00E24A18" w:rsidRPr="00E24A18">
              <w:rPr>
                <w:rFonts w:eastAsia="Times New Roman" w:cs="Arial"/>
                <w:i/>
                <w:iCs/>
              </w:rPr>
              <w:t>for item Bo.5.26.</w:t>
            </w:r>
            <w:r w:rsidR="00E24A18">
              <w:rPr>
                <w:rFonts w:eastAsia="Times New Roman" w:cs="Arial"/>
                <w:i/>
                <w:iCs/>
              </w:rPr>
              <w:t>5</w:t>
            </w:r>
            <w:r w:rsidR="00E24A18" w:rsidRPr="00E24A18">
              <w:rPr>
                <w:rFonts w:eastAsia="Times New Roman" w:cs="Arial"/>
                <w:i/>
                <w:iCs/>
              </w:rPr>
              <w:t xml:space="preserve"> only</w:t>
            </w:r>
            <w:r w:rsidR="005C6603">
              <w:rPr>
                <w:rFonts w:eastAsia="Times New Roman" w:cs="Arial"/>
                <w:i/>
                <w:iCs/>
              </w:rPr>
              <w:t>, via MS Teams</w:t>
            </w:r>
          </w:p>
          <w:p w14:paraId="1BE6AC66" w14:textId="4EE508D2" w:rsidR="00E24A18" w:rsidRPr="00E24A18" w:rsidRDefault="00A172D3" w:rsidP="00E24A18">
            <w:pPr>
              <w:numPr>
                <w:ilvl w:val="0"/>
                <w:numId w:val="2"/>
              </w:numPr>
              <w:rPr>
                <w:rFonts w:eastAsia="Times New Roman" w:cs="Arial"/>
              </w:rPr>
            </w:pPr>
            <w:r w:rsidRPr="00A172D3">
              <w:rPr>
                <w:rFonts w:eastAsia="Times New Roman" w:cs="Arial"/>
              </w:rPr>
              <w:t>Yaseen Muhammad</w:t>
            </w:r>
            <w:r w:rsidR="00E24A18">
              <w:rPr>
                <w:rFonts w:eastAsia="Times New Roman" w:cs="Arial"/>
              </w:rPr>
              <w:t xml:space="preserve">, </w:t>
            </w:r>
            <w:r w:rsidR="00E24A18" w:rsidRPr="00E24A18">
              <w:rPr>
                <w:rFonts w:eastAsia="Times New Roman" w:cs="Arial"/>
              </w:rPr>
              <w:t xml:space="preserve">Director of Infection, Prevention and Control (YM) </w:t>
            </w:r>
            <w:r w:rsidR="00E24A18" w:rsidRPr="00E24A18">
              <w:rPr>
                <w:rFonts w:eastAsia="Times New Roman" w:cs="Arial"/>
                <w:i/>
                <w:iCs/>
              </w:rPr>
              <w:t>for item</w:t>
            </w:r>
            <w:r w:rsidR="00B307B9">
              <w:rPr>
                <w:rFonts w:eastAsia="Times New Roman" w:cs="Arial"/>
                <w:i/>
                <w:iCs/>
              </w:rPr>
              <w:t>s Bo.5.26.8 and</w:t>
            </w:r>
            <w:r w:rsidR="00E24A18" w:rsidRPr="00E24A18">
              <w:rPr>
                <w:rFonts w:eastAsia="Times New Roman" w:cs="Arial"/>
                <w:i/>
                <w:iCs/>
              </w:rPr>
              <w:t xml:space="preserve"> Bo.5.26.9 only</w:t>
            </w:r>
          </w:p>
          <w:p w14:paraId="262A9638" w14:textId="7D4D10BB" w:rsidR="00A172D3" w:rsidRPr="00E24A18" w:rsidRDefault="00A172D3" w:rsidP="00A172D3">
            <w:pPr>
              <w:numPr>
                <w:ilvl w:val="0"/>
                <w:numId w:val="2"/>
              </w:numPr>
              <w:rPr>
                <w:rFonts w:eastAsia="Times New Roman" w:cs="Arial"/>
              </w:rPr>
            </w:pPr>
            <w:r w:rsidRPr="00E24A18">
              <w:rPr>
                <w:rFonts w:eastAsia="Times New Roman" w:cs="Arial"/>
              </w:rPr>
              <w:t>Alison Haigh</w:t>
            </w:r>
            <w:r w:rsidR="00E24A18" w:rsidRPr="00E24A18">
              <w:rPr>
                <w:rFonts w:eastAsia="Times New Roman" w:cs="Arial"/>
              </w:rPr>
              <w:t xml:space="preserve">, Lead Pharmacist Antimicrobial Therapy (AH) </w:t>
            </w:r>
            <w:r w:rsidR="00E24A18" w:rsidRPr="00E24A18">
              <w:rPr>
                <w:rFonts w:eastAsia="Times New Roman" w:cs="Arial"/>
                <w:i/>
                <w:iCs/>
              </w:rPr>
              <w:t>for item Bo.5.26.9 only</w:t>
            </w:r>
          </w:p>
          <w:p w14:paraId="3639E633" w14:textId="08C09A5A" w:rsidR="004E33A6" w:rsidRPr="00E24A18" w:rsidRDefault="004E33A6" w:rsidP="004216AC">
            <w:pPr>
              <w:numPr>
                <w:ilvl w:val="0"/>
                <w:numId w:val="2"/>
              </w:numPr>
              <w:rPr>
                <w:rFonts w:eastAsia="Times New Roman" w:cs="Arial"/>
              </w:rPr>
            </w:pPr>
            <w:r w:rsidRPr="00E24A18">
              <w:rPr>
                <w:rFonts w:eastAsia="Times New Roman" w:cs="Arial"/>
              </w:rPr>
              <w:t>Sara Hollins, Director of Midwifery (SH)</w:t>
            </w:r>
            <w:r w:rsidRPr="00E24A18">
              <w:rPr>
                <w:rFonts w:eastAsia="Times New Roman" w:cs="Arial"/>
                <w:i/>
                <w:iCs/>
              </w:rPr>
              <w:t xml:space="preserve"> for item Bo.</w:t>
            </w:r>
            <w:r w:rsidR="00E24A18" w:rsidRPr="00E24A18">
              <w:rPr>
                <w:rFonts w:eastAsia="Times New Roman" w:cs="Arial"/>
                <w:i/>
                <w:iCs/>
              </w:rPr>
              <w:t>5</w:t>
            </w:r>
            <w:r w:rsidRPr="00E24A18">
              <w:rPr>
                <w:rFonts w:eastAsia="Times New Roman" w:cs="Arial"/>
                <w:i/>
                <w:iCs/>
              </w:rPr>
              <w:t>.26.</w:t>
            </w:r>
            <w:r w:rsidR="00E24A18" w:rsidRPr="00E24A18">
              <w:rPr>
                <w:rFonts w:eastAsia="Times New Roman" w:cs="Arial"/>
                <w:i/>
                <w:iCs/>
              </w:rPr>
              <w:t>13</w:t>
            </w:r>
            <w:r w:rsidRPr="00E24A18">
              <w:rPr>
                <w:rFonts w:eastAsia="Times New Roman" w:cs="Arial"/>
                <w:i/>
                <w:iCs/>
              </w:rPr>
              <w:t xml:space="preserve"> only</w:t>
            </w:r>
          </w:p>
          <w:p w14:paraId="394EE988" w14:textId="5D9F24D0" w:rsidR="00A172D3" w:rsidRPr="00E24A18" w:rsidRDefault="00A172D3" w:rsidP="004216AC">
            <w:pPr>
              <w:numPr>
                <w:ilvl w:val="0"/>
                <w:numId w:val="2"/>
              </w:numPr>
              <w:rPr>
                <w:rFonts w:eastAsia="Times New Roman" w:cs="Arial"/>
              </w:rPr>
            </w:pPr>
            <w:r w:rsidRPr="00E24A18">
              <w:rPr>
                <w:rFonts w:eastAsia="Times New Roman" w:cs="Arial"/>
              </w:rPr>
              <w:t>Kez Hayat</w:t>
            </w:r>
            <w:r w:rsidR="00E24A18" w:rsidRPr="00E24A18">
              <w:rPr>
                <w:rFonts w:eastAsia="Times New Roman" w:cs="Arial"/>
              </w:rPr>
              <w:t xml:space="preserve">, Head of Equality, Diversity &amp; Inclusion (KH) </w:t>
            </w:r>
            <w:r w:rsidR="00E24A18" w:rsidRPr="00E24A18">
              <w:rPr>
                <w:rFonts w:eastAsia="Times New Roman" w:cs="Arial"/>
                <w:i/>
                <w:iCs/>
              </w:rPr>
              <w:t>for item Bo.5.26.16 only</w:t>
            </w:r>
          </w:p>
          <w:p w14:paraId="691F4241" w14:textId="77777777" w:rsidR="0045785B" w:rsidRDefault="00183B02" w:rsidP="0087400E">
            <w:pPr>
              <w:numPr>
                <w:ilvl w:val="0"/>
                <w:numId w:val="2"/>
              </w:numPr>
              <w:rPr>
                <w:rFonts w:eastAsia="Times New Roman" w:cs="Arial"/>
                <w:color w:val="000000" w:themeColor="text1"/>
              </w:rPr>
            </w:pPr>
            <w:r w:rsidRPr="00FC3B36">
              <w:rPr>
                <w:rFonts w:eastAsia="Times New Roman" w:cs="Arial"/>
                <w:color w:val="000000" w:themeColor="text1"/>
              </w:rPr>
              <w:t>Tabitha Lawreniuk, Personal Business Manager as Secretariat</w:t>
            </w:r>
          </w:p>
          <w:p w14:paraId="56E72D14" w14:textId="635C0648" w:rsidR="0087400E" w:rsidRPr="0087400E" w:rsidRDefault="0087400E" w:rsidP="0041200B">
            <w:pPr>
              <w:ind w:left="360"/>
              <w:rPr>
                <w:rFonts w:eastAsia="Times New Roman" w:cs="Arial"/>
                <w:color w:val="000000" w:themeColor="text1"/>
              </w:rPr>
            </w:pPr>
          </w:p>
        </w:tc>
      </w:tr>
      <w:tr w:rsidR="004216AC" w:rsidRPr="00A60B6E" w14:paraId="7A07C4CE" w14:textId="77777777" w:rsidTr="003665BE">
        <w:trPr>
          <w:trHeight w:val="160"/>
        </w:trPr>
        <w:tc>
          <w:tcPr>
            <w:tcW w:w="1732" w:type="dxa"/>
            <w:shd w:val="clear" w:color="auto" w:fill="E6E6E6"/>
          </w:tcPr>
          <w:p w14:paraId="454B2167" w14:textId="77777777" w:rsidR="004216AC" w:rsidRPr="00CD5BB8" w:rsidRDefault="004216AC" w:rsidP="004216AC">
            <w:pPr>
              <w:rPr>
                <w:rFonts w:eastAsia="Times New Roman" w:cs="Arial"/>
                <w:b/>
              </w:rPr>
            </w:pPr>
            <w:r w:rsidRPr="00CD5BB8">
              <w:rPr>
                <w:rFonts w:eastAsia="Times New Roman" w:cs="Arial"/>
                <w:b/>
              </w:rPr>
              <w:t>Observing:</w:t>
            </w:r>
          </w:p>
        </w:tc>
        <w:tc>
          <w:tcPr>
            <w:tcW w:w="8759" w:type="dxa"/>
            <w:gridSpan w:val="3"/>
          </w:tcPr>
          <w:p w14:paraId="44D9666F" w14:textId="2B5893D4" w:rsidR="0040138C" w:rsidRDefault="009D51E4" w:rsidP="00D2776E">
            <w:pPr>
              <w:numPr>
                <w:ilvl w:val="0"/>
                <w:numId w:val="2"/>
              </w:numPr>
              <w:rPr>
                <w:rFonts w:eastAsia="Times New Roman" w:cs="Arial"/>
              </w:rPr>
            </w:pPr>
            <w:r w:rsidRPr="00817FE5">
              <w:rPr>
                <w:rFonts w:eastAsia="Times New Roman" w:cs="Arial"/>
              </w:rPr>
              <w:t>John Waterhouse</w:t>
            </w:r>
            <w:r w:rsidR="00D2776E" w:rsidRPr="00817FE5">
              <w:rPr>
                <w:rFonts w:eastAsia="Times New Roman" w:cs="Arial"/>
              </w:rPr>
              <w:t xml:space="preserve">, </w:t>
            </w:r>
            <w:r w:rsidR="00732D41">
              <w:rPr>
                <w:rFonts w:eastAsia="Times New Roman" w:cs="Arial"/>
              </w:rPr>
              <w:t xml:space="preserve">Public </w:t>
            </w:r>
            <w:r w:rsidR="00D2776E" w:rsidRPr="00817FE5">
              <w:rPr>
                <w:rFonts w:eastAsia="Times New Roman" w:cs="Arial"/>
              </w:rPr>
              <w:t>Governor</w:t>
            </w:r>
          </w:p>
          <w:p w14:paraId="623C0CA2" w14:textId="434900C7" w:rsidR="001E1582" w:rsidRDefault="001E1582" w:rsidP="001E1582">
            <w:pPr>
              <w:numPr>
                <w:ilvl w:val="0"/>
                <w:numId w:val="2"/>
              </w:numPr>
              <w:rPr>
                <w:rFonts w:eastAsia="Times New Roman" w:cs="Arial"/>
              </w:rPr>
            </w:pPr>
            <w:r>
              <w:rPr>
                <w:rFonts w:eastAsia="Times New Roman" w:cs="Arial"/>
              </w:rPr>
              <w:t>Emma Fl</w:t>
            </w:r>
            <w:r w:rsidR="009B7C15">
              <w:rPr>
                <w:rFonts w:eastAsia="Times New Roman" w:cs="Arial"/>
              </w:rPr>
              <w:t>ear</w:t>
            </w:r>
            <w:r>
              <w:rPr>
                <w:rFonts w:eastAsia="Times New Roman" w:cs="Arial"/>
              </w:rPr>
              <w:t>y</w:t>
            </w:r>
            <w:r w:rsidR="004E33A6">
              <w:rPr>
                <w:rFonts w:eastAsia="Times New Roman" w:cs="Arial"/>
              </w:rPr>
              <w:t xml:space="preserve">, </w:t>
            </w:r>
            <w:r w:rsidR="00732D41">
              <w:rPr>
                <w:rFonts w:eastAsia="Times New Roman" w:cs="Arial"/>
              </w:rPr>
              <w:t xml:space="preserve">Staff </w:t>
            </w:r>
            <w:r w:rsidR="004E33A6">
              <w:rPr>
                <w:rFonts w:eastAsia="Times New Roman" w:cs="Arial"/>
              </w:rPr>
              <w:t>Governor</w:t>
            </w:r>
          </w:p>
          <w:p w14:paraId="423C3B51" w14:textId="44FF9F86" w:rsidR="004E33A6" w:rsidRDefault="00D6742D" w:rsidP="001E1582">
            <w:pPr>
              <w:numPr>
                <w:ilvl w:val="0"/>
                <w:numId w:val="2"/>
              </w:numPr>
              <w:rPr>
                <w:rFonts w:eastAsia="Times New Roman" w:cs="Arial"/>
              </w:rPr>
            </w:pPr>
            <w:r>
              <w:rPr>
                <w:rFonts w:eastAsia="Times New Roman" w:cs="Arial"/>
              </w:rPr>
              <w:t>Mark Silver</w:t>
            </w:r>
            <w:r w:rsidR="00E14C8A">
              <w:rPr>
                <w:rFonts w:eastAsia="Times New Roman" w:cs="Arial"/>
              </w:rPr>
              <w:t xml:space="preserve">, Internal Communications Officer </w:t>
            </w:r>
          </w:p>
          <w:p w14:paraId="465D07F9" w14:textId="7684579B" w:rsidR="004E33A6" w:rsidRPr="001E1582" w:rsidRDefault="004E33A6" w:rsidP="005C6603">
            <w:pPr>
              <w:rPr>
                <w:rFonts w:eastAsia="Times New Roman" w:cs="Arial"/>
              </w:rPr>
            </w:pPr>
          </w:p>
        </w:tc>
      </w:tr>
    </w:tbl>
    <w:p w14:paraId="68E54678" w14:textId="77777777" w:rsidR="009279FB" w:rsidRDefault="009279FB"/>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320"/>
        <w:gridCol w:w="7877"/>
        <w:gridCol w:w="1288"/>
      </w:tblGrid>
      <w:tr w:rsidR="00F26C27" w:rsidRPr="00A60B6E" w14:paraId="13470634" w14:textId="77777777" w:rsidTr="00680B52">
        <w:trPr>
          <w:tblHeader/>
          <w:jc w:val="center"/>
        </w:trPr>
        <w:tc>
          <w:tcPr>
            <w:tcW w:w="1320" w:type="dxa"/>
            <w:shd w:val="clear" w:color="auto" w:fill="D9D9D9"/>
          </w:tcPr>
          <w:p w14:paraId="415EA0FD" w14:textId="77777777" w:rsidR="001F1749" w:rsidRPr="00A60B6E" w:rsidRDefault="00995055" w:rsidP="001F1749">
            <w:pPr>
              <w:rPr>
                <w:rFonts w:eastAsia="Times New Roman" w:cs="Arial"/>
                <w:b/>
              </w:rPr>
            </w:pPr>
            <w:r w:rsidRPr="00A60B6E">
              <w:rPr>
                <w:rFonts w:eastAsia="Times New Roman" w:cs="Arial"/>
                <w:b/>
              </w:rPr>
              <w:t>No.</w:t>
            </w:r>
          </w:p>
        </w:tc>
        <w:tc>
          <w:tcPr>
            <w:tcW w:w="7877" w:type="dxa"/>
            <w:shd w:val="clear" w:color="auto" w:fill="D9D9D9"/>
          </w:tcPr>
          <w:p w14:paraId="6652DFED" w14:textId="77777777" w:rsidR="001F1749" w:rsidRPr="00443227" w:rsidRDefault="001F1749" w:rsidP="001F1749">
            <w:pPr>
              <w:rPr>
                <w:rFonts w:eastAsia="Times New Roman" w:cs="Arial"/>
                <w:b/>
              </w:rPr>
            </w:pPr>
            <w:r w:rsidRPr="00443227">
              <w:rPr>
                <w:rFonts w:eastAsia="Times New Roman" w:cs="Arial"/>
                <w:b/>
              </w:rPr>
              <w:t>Agenda Item</w:t>
            </w:r>
          </w:p>
        </w:tc>
        <w:tc>
          <w:tcPr>
            <w:tcW w:w="1288" w:type="dxa"/>
            <w:shd w:val="clear" w:color="auto" w:fill="D9D9D9"/>
          </w:tcPr>
          <w:p w14:paraId="14657505" w14:textId="77777777" w:rsidR="001F1749" w:rsidRPr="00A60B6E" w:rsidRDefault="001F1749" w:rsidP="001F1749">
            <w:pPr>
              <w:jc w:val="center"/>
              <w:rPr>
                <w:rFonts w:eastAsia="Times New Roman" w:cs="Arial"/>
                <w:b/>
              </w:rPr>
            </w:pPr>
            <w:r w:rsidRPr="00A60B6E">
              <w:rPr>
                <w:rFonts w:eastAsia="Times New Roman" w:cs="Arial"/>
                <w:b/>
              </w:rPr>
              <w:t>Action</w:t>
            </w:r>
          </w:p>
        </w:tc>
      </w:tr>
      <w:tr w:rsidR="00F26C27" w:rsidRPr="00A60B6E" w14:paraId="099796A2" w14:textId="77777777" w:rsidTr="003665BE">
        <w:trPr>
          <w:jc w:val="center"/>
        </w:trPr>
        <w:tc>
          <w:tcPr>
            <w:tcW w:w="10485" w:type="dxa"/>
            <w:gridSpan w:val="3"/>
            <w:shd w:val="clear" w:color="auto" w:fill="D9D9D9"/>
          </w:tcPr>
          <w:p w14:paraId="26C5B403" w14:textId="77777777" w:rsidR="001F1749" w:rsidRPr="00443227" w:rsidRDefault="006D26F7" w:rsidP="001F1749">
            <w:pPr>
              <w:rPr>
                <w:rFonts w:eastAsia="Times New Roman" w:cs="Arial"/>
              </w:rPr>
            </w:pPr>
            <w:r w:rsidRPr="00443227">
              <w:rPr>
                <w:rFonts w:eastAsia="Times New Roman" w:cs="Arial"/>
                <w:b/>
              </w:rPr>
              <w:t xml:space="preserve">Section 1:  </w:t>
            </w:r>
            <w:r w:rsidR="001F1749" w:rsidRPr="00443227">
              <w:rPr>
                <w:rFonts w:eastAsia="Times New Roman" w:cs="Arial"/>
                <w:b/>
              </w:rPr>
              <w:t>Opening Matters</w:t>
            </w:r>
          </w:p>
        </w:tc>
      </w:tr>
      <w:tr w:rsidR="00F26C27" w:rsidRPr="00A60B6E" w14:paraId="174A57BB" w14:textId="77777777" w:rsidTr="00680B52">
        <w:trPr>
          <w:jc w:val="center"/>
        </w:trPr>
        <w:tc>
          <w:tcPr>
            <w:tcW w:w="1320" w:type="dxa"/>
            <w:shd w:val="clear" w:color="auto" w:fill="FFFFFF"/>
          </w:tcPr>
          <w:p w14:paraId="43D84891" w14:textId="2D08D7F5" w:rsidR="0004472C" w:rsidRPr="00A60B6E" w:rsidRDefault="002B6349" w:rsidP="00E4565F">
            <w:pPr>
              <w:jc w:val="center"/>
              <w:rPr>
                <w:rFonts w:eastAsia="Times New Roman" w:cs="Arial"/>
                <w:b/>
              </w:rPr>
            </w:pPr>
            <w:r>
              <w:rPr>
                <w:rFonts w:eastAsia="Times New Roman" w:cs="Arial"/>
                <w:b/>
              </w:rPr>
              <w:t>Bo.</w:t>
            </w:r>
            <w:r w:rsidR="00680B52">
              <w:rPr>
                <w:rFonts w:eastAsia="Times New Roman" w:cs="Arial"/>
                <w:b/>
              </w:rPr>
              <w:t>5</w:t>
            </w:r>
            <w:r>
              <w:rPr>
                <w:rFonts w:eastAsia="Times New Roman" w:cs="Arial"/>
                <w:b/>
              </w:rPr>
              <w:t>.2</w:t>
            </w:r>
            <w:r w:rsidR="00E17F27">
              <w:rPr>
                <w:rFonts w:eastAsia="Times New Roman" w:cs="Arial"/>
                <w:b/>
              </w:rPr>
              <w:t>6</w:t>
            </w:r>
            <w:r>
              <w:rPr>
                <w:rFonts w:eastAsia="Times New Roman" w:cs="Arial"/>
                <w:b/>
              </w:rPr>
              <w:t>.</w:t>
            </w:r>
            <w:r w:rsidR="0004472C" w:rsidRPr="00A60B6E">
              <w:rPr>
                <w:rFonts w:eastAsia="Times New Roman" w:cs="Arial"/>
                <w:b/>
              </w:rPr>
              <w:t>1</w:t>
            </w:r>
          </w:p>
        </w:tc>
        <w:tc>
          <w:tcPr>
            <w:tcW w:w="7877" w:type="dxa"/>
          </w:tcPr>
          <w:p w14:paraId="1DE23D6F" w14:textId="5B51CE33" w:rsidR="00E17F27" w:rsidRDefault="0004472C" w:rsidP="00E416D4">
            <w:pPr>
              <w:rPr>
                <w:rFonts w:eastAsia="Times New Roman" w:cs="Arial"/>
                <w:b/>
              </w:rPr>
            </w:pPr>
            <w:r w:rsidRPr="00784564">
              <w:rPr>
                <w:rFonts w:eastAsia="Times New Roman" w:cs="Arial"/>
                <w:b/>
              </w:rPr>
              <w:t>Apologies for Absence</w:t>
            </w:r>
          </w:p>
          <w:p w14:paraId="461E70FE" w14:textId="77777777" w:rsidR="003039A0" w:rsidRDefault="00E14C8A" w:rsidP="00E14C8A">
            <w:pPr>
              <w:rPr>
                <w:rFonts w:eastAsia="Times New Roman" w:cs="Arial"/>
                <w:bCs/>
              </w:rPr>
            </w:pPr>
            <w:r>
              <w:rPr>
                <w:rFonts w:eastAsia="Times New Roman" w:cs="Arial"/>
                <w:bCs/>
              </w:rPr>
              <w:t>There were no apologies for absence.</w:t>
            </w:r>
          </w:p>
          <w:p w14:paraId="12EDD73E" w14:textId="78F14786" w:rsidR="00E14C8A" w:rsidRPr="00E14C8A" w:rsidRDefault="00E14C8A" w:rsidP="00E14C8A">
            <w:pPr>
              <w:rPr>
                <w:rFonts w:eastAsia="Times New Roman" w:cs="Arial"/>
                <w:bCs/>
              </w:rPr>
            </w:pPr>
          </w:p>
        </w:tc>
        <w:tc>
          <w:tcPr>
            <w:tcW w:w="1288" w:type="dxa"/>
          </w:tcPr>
          <w:p w14:paraId="49673433" w14:textId="77777777" w:rsidR="0004472C" w:rsidRPr="00A60B6E" w:rsidRDefault="0004472C" w:rsidP="001F1749">
            <w:pPr>
              <w:jc w:val="center"/>
              <w:rPr>
                <w:rFonts w:eastAsia="Times New Roman" w:cs="Arial"/>
              </w:rPr>
            </w:pPr>
          </w:p>
        </w:tc>
      </w:tr>
      <w:tr w:rsidR="00E17F27" w:rsidRPr="00A60B6E" w14:paraId="51B35609" w14:textId="77777777" w:rsidTr="00680B52">
        <w:trPr>
          <w:jc w:val="center"/>
        </w:trPr>
        <w:tc>
          <w:tcPr>
            <w:tcW w:w="1320" w:type="dxa"/>
            <w:shd w:val="clear" w:color="auto" w:fill="FFFFFF"/>
          </w:tcPr>
          <w:p w14:paraId="1A145430" w14:textId="1ED0A1F8" w:rsidR="00E17F27" w:rsidRPr="00A60B6E" w:rsidRDefault="00E17F27" w:rsidP="00E17F27">
            <w:pPr>
              <w:jc w:val="center"/>
              <w:rPr>
                <w:rFonts w:eastAsia="Times New Roman" w:cs="Arial"/>
                <w:b/>
                <w:highlight w:val="yellow"/>
              </w:rPr>
            </w:pPr>
            <w:r>
              <w:rPr>
                <w:rFonts w:eastAsia="Times New Roman" w:cs="Arial"/>
                <w:b/>
              </w:rPr>
              <w:t>Bo.</w:t>
            </w:r>
            <w:r w:rsidR="00680B52">
              <w:rPr>
                <w:rFonts w:eastAsia="Times New Roman" w:cs="Arial"/>
                <w:b/>
              </w:rPr>
              <w:t>5</w:t>
            </w:r>
            <w:r>
              <w:rPr>
                <w:rFonts w:eastAsia="Times New Roman" w:cs="Arial"/>
                <w:b/>
              </w:rPr>
              <w:t>.26.2</w:t>
            </w:r>
          </w:p>
        </w:tc>
        <w:tc>
          <w:tcPr>
            <w:tcW w:w="7877" w:type="dxa"/>
          </w:tcPr>
          <w:p w14:paraId="1A490136" w14:textId="18E1A534" w:rsidR="00B13FAD" w:rsidRPr="002266DA" w:rsidRDefault="00E17F27" w:rsidP="00E17F27">
            <w:pPr>
              <w:rPr>
                <w:rFonts w:eastAsia="Times New Roman" w:cs="Arial"/>
                <w:b/>
              </w:rPr>
            </w:pPr>
            <w:r w:rsidRPr="002266DA">
              <w:rPr>
                <w:rFonts w:eastAsia="Times New Roman" w:cs="Arial"/>
                <w:b/>
              </w:rPr>
              <w:t>Declarations of Interest</w:t>
            </w:r>
          </w:p>
          <w:p w14:paraId="456030BC" w14:textId="20FD6D82" w:rsidR="00E17F27" w:rsidRDefault="00E17F27" w:rsidP="00E17F27">
            <w:pPr>
              <w:rPr>
                <w:rFonts w:cs="Arial"/>
              </w:rPr>
            </w:pPr>
            <w:r>
              <w:rPr>
                <w:rFonts w:cs="Arial"/>
              </w:rPr>
              <w:t>No declarations were raised in relation to the items on the agenda.</w:t>
            </w:r>
          </w:p>
          <w:p w14:paraId="4580F1A3" w14:textId="77777777" w:rsidR="00680B52" w:rsidRDefault="00680B52" w:rsidP="00E17F27">
            <w:pPr>
              <w:rPr>
                <w:rFonts w:cs="Arial"/>
              </w:rPr>
            </w:pPr>
          </w:p>
          <w:p w14:paraId="39875D39" w14:textId="238B8912" w:rsidR="00B13FAD" w:rsidRPr="004A46AD" w:rsidRDefault="00E17F27" w:rsidP="00E17F27">
            <w:pPr>
              <w:rPr>
                <w:rFonts w:cs="Arial"/>
                <w:b/>
                <w:bCs/>
              </w:rPr>
            </w:pPr>
            <w:r w:rsidRPr="004A46AD">
              <w:rPr>
                <w:rFonts w:cs="Arial"/>
                <w:b/>
                <w:bCs/>
              </w:rPr>
              <w:t>Code of Conduct</w:t>
            </w:r>
          </w:p>
          <w:p w14:paraId="2B26F899" w14:textId="2F2D8E24" w:rsidR="00E17F27" w:rsidRDefault="00E17F27" w:rsidP="00E17F27">
            <w:pPr>
              <w:rPr>
                <w:rFonts w:cs="Arial"/>
              </w:rPr>
            </w:pPr>
            <w:r>
              <w:rPr>
                <w:rFonts w:cs="Arial"/>
              </w:rPr>
              <w:t>The code of conduct was noted by the Board.</w:t>
            </w:r>
          </w:p>
          <w:p w14:paraId="1EA0F151" w14:textId="425300E2" w:rsidR="00E17F27" w:rsidRPr="00E416D4" w:rsidRDefault="00E17F27" w:rsidP="00E17F27">
            <w:pPr>
              <w:rPr>
                <w:rFonts w:cs="Arial"/>
                <w:sz w:val="12"/>
                <w:szCs w:val="12"/>
              </w:rPr>
            </w:pPr>
          </w:p>
        </w:tc>
        <w:tc>
          <w:tcPr>
            <w:tcW w:w="1288" w:type="dxa"/>
          </w:tcPr>
          <w:p w14:paraId="1F566D7F" w14:textId="66F17281" w:rsidR="00E17F27" w:rsidRPr="00E42767" w:rsidRDefault="00E17F27" w:rsidP="00E17F27">
            <w:pPr>
              <w:jc w:val="center"/>
              <w:rPr>
                <w:rFonts w:eastAsia="Times New Roman" w:cs="Arial"/>
                <w:bCs/>
                <w:sz w:val="18"/>
                <w:szCs w:val="18"/>
              </w:rPr>
            </w:pPr>
          </w:p>
        </w:tc>
      </w:tr>
      <w:tr w:rsidR="00E17F27" w:rsidRPr="00A60B6E" w14:paraId="5F59F6DF" w14:textId="77777777" w:rsidTr="00680B52">
        <w:trPr>
          <w:jc w:val="center"/>
        </w:trPr>
        <w:tc>
          <w:tcPr>
            <w:tcW w:w="1320" w:type="dxa"/>
            <w:shd w:val="clear" w:color="auto" w:fill="FFFFFF"/>
          </w:tcPr>
          <w:p w14:paraId="465C90DE" w14:textId="3BE73722" w:rsidR="00E17F27" w:rsidRPr="00A60B6E" w:rsidRDefault="00E17F27" w:rsidP="00E17F27">
            <w:pPr>
              <w:jc w:val="center"/>
              <w:rPr>
                <w:rFonts w:eastAsia="Times New Roman" w:cs="Arial"/>
                <w:b/>
              </w:rPr>
            </w:pPr>
            <w:r>
              <w:rPr>
                <w:rFonts w:eastAsia="Times New Roman" w:cs="Arial"/>
                <w:b/>
              </w:rPr>
              <w:t>Bo.</w:t>
            </w:r>
            <w:r w:rsidR="00680B52">
              <w:rPr>
                <w:rFonts w:eastAsia="Times New Roman" w:cs="Arial"/>
                <w:b/>
              </w:rPr>
              <w:t>5</w:t>
            </w:r>
            <w:r>
              <w:rPr>
                <w:rFonts w:eastAsia="Times New Roman" w:cs="Arial"/>
                <w:b/>
              </w:rPr>
              <w:t>.26.3</w:t>
            </w:r>
          </w:p>
        </w:tc>
        <w:tc>
          <w:tcPr>
            <w:tcW w:w="7877" w:type="dxa"/>
          </w:tcPr>
          <w:p w14:paraId="6A3B637D" w14:textId="3B162E76" w:rsidR="00E17F27" w:rsidRDefault="00E17F27" w:rsidP="00E17F27">
            <w:pPr>
              <w:rPr>
                <w:rFonts w:eastAsia="Times New Roman" w:cs="Arial"/>
                <w:b/>
              </w:rPr>
            </w:pPr>
            <w:r w:rsidRPr="00E6431A">
              <w:rPr>
                <w:rFonts w:eastAsia="Times New Roman" w:cs="Arial"/>
                <w:b/>
              </w:rPr>
              <w:t>Minutes of the Meeting held on</w:t>
            </w:r>
            <w:r w:rsidR="003039A0">
              <w:rPr>
                <w:rFonts w:eastAsia="Times New Roman" w:cs="Arial"/>
                <w:b/>
              </w:rPr>
              <w:t xml:space="preserve"> </w:t>
            </w:r>
            <w:r w:rsidR="00680B52">
              <w:rPr>
                <w:rFonts w:eastAsia="Times New Roman" w:cs="Arial"/>
                <w:b/>
              </w:rPr>
              <w:t>31 March</w:t>
            </w:r>
            <w:r w:rsidR="003039A0">
              <w:rPr>
                <w:rFonts w:eastAsia="Times New Roman" w:cs="Arial"/>
                <w:b/>
              </w:rPr>
              <w:t xml:space="preserve"> 2026</w:t>
            </w:r>
          </w:p>
          <w:p w14:paraId="30110F29" w14:textId="37A9E8D1" w:rsidR="00E17F27" w:rsidRDefault="00E17F27" w:rsidP="00E17F27">
            <w:pPr>
              <w:contextualSpacing/>
              <w:rPr>
                <w:rFonts w:eastAsia="Times New Roman" w:cs="Arial"/>
              </w:rPr>
            </w:pPr>
            <w:r w:rsidRPr="00E6431A">
              <w:rPr>
                <w:rFonts w:eastAsia="Times New Roman" w:cs="Arial"/>
              </w:rPr>
              <w:t xml:space="preserve">The minutes of the meeting held on </w:t>
            </w:r>
            <w:r w:rsidR="00680B52">
              <w:rPr>
                <w:rFonts w:eastAsia="Times New Roman" w:cs="Arial"/>
              </w:rPr>
              <w:t>31 March</w:t>
            </w:r>
            <w:r w:rsidR="003039A0">
              <w:rPr>
                <w:rFonts w:eastAsia="Times New Roman" w:cs="Arial"/>
              </w:rPr>
              <w:t xml:space="preserve"> 2026 </w:t>
            </w:r>
            <w:r w:rsidRPr="00E6431A">
              <w:rPr>
                <w:rFonts w:eastAsia="Times New Roman" w:cs="Arial"/>
              </w:rPr>
              <w:t>were approved as a true and accurate recor</w:t>
            </w:r>
            <w:r>
              <w:rPr>
                <w:rFonts w:eastAsia="Times New Roman" w:cs="Arial"/>
              </w:rPr>
              <w:t>d.</w:t>
            </w:r>
          </w:p>
          <w:p w14:paraId="22804A5A" w14:textId="14D6E585" w:rsidR="007135AF" w:rsidRPr="0041200B" w:rsidRDefault="007135AF" w:rsidP="00E17F27">
            <w:pPr>
              <w:contextualSpacing/>
              <w:rPr>
                <w:rFonts w:eastAsia="Times New Roman" w:cs="Arial"/>
              </w:rPr>
            </w:pPr>
          </w:p>
        </w:tc>
        <w:tc>
          <w:tcPr>
            <w:tcW w:w="1288" w:type="dxa"/>
          </w:tcPr>
          <w:p w14:paraId="20C3BCC1" w14:textId="77777777" w:rsidR="00E17F27" w:rsidRDefault="00E17F27" w:rsidP="00E17F27">
            <w:pPr>
              <w:jc w:val="center"/>
              <w:rPr>
                <w:rFonts w:eastAsia="Times New Roman" w:cs="Arial"/>
                <w:b/>
                <w:bCs/>
              </w:rPr>
            </w:pPr>
          </w:p>
          <w:p w14:paraId="2EB13564" w14:textId="04A047FB" w:rsidR="00E17F27" w:rsidRPr="002F4E21" w:rsidRDefault="00E17F27" w:rsidP="00E17F27">
            <w:pPr>
              <w:jc w:val="center"/>
              <w:rPr>
                <w:rFonts w:eastAsia="Times New Roman" w:cs="Arial"/>
                <w:i/>
                <w:iCs/>
              </w:rPr>
            </w:pPr>
          </w:p>
        </w:tc>
      </w:tr>
      <w:tr w:rsidR="00E17F27" w:rsidRPr="00A60B6E" w14:paraId="43D9B8E0" w14:textId="77777777" w:rsidTr="00680B52">
        <w:trPr>
          <w:jc w:val="center"/>
        </w:trPr>
        <w:tc>
          <w:tcPr>
            <w:tcW w:w="1320" w:type="dxa"/>
            <w:shd w:val="clear" w:color="auto" w:fill="FFFFFF"/>
          </w:tcPr>
          <w:p w14:paraId="1960B609" w14:textId="6D2F7322" w:rsidR="00E17F27" w:rsidRPr="008A41F8" w:rsidRDefault="00E17F27" w:rsidP="00E17F27">
            <w:pPr>
              <w:jc w:val="center"/>
              <w:rPr>
                <w:rFonts w:eastAsia="Times New Roman" w:cs="Arial"/>
                <w:b/>
              </w:rPr>
            </w:pPr>
            <w:r>
              <w:rPr>
                <w:rFonts w:eastAsia="Times New Roman" w:cs="Arial"/>
                <w:b/>
              </w:rPr>
              <w:t>Bo.</w:t>
            </w:r>
            <w:r w:rsidR="00680B52">
              <w:rPr>
                <w:rFonts w:eastAsia="Times New Roman" w:cs="Arial"/>
                <w:b/>
              </w:rPr>
              <w:t>5</w:t>
            </w:r>
            <w:r>
              <w:rPr>
                <w:rFonts w:eastAsia="Times New Roman" w:cs="Arial"/>
                <w:b/>
              </w:rPr>
              <w:t>.26.4</w:t>
            </w:r>
          </w:p>
        </w:tc>
        <w:tc>
          <w:tcPr>
            <w:tcW w:w="7877" w:type="dxa"/>
          </w:tcPr>
          <w:p w14:paraId="7126E7F5" w14:textId="6C09F26E" w:rsidR="00E17F27" w:rsidRPr="004D6DD5" w:rsidRDefault="00E17F27" w:rsidP="00E17F27">
            <w:pPr>
              <w:contextualSpacing/>
              <w:rPr>
                <w:rFonts w:eastAsia="Times New Roman" w:cs="Arial"/>
                <w:b/>
              </w:rPr>
            </w:pPr>
            <w:r w:rsidRPr="004D6DD5">
              <w:rPr>
                <w:rFonts w:eastAsia="Times New Roman" w:cs="Arial"/>
                <w:b/>
              </w:rPr>
              <w:t>Matters Arising</w:t>
            </w:r>
          </w:p>
          <w:p w14:paraId="0F15A7EA" w14:textId="77777777" w:rsidR="0045785B" w:rsidRDefault="0045785B" w:rsidP="0045785B">
            <w:pPr>
              <w:contextualSpacing/>
              <w:rPr>
                <w:rFonts w:eastAsia="Times New Roman" w:cs="Arial"/>
                <w:bCs/>
                <w:sz w:val="12"/>
                <w:szCs w:val="12"/>
                <w:u w:val="single"/>
              </w:rPr>
            </w:pPr>
          </w:p>
          <w:p w14:paraId="2FAA6B96" w14:textId="77777777" w:rsidR="007135AF" w:rsidRPr="00B13FAD" w:rsidRDefault="007135AF" w:rsidP="007135AF">
            <w:pPr>
              <w:contextualSpacing/>
              <w:rPr>
                <w:rFonts w:eastAsia="Times New Roman" w:cs="Arial"/>
                <w:bCs/>
              </w:rPr>
            </w:pPr>
            <w:r w:rsidRPr="00D67274">
              <w:rPr>
                <w:rFonts w:eastAsia="Times New Roman" w:cs="Arial"/>
                <w:bCs/>
              </w:rPr>
              <w:t xml:space="preserve">The </w:t>
            </w:r>
            <w:r w:rsidRPr="00B13FAD">
              <w:rPr>
                <w:rFonts w:eastAsia="Times New Roman" w:cs="Arial"/>
                <w:bCs/>
              </w:rPr>
              <w:t xml:space="preserve">following actions were reviewed, outcomes noted and confirmed as closed: </w:t>
            </w:r>
          </w:p>
          <w:p w14:paraId="62EB9450" w14:textId="149FB3C6" w:rsidR="00F55E9A" w:rsidRPr="00F55E9A" w:rsidRDefault="00F55E9A" w:rsidP="00F55E9A">
            <w:pPr>
              <w:pStyle w:val="ListParagraph"/>
              <w:numPr>
                <w:ilvl w:val="0"/>
                <w:numId w:val="3"/>
              </w:numPr>
              <w:contextualSpacing/>
              <w:rPr>
                <w:rFonts w:ascii="Arial" w:eastAsia="Times New Roman" w:hAnsi="Arial" w:cs="Arial"/>
                <w:bCs/>
                <w:u w:val="single"/>
              </w:rPr>
            </w:pPr>
            <w:r w:rsidRPr="00F55E9A">
              <w:rPr>
                <w:rFonts w:ascii="Arial" w:eastAsia="Times New Roman" w:hAnsi="Arial" w:cs="Arial"/>
                <w:bCs/>
                <w:u w:val="single"/>
              </w:rPr>
              <w:t>Bo250014 Report from the Chair of the People Academy: April &amp; May 2025 – Guardian of Safe Working Hours Annual Report:</w:t>
            </w:r>
            <w:r w:rsidRPr="00F55E9A">
              <w:rPr>
                <w:rFonts w:ascii="Arial" w:eastAsia="Times New Roman" w:hAnsi="Arial" w:cs="Arial"/>
                <w:bCs/>
              </w:rPr>
              <w:t xml:space="preserve"> Information on the Junior Doctoring gaps and where the fillers are being deployed to be included as part of the next iteration of the report. Included in the report. </w:t>
            </w:r>
            <w:r w:rsidRPr="00F55E9A">
              <w:rPr>
                <w:rFonts w:ascii="Arial" w:eastAsia="Times New Roman" w:hAnsi="Arial" w:cs="Arial"/>
                <w:bCs/>
                <w:u w:val="single"/>
              </w:rPr>
              <w:t>Action closed.</w:t>
            </w:r>
          </w:p>
          <w:p w14:paraId="51E24E5C" w14:textId="65909EF6" w:rsidR="00F55E9A" w:rsidRPr="00F55E9A" w:rsidRDefault="00F55E9A" w:rsidP="00F55E9A">
            <w:pPr>
              <w:pStyle w:val="ListParagraph"/>
              <w:numPr>
                <w:ilvl w:val="0"/>
                <w:numId w:val="3"/>
              </w:numPr>
              <w:contextualSpacing/>
              <w:rPr>
                <w:rFonts w:ascii="Arial" w:eastAsia="Times New Roman" w:hAnsi="Arial" w:cs="Arial"/>
                <w:bCs/>
                <w:u w:val="single"/>
              </w:rPr>
            </w:pPr>
            <w:r w:rsidRPr="00F55E9A">
              <w:rPr>
                <w:rFonts w:ascii="Arial" w:eastAsia="Times New Roman" w:hAnsi="Arial" w:cs="Arial"/>
                <w:bCs/>
                <w:u w:val="single"/>
              </w:rPr>
              <w:t>Bo26002 Report from the Chair of the Quality Committee: Mental Health Strategy Update:</w:t>
            </w:r>
            <w:r w:rsidRPr="00F55E9A">
              <w:rPr>
                <w:rFonts w:ascii="Arial" w:eastAsia="Times New Roman" w:hAnsi="Arial" w:cs="Arial"/>
                <w:bCs/>
              </w:rPr>
              <w:t xml:space="preserve"> It was agreed that this should be removed from the work plan as a separate agenda item and instead included as part of the annual safeguarding update to the Board. Work plan updated. </w:t>
            </w:r>
            <w:r w:rsidRPr="00F55E9A">
              <w:rPr>
                <w:rFonts w:ascii="Arial" w:eastAsia="Times New Roman" w:hAnsi="Arial" w:cs="Arial"/>
                <w:bCs/>
                <w:u w:val="single"/>
              </w:rPr>
              <w:t>Action closed.</w:t>
            </w:r>
          </w:p>
          <w:p w14:paraId="1248EDC5" w14:textId="29B6EC0B" w:rsidR="0045785B" w:rsidRPr="0045785B" w:rsidRDefault="0045785B" w:rsidP="0045785B">
            <w:pPr>
              <w:contextualSpacing/>
              <w:rPr>
                <w:rFonts w:eastAsia="Times New Roman" w:cs="Arial"/>
                <w:bCs/>
                <w:sz w:val="12"/>
                <w:szCs w:val="12"/>
                <w:u w:val="single"/>
              </w:rPr>
            </w:pPr>
          </w:p>
        </w:tc>
        <w:tc>
          <w:tcPr>
            <w:tcW w:w="1288" w:type="dxa"/>
          </w:tcPr>
          <w:p w14:paraId="12D65724" w14:textId="77777777" w:rsidR="00E17F27" w:rsidRPr="00A60B6E" w:rsidRDefault="00E17F27" w:rsidP="00E17F27">
            <w:pPr>
              <w:jc w:val="center"/>
              <w:rPr>
                <w:rFonts w:eastAsia="Times New Roman" w:cs="Arial"/>
              </w:rPr>
            </w:pPr>
          </w:p>
        </w:tc>
      </w:tr>
      <w:tr w:rsidR="00865F54" w:rsidRPr="00A60B6E" w14:paraId="75994991" w14:textId="77777777" w:rsidTr="003665BE">
        <w:trPr>
          <w:jc w:val="center"/>
        </w:trPr>
        <w:tc>
          <w:tcPr>
            <w:tcW w:w="10485" w:type="dxa"/>
            <w:gridSpan w:val="3"/>
            <w:shd w:val="clear" w:color="auto" w:fill="DBDBDB" w:themeFill="accent3" w:themeFillTint="66"/>
          </w:tcPr>
          <w:p w14:paraId="2141D51C" w14:textId="7E2D38CF" w:rsidR="00865F54" w:rsidRPr="00A60B6E" w:rsidRDefault="00865F54" w:rsidP="00865F54">
            <w:pPr>
              <w:rPr>
                <w:rFonts w:eastAsia="Times New Roman" w:cs="Arial"/>
              </w:rPr>
            </w:pPr>
            <w:r w:rsidRPr="00443227">
              <w:rPr>
                <w:rFonts w:eastAsia="Times New Roman" w:cs="Arial"/>
                <w:b/>
              </w:rPr>
              <w:t xml:space="preserve">Section </w:t>
            </w:r>
            <w:r>
              <w:rPr>
                <w:rFonts w:eastAsia="Times New Roman" w:cs="Arial"/>
                <w:b/>
              </w:rPr>
              <w:t>2: Business Reports</w:t>
            </w:r>
          </w:p>
        </w:tc>
      </w:tr>
      <w:tr w:rsidR="00680B52" w:rsidRPr="00A60B6E" w14:paraId="05F7B4D4" w14:textId="77777777" w:rsidTr="00680B52">
        <w:trPr>
          <w:jc w:val="center"/>
        </w:trPr>
        <w:tc>
          <w:tcPr>
            <w:tcW w:w="1320" w:type="dxa"/>
          </w:tcPr>
          <w:p w14:paraId="5D7CA1D0" w14:textId="70FC0235" w:rsidR="00680B52" w:rsidRDefault="00680B52" w:rsidP="00680B52">
            <w:pPr>
              <w:jc w:val="center"/>
              <w:rPr>
                <w:rFonts w:eastAsia="Times New Roman" w:cs="Arial"/>
                <w:b/>
              </w:rPr>
            </w:pPr>
            <w:r>
              <w:rPr>
                <w:rFonts w:eastAsia="Times New Roman" w:cs="Arial"/>
                <w:b/>
              </w:rPr>
              <w:t>Bo.5.26.5</w:t>
            </w:r>
          </w:p>
        </w:tc>
        <w:tc>
          <w:tcPr>
            <w:tcW w:w="7877" w:type="dxa"/>
          </w:tcPr>
          <w:p w14:paraId="73A35ACB" w14:textId="77F8B155" w:rsidR="00680B52" w:rsidRDefault="00680B52" w:rsidP="00680B52">
            <w:pPr>
              <w:ind w:right="85"/>
              <w:rPr>
                <w:rFonts w:eastAsia="Times New Roman" w:cs="Arial"/>
                <w:b/>
              </w:rPr>
            </w:pPr>
            <w:r>
              <w:rPr>
                <w:rFonts w:eastAsia="Times New Roman" w:cs="Arial"/>
                <w:b/>
              </w:rPr>
              <w:t>Independent Oversight Group (IOG) Update</w:t>
            </w:r>
          </w:p>
          <w:p w14:paraId="45431C78" w14:textId="7AEBB290" w:rsidR="00E14C8A" w:rsidRPr="00E14C8A" w:rsidRDefault="00E14C8A" w:rsidP="00E14C8A">
            <w:pPr>
              <w:ind w:right="85"/>
              <w:rPr>
                <w:rFonts w:eastAsia="Times New Roman" w:cs="Arial"/>
                <w:bCs/>
              </w:rPr>
            </w:pPr>
            <w:r w:rsidRPr="00E14C8A">
              <w:rPr>
                <w:rFonts w:eastAsia="Times New Roman" w:cs="Arial"/>
                <w:bCs/>
              </w:rPr>
              <w:t>GP joined the meeting to present an update from the Independent Oversight Group.</w:t>
            </w:r>
            <w:r w:rsidR="00F55E9A">
              <w:rPr>
                <w:rFonts w:eastAsia="Times New Roman" w:cs="Arial"/>
                <w:bCs/>
              </w:rPr>
              <w:t xml:space="preserve"> LB and KC also joined to observe this item.</w:t>
            </w:r>
            <w:r w:rsidRPr="00E14C8A">
              <w:rPr>
                <w:rFonts w:eastAsia="Times New Roman" w:cs="Arial"/>
                <w:bCs/>
              </w:rPr>
              <w:t xml:space="preserve"> The presentation provided high-level contextual background to the events and allegations that led to the establishment of the IOG</w:t>
            </w:r>
            <w:r w:rsidR="007211A2">
              <w:rPr>
                <w:rFonts w:eastAsia="Times New Roman" w:cs="Arial"/>
                <w:bCs/>
              </w:rPr>
              <w:t xml:space="preserve"> and the Race Inequality and Victimisation (RIV) investigation report. </w:t>
            </w:r>
          </w:p>
          <w:p w14:paraId="62411ECD" w14:textId="77777777" w:rsidR="00E24A18" w:rsidRDefault="00E24A18" w:rsidP="00680B52">
            <w:pPr>
              <w:ind w:right="85"/>
              <w:rPr>
                <w:rFonts w:eastAsia="Times New Roman" w:cs="Arial"/>
                <w:bCs/>
              </w:rPr>
            </w:pPr>
          </w:p>
          <w:p w14:paraId="2B350C3B" w14:textId="053E0834" w:rsidR="00E14C8A" w:rsidRPr="00E14C8A" w:rsidRDefault="00E14C8A" w:rsidP="00E14C8A">
            <w:pPr>
              <w:ind w:right="85"/>
              <w:rPr>
                <w:rFonts w:eastAsia="Times New Roman" w:cs="Arial"/>
                <w:bCs/>
              </w:rPr>
            </w:pPr>
            <w:r w:rsidRPr="00E14C8A">
              <w:rPr>
                <w:rFonts w:eastAsia="Times New Roman" w:cs="Arial"/>
                <w:bCs/>
              </w:rPr>
              <w:t xml:space="preserve">GP acknowledged the progress made by the Board in responding to the report recommendations, including notable improvements in Board effectiveness. Significant progress in equality, diversity and inclusion across the Trust was also recognised. It was </w:t>
            </w:r>
            <w:r w:rsidR="00F55E9A">
              <w:rPr>
                <w:rFonts w:eastAsia="Times New Roman" w:cs="Arial"/>
                <w:bCs/>
              </w:rPr>
              <w:t xml:space="preserve">noted </w:t>
            </w:r>
            <w:r w:rsidRPr="00E14C8A">
              <w:rPr>
                <w:rFonts w:eastAsia="Times New Roman" w:cs="Arial"/>
                <w:bCs/>
              </w:rPr>
              <w:t xml:space="preserve">that </w:t>
            </w:r>
            <w:r w:rsidR="00536498">
              <w:rPr>
                <w:rFonts w:eastAsia="Times New Roman" w:cs="Arial"/>
                <w:bCs/>
              </w:rPr>
              <w:t xml:space="preserve">Board development requires continual improvement and the Board </w:t>
            </w:r>
            <w:r w:rsidR="00E41F80">
              <w:rPr>
                <w:rFonts w:eastAsia="Times New Roman" w:cs="Arial"/>
                <w:bCs/>
              </w:rPr>
              <w:t>was</w:t>
            </w:r>
            <w:r w:rsidR="00536498">
              <w:rPr>
                <w:rFonts w:eastAsia="Times New Roman" w:cs="Arial"/>
                <w:bCs/>
              </w:rPr>
              <w:t xml:space="preserve"> committed to this.</w:t>
            </w:r>
          </w:p>
          <w:p w14:paraId="24114554" w14:textId="77777777" w:rsidR="006C3F9F" w:rsidRDefault="006C3F9F" w:rsidP="00680B52">
            <w:pPr>
              <w:ind w:right="85"/>
              <w:rPr>
                <w:rFonts w:eastAsia="Times New Roman" w:cs="Arial"/>
                <w:bCs/>
              </w:rPr>
            </w:pPr>
          </w:p>
          <w:p w14:paraId="6D6DBCA9" w14:textId="7616542F" w:rsidR="00536498" w:rsidRDefault="00536498" w:rsidP="00536498">
            <w:pPr>
              <w:ind w:right="85"/>
              <w:rPr>
                <w:rFonts w:eastAsia="Times New Roman" w:cs="Arial"/>
                <w:bCs/>
              </w:rPr>
            </w:pPr>
            <w:r w:rsidRPr="00536498">
              <w:rPr>
                <w:rFonts w:eastAsia="Times New Roman" w:cs="Arial"/>
                <w:bCs/>
              </w:rPr>
              <w:t>In summary, GP advised that the Trust had gone beyond the requirements associated with the RI</w:t>
            </w:r>
            <w:r>
              <w:rPr>
                <w:rFonts w:eastAsia="Times New Roman" w:cs="Arial"/>
                <w:bCs/>
              </w:rPr>
              <w:t xml:space="preserve">V </w:t>
            </w:r>
            <w:r w:rsidRPr="00536498">
              <w:rPr>
                <w:rFonts w:eastAsia="Times New Roman" w:cs="Arial"/>
                <w:bCs/>
              </w:rPr>
              <w:t>report recommendations and had demonstrated the value of effective and compassionate communication</w:t>
            </w:r>
            <w:r>
              <w:rPr>
                <w:rFonts w:eastAsia="Times New Roman" w:cs="Arial"/>
                <w:bCs/>
              </w:rPr>
              <w:t>.</w:t>
            </w:r>
            <w:r w:rsidR="00E41F80">
              <w:rPr>
                <w:rFonts w:eastAsia="Times New Roman" w:cs="Arial"/>
                <w:bCs/>
              </w:rPr>
              <w:t xml:space="preserve"> </w:t>
            </w:r>
            <w:r>
              <w:rPr>
                <w:rFonts w:eastAsia="Times New Roman" w:cs="Arial"/>
                <w:bCs/>
              </w:rPr>
              <w:t xml:space="preserve">This enabled </w:t>
            </w:r>
            <w:r w:rsidR="00933BAA">
              <w:rPr>
                <w:rFonts w:eastAsia="Times New Roman" w:cs="Arial"/>
                <w:bCs/>
              </w:rPr>
              <w:t>the IOG to complete its work</w:t>
            </w:r>
            <w:r>
              <w:rPr>
                <w:rFonts w:eastAsia="Times New Roman" w:cs="Arial"/>
                <w:bCs/>
              </w:rPr>
              <w:t>.</w:t>
            </w:r>
            <w:r w:rsidR="00E41F80">
              <w:rPr>
                <w:rFonts w:eastAsia="Times New Roman" w:cs="Arial"/>
                <w:bCs/>
              </w:rPr>
              <w:t xml:space="preserve"> GP thanked the </w:t>
            </w:r>
            <w:r w:rsidR="000D1985">
              <w:rPr>
                <w:rFonts w:eastAsia="Times New Roman" w:cs="Arial"/>
                <w:bCs/>
              </w:rPr>
              <w:t xml:space="preserve">Trust and the </w:t>
            </w:r>
            <w:r w:rsidR="00E41F80">
              <w:rPr>
                <w:rFonts w:eastAsia="Times New Roman" w:cs="Arial"/>
                <w:bCs/>
              </w:rPr>
              <w:t xml:space="preserve">members of the IOG for their </w:t>
            </w:r>
            <w:r w:rsidR="00933BAA">
              <w:rPr>
                <w:rFonts w:eastAsia="Times New Roman" w:cs="Arial"/>
                <w:bCs/>
              </w:rPr>
              <w:t>efforts</w:t>
            </w:r>
            <w:r w:rsidR="00E41F80">
              <w:rPr>
                <w:rFonts w:eastAsia="Times New Roman" w:cs="Arial"/>
                <w:bCs/>
              </w:rPr>
              <w:t xml:space="preserve"> through this process.</w:t>
            </w:r>
          </w:p>
          <w:p w14:paraId="76E7A8AA" w14:textId="77777777" w:rsidR="00536498" w:rsidRDefault="00536498" w:rsidP="00536498">
            <w:pPr>
              <w:ind w:right="85"/>
              <w:rPr>
                <w:rFonts w:eastAsia="Times New Roman" w:cs="Arial"/>
                <w:bCs/>
              </w:rPr>
            </w:pPr>
          </w:p>
          <w:p w14:paraId="34CA3750" w14:textId="09DA0992" w:rsidR="006C3F9F" w:rsidRDefault="00536498" w:rsidP="00536498">
            <w:pPr>
              <w:ind w:right="85"/>
              <w:rPr>
                <w:rFonts w:eastAsia="Times New Roman" w:cs="Arial"/>
                <w:bCs/>
              </w:rPr>
            </w:pPr>
            <w:r>
              <w:rPr>
                <w:rFonts w:eastAsia="Times New Roman" w:cs="Arial"/>
                <w:bCs/>
              </w:rPr>
              <w:t xml:space="preserve">AS </w:t>
            </w:r>
            <w:proofErr w:type="gramStart"/>
            <w:r>
              <w:rPr>
                <w:rFonts w:eastAsia="Times New Roman" w:cs="Arial"/>
                <w:bCs/>
              </w:rPr>
              <w:t>reflected</w:t>
            </w:r>
            <w:proofErr w:type="gramEnd"/>
            <w:r>
              <w:rPr>
                <w:rFonts w:eastAsia="Times New Roman" w:cs="Arial"/>
                <w:bCs/>
              </w:rPr>
              <w:t xml:space="preserve"> that as one of the initial NEDs who had raised concerns around race and inequality, he had found GP</w:t>
            </w:r>
            <w:r w:rsidR="00F55E9A">
              <w:rPr>
                <w:rFonts w:eastAsia="Times New Roman" w:cs="Arial"/>
                <w:bCs/>
              </w:rPr>
              <w:t>’</w:t>
            </w:r>
            <w:r>
              <w:rPr>
                <w:rFonts w:eastAsia="Times New Roman" w:cs="Arial"/>
                <w:bCs/>
              </w:rPr>
              <w:t xml:space="preserve">s engagement </w:t>
            </w:r>
            <w:r w:rsidR="00F55E9A">
              <w:rPr>
                <w:rFonts w:eastAsia="Times New Roman" w:cs="Arial"/>
                <w:bCs/>
              </w:rPr>
              <w:t xml:space="preserve">to be </w:t>
            </w:r>
            <w:r>
              <w:rPr>
                <w:rFonts w:eastAsia="Times New Roman" w:cs="Arial"/>
                <w:bCs/>
              </w:rPr>
              <w:t>helpful. He also acknowledged that the Trust has undertaken significant work to improve since the allegations were first raised, and indeed, had felt sufficiently assured by the Board</w:t>
            </w:r>
            <w:r w:rsidR="00F55E9A">
              <w:rPr>
                <w:rFonts w:eastAsia="Times New Roman" w:cs="Arial"/>
                <w:bCs/>
              </w:rPr>
              <w:t>’</w:t>
            </w:r>
            <w:r>
              <w:rPr>
                <w:rFonts w:eastAsia="Times New Roman" w:cs="Arial"/>
                <w:bCs/>
              </w:rPr>
              <w:t>s actions to enable him to return to Board meetings and being an active NED within the Trust. KW thanked AS for re-engaging with the Board throughout the process.</w:t>
            </w:r>
          </w:p>
          <w:p w14:paraId="642E1C72" w14:textId="77777777" w:rsidR="006C3F9F" w:rsidRDefault="006C3F9F" w:rsidP="00680B52">
            <w:pPr>
              <w:ind w:right="85"/>
              <w:rPr>
                <w:rFonts w:eastAsia="Times New Roman" w:cs="Arial"/>
                <w:bCs/>
              </w:rPr>
            </w:pPr>
          </w:p>
          <w:p w14:paraId="5AE9C757" w14:textId="77777777" w:rsidR="00536498" w:rsidRDefault="00536498" w:rsidP="00536498">
            <w:pPr>
              <w:ind w:right="85"/>
              <w:rPr>
                <w:rFonts w:eastAsia="Times New Roman" w:cs="Arial"/>
                <w:bCs/>
              </w:rPr>
            </w:pPr>
            <w:r w:rsidRPr="00536498">
              <w:rPr>
                <w:rFonts w:eastAsia="Times New Roman" w:cs="Arial"/>
                <w:bCs/>
              </w:rPr>
              <w:lastRenderedPageBreak/>
              <w:t>It was noted that the presentation would be shared with Board members following the meeting.</w:t>
            </w:r>
          </w:p>
          <w:p w14:paraId="519A71F5" w14:textId="77777777" w:rsidR="00536498" w:rsidRPr="00536498" w:rsidRDefault="00536498" w:rsidP="00536498">
            <w:pPr>
              <w:ind w:right="85"/>
              <w:rPr>
                <w:rFonts w:eastAsia="Times New Roman" w:cs="Arial"/>
                <w:bCs/>
              </w:rPr>
            </w:pPr>
          </w:p>
          <w:p w14:paraId="5DD06841" w14:textId="77777777" w:rsidR="006C3F9F" w:rsidRDefault="00536498" w:rsidP="00680B52">
            <w:pPr>
              <w:ind w:right="85"/>
              <w:rPr>
                <w:rFonts w:eastAsia="Times New Roman" w:cs="Arial"/>
                <w:bCs/>
              </w:rPr>
            </w:pPr>
            <w:r w:rsidRPr="00536498">
              <w:rPr>
                <w:rFonts w:eastAsia="Times New Roman" w:cs="Arial"/>
                <w:bCs/>
              </w:rPr>
              <w:t>The Board thanked GP for the update and for his support to the Trust during this period.</w:t>
            </w:r>
          </w:p>
          <w:p w14:paraId="1158A1E0" w14:textId="758ACBD1" w:rsidR="00933BAA" w:rsidRPr="00680B52" w:rsidRDefault="00933BAA" w:rsidP="00680B52">
            <w:pPr>
              <w:ind w:right="85"/>
              <w:rPr>
                <w:rFonts w:eastAsia="Times New Roman" w:cs="Arial"/>
                <w:bCs/>
              </w:rPr>
            </w:pPr>
          </w:p>
        </w:tc>
        <w:tc>
          <w:tcPr>
            <w:tcW w:w="1288" w:type="dxa"/>
          </w:tcPr>
          <w:p w14:paraId="40E1BAC0" w14:textId="77777777" w:rsidR="00680B52" w:rsidRDefault="00680B52" w:rsidP="00680B52">
            <w:pPr>
              <w:rPr>
                <w:rFonts w:eastAsia="Times New Roman" w:cs="Arial"/>
                <w:b/>
              </w:rPr>
            </w:pPr>
          </w:p>
          <w:p w14:paraId="02F0B079" w14:textId="77777777" w:rsidR="00536498" w:rsidRDefault="00536498" w:rsidP="00680B52">
            <w:pPr>
              <w:rPr>
                <w:rFonts w:eastAsia="Times New Roman" w:cs="Arial"/>
                <w:b/>
              </w:rPr>
            </w:pPr>
          </w:p>
          <w:p w14:paraId="5A3220FD" w14:textId="77777777" w:rsidR="00536498" w:rsidRDefault="00536498" w:rsidP="00680B52">
            <w:pPr>
              <w:rPr>
                <w:rFonts w:eastAsia="Times New Roman" w:cs="Arial"/>
                <w:b/>
              </w:rPr>
            </w:pPr>
          </w:p>
          <w:p w14:paraId="3A02FD5A" w14:textId="77777777" w:rsidR="00536498" w:rsidRDefault="00536498" w:rsidP="00680B52">
            <w:pPr>
              <w:rPr>
                <w:rFonts w:eastAsia="Times New Roman" w:cs="Arial"/>
                <w:b/>
              </w:rPr>
            </w:pPr>
          </w:p>
          <w:p w14:paraId="5F7E891D" w14:textId="77777777" w:rsidR="00536498" w:rsidRDefault="00536498" w:rsidP="00680B52">
            <w:pPr>
              <w:rPr>
                <w:rFonts w:eastAsia="Times New Roman" w:cs="Arial"/>
                <w:b/>
              </w:rPr>
            </w:pPr>
          </w:p>
          <w:p w14:paraId="1D3BCD68" w14:textId="77777777" w:rsidR="00536498" w:rsidRDefault="00536498" w:rsidP="00680B52">
            <w:pPr>
              <w:rPr>
                <w:rFonts w:eastAsia="Times New Roman" w:cs="Arial"/>
                <w:b/>
              </w:rPr>
            </w:pPr>
          </w:p>
          <w:p w14:paraId="381DC602" w14:textId="77777777" w:rsidR="00536498" w:rsidRDefault="00536498" w:rsidP="00680B52">
            <w:pPr>
              <w:rPr>
                <w:rFonts w:eastAsia="Times New Roman" w:cs="Arial"/>
                <w:b/>
              </w:rPr>
            </w:pPr>
          </w:p>
          <w:p w14:paraId="23A6782F" w14:textId="77777777" w:rsidR="00536498" w:rsidRDefault="00536498" w:rsidP="00680B52">
            <w:pPr>
              <w:rPr>
                <w:rFonts w:eastAsia="Times New Roman" w:cs="Arial"/>
                <w:b/>
              </w:rPr>
            </w:pPr>
          </w:p>
          <w:p w14:paraId="4C3B6BFB" w14:textId="77777777" w:rsidR="00536498" w:rsidRDefault="00536498" w:rsidP="00680B52">
            <w:pPr>
              <w:rPr>
                <w:rFonts w:eastAsia="Times New Roman" w:cs="Arial"/>
                <w:b/>
              </w:rPr>
            </w:pPr>
          </w:p>
          <w:p w14:paraId="0728FC10" w14:textId="77777777" w:rsidR="00536498" w:rsidRDefault="00536498" w:rsidP="00680B52">
            <w:pPr>
              <w:rPr>
                <w:rFonts w:eastAsia="Times New Roman" w:cs="Arial"/>
                <w:b/>
              </w:rPr>
            </w:pPr>
          </w:p>
          <w:p w14:paraId="13588FFD" w14:textId="77777777" w:rsidR="00536498" w:rsidRDefault="00536498" w:rsidP="00680B52">
            <w:pPr>
              <w:rPr>
                <w:rFonts w:eastAsia="Times New Roman" w:cs="Arial"/>
                <w:b/>
              </w:rPr>
            </w:pPr>
          </w:p>
          <w:p w14:paraId="4321750D" w14:textId="77777777" w:rsidR="00536498" w:rsidRDefault="00536498" w:rsidP="00680B52">
            <w:pPr>
              <w:rPr>
                <w:rFonts w:eastAsia="Times New Roman" w:cs="Arial"/>
                <w:b/>
              </w:rPr>
            </w:pPr>
          </w:p>
          <w:p w14:paraId="5484A997" w14:textId="77777777" w:rsidR="00536498" w:rsidRDefault="00536498" w:rsidP="00680B52">
            <w:pPr>
              <w:rPr>
                <w:rFonts w:eastAsia="Times New Roman" w:cs="Arial"/>
                <w:b/>
              </w:rPr>
            </w:pPr>
          </w:p>
          <w:p w14:paraId="1DE98ECA" w14:textId="77777777" w:rsidR="00536498" w:rsidRDefault="00536498" w:rsidP="00680B52">
            <w:pPr>
              <w:rPr>
                <w:rFonts w:eastAsia="Times New Roman" w:cs="Arial"/>
                <w:b/>
              </w:rPr>
            </w:pPr>
          </w:p>
          <w:p w14:paraId="37BC207E" w14:textId="77777777" w:rsidR="00536498" w:rsidRDefault="00536498" w:rsidP="00680B52">
            <w:pPr>
              <w:rPr>
                <w:rFonts w:eastAsia="Times New Roman" w:cs="Arial"/>
                <w:b/>
              </w:rPr>
            </w:pPr>
          </w:p>
          <w:p w14:paraId="2F3D14C8" w14:textId="77777777" w:rsidR="00536498" w:rsidRDefault="00536498" w:rsidP="00680B52">
            <w:pPr>
              <w:rPr>
                <w:rFonts w:eastAsia="Times New Roman" w:cs="Arial"/>
                <w:b/>
              </w:rPr>
            </w:pPr>
          </w:p>
          <w:p w14:paraId="6AF28D17" w14:textId="77777777" w:rsidR="00536498" w:rsidRDefault="00536498" w:rsidP="00680B52">
            <w:pPr>
              <w:rPr>
                <w:rFonts w:eastAsia="Times New Roman" w:cs="Arial"/>
                <w:b/>
              </w:rPr>
            </w:pPr>
          </w:p>
          <w:p w14:paraId="1A3BD09E" w14:textId="77777777" w:rsidR="00536498" w:rsidRDefault="00536498" w:rsidP="00680B52">
            <w:pPr>
              <w:rPr>
                <w:rFonts w:eastAsia="Times New Roman" w:cs="Arial"/>
                <w:b/>
              </w:rPr>
            </w:pPr>
          </w:p>
          <w:p w14:paraId="52D4A8E3" w14:textId="77777777" w:rsidR="00536498" w:rsidRDefault="00536498" w:rsidP="00680B52">
            <w:pPr>
              <w:rPr>
                <w:rFonts w:eastAsia="Times New Roman" w:cs="Arial"/>
                <w:b/>
              </w:rPr>
            </w:pPr>
          </w:p>
          <w:p w14:paraId="50E51214" w14:textId="77777777" w:rsidR="00536498" w:rsidRDefault="00536498" w:rsidP="00680B52">
            <w:pPr>
              <w:rPr>
                <w:rFonts w:eastAsia="Times New Roman" w:cs="Arial"/>
                <w:b/>
              </w:rPr>
            </w:pPr>
          </w:p>
          <w:p w14:paraId="587EA7E1" w14:textId="77777777" w:rsidR="00536498" w:rsidRDefault="00536498" w:rsidP="00680B52">
            <w:pPr>
              <w:rPr>
                <w:rFonts w:eastAsia="Times New Roman" w:cs="Arial"/>
                <w:b/>
              </w:rPr>
            </w:pPr>
          </w:p>
          <w:p w14:paraId="7AE544B6" w14:textId="77777777" w:rsidR="00536498" w:rsidRDefault="00536498" w:rsidP="00680B52">
            <w:pPr>
              <w:rPr>
                <w:rFonts w:eastAsia="Times New Roman" w:cs="Arial"/>
                <w:b/>
              </w:rPr>
            </w:pPr>
          </w:p>
          <w:p w14:paraId="3313BB0C" w14:textId="77777777" w:rsidR="00536498" w:rsidRDefault="00536498" w:rsidP="00680B52">
            <w:pPr>
              <w:rPr>
                <w:rFonts w:eastAsia="Times New Roman" w:cs="Arial"/>
                <w:b/>
              </w:rPr>
            </w:pPr>
          </w:p>
          <w:p w14:paraId="13D64003" w14:textId="77777777" w:rsidR="00536498" w:rsidRDefault="00536498" w:rsidP="00680B52">
            <w:pPr>
              <w:rPr>
                <w:rFonts w:eastAsia="Times New Roman" w:cs="Arial"/>
                <w:b/>
              </w:rPr>
            </w:pPr>
          </w:p>
          <w:p w14:paraId="4A766993" w14:textId="77777777" w:rsidR="00933BAA" w:rsidRDefault="00933BAA" w:rsidP="00680B52">
            <w:pPr>
              <w:rPr>
                <w:rFonts w:eastAsia="Times New Roman" w:cs="Arial"/>
                <w:b/>
              </w:rPr>
            </w:pPr>
          </w:p>
          <w:p w14:paraId="5F7358AC" w14:textId="5B8546CB" w:rsidR="00536498" w:rsidRPr="00536498" w:rsidRDefault="00536498" w:rsidP="00536498">
            <w:pPr>
              <w:jc w:val="center"/>
              <w:rPr>
                <w:rFonts w:eastAsia="Times New Roman" w:cs="Arial"/>
                <w:b/>
                <w:sz w:val="16"/>
                <w:szCs w:val="16"/>
              </w:rPr>
            </w:pPr>
            <w:r w:rsidRPr="00536498">
              <w:rPr>
                <w:rFonts w:eastAsia="Times New Roman" w:cs="Arial"/>
                <w:b/>
                <w:sz w:val="16"/>
                <w:szCs w:val="16"/>
              </w:rPr>
              <w:t>Bo26004</w:t>
            </w:r>
          </w:p>
          <w:p w14:paraId="633FB292" w14:textId="67BDD09B" w:rsidR="00536498" w:rsidRPr="00536498" w:rsidRDefault="00536498" w:rsidP="00536498">
            <w:pPr>
              <w:jc w:val="center"/>
              <w:rPr>
                <w:rFonts w:eastAsia="Times New Roman" w:cs="Arial"/>
                <w:b/>
                <w:sz w:val="16"/>
                <w:szCs w:val="16"/>
              </w:rPr>
            </w:pPr>
            <w:r w:rsidRPr="00536498">
              <w:rPr>
                <w:rFonts w:eastAsia="Times New Roman" w:cs="Arial"/>
                <w:b/>
                <w:sz w:val="16"/>
                <w:szCs w:val="16"/>
              </w:rPr>
              <w:t>Associate Director of Corporate Governance</w:t>
            </w:r>
          </w:p>
          <w:p w14:paraId="752FFC68" w14:textId="77777777" w:rsidR="00536498" w:rsidRDefault="00536498" w:rsidP="00680B52">
            <w:pPr>
              <w:rPr>
                <w:rFonts w:eastAsia="Times New Roman" w:cs="Arial"/>
                <w:b/>
              </w:rPr>
            </w:pPr>
          </w:p>
          <w:p w14:paraId="1046C4C7" w14:textId="77777777" w:rsidR="00536498" w:rsidRDefault="00536498" w:rsidP="00680B52">
            <w:pPr>
              <w:rPr>
                <w:rFonts w:eastAsia="Times New Roman" w:cs="Arial"/>
                <w:b/>
              </w:rPr>
            </w:pPr>
          </w:p>
        </w:tc>
      </w:tr>
      <w:tr w:rsidR="00680B52" w:rsidRPr="00A60B6E" w14:paraId="1BFADC94" w14:textId="77777777" w:rsidTr="00680B52">
        <w:trPr>
          <w:jc w:val="center"/>
        </w:trPr>
        <w:tc>
          <w:tcPr>
            <w:tcW w:w="1320" w:type="dxa"/>
          </w:tcPr>
          <w:p w14:paraId="318B582C" w14:textId="4CF76EC6" w:rsidR="00680B52" w:rsidRDefault="00680B52" w:rsidP="00680B52">
            <w:pPr>
              <w:jc w:val="center"/>
              <w:rPr>
                <w:rFonts w:eastAsia="Times New Roman" w:cs="Arial"/>
                <w:b/>
              </w:rPr>
            </w:pPr>
            <w:r>
              <w:rPr>
                <w:rFonts w:eastAsia="Times New Roman" w:cs="Arial"/>
                <w:b/>
              </w:rPr>
              <w:lastRenderedPageBreak/>
              <w:t>Bo.5.26.6</w:t>
            </w:r>
          </w:p>
        </w:tc>
        <w:tc>
          <w:tcPr>
            <w:tcW w:w="7877" w:type="dxa"/>
          </w:tcPr>
          <w:p w14:paraId="18E3244A" w14:textId="247E7452" w:rsidR="00680B52" w:rsidRPr="0085074E" w:rsidRDefault="00680B52" w:rsidP="00680B52">
            <w:pPr>
              <w:ind w:right="85"/>
              <w:rPr>
                <w:rFonts w:eastAsia="Times New Roman" w:cs="Arial"/>
                <w:b/>
              </w:rPr>
            </w:pPr>
            <w:r>
              <w:rPr>
                <w:rFonts w:eastAsia="Times New Roman" w:cs="Arial"/>
                <w:b/>
              </w:rPr>
              <w:t>Report from the Chair</w:t>
            </w:r>
          </w:p>
          <w:p w14:paraId="6A3D9035" w14:textId="3AE002C1" w:rsidR="00680B52" w:rsidRDefault="00680B52" w:rsidP="00680B52">
            <w:pPr>
              <w:ind w:right="85"/>
              <w:rPr>
                <w:rFonts w:eastAsia="Times New Roman" w:cs="Arial"/>
                <w:bCs/>
              </w:rPr>
            </w:pPr>
            <w:r>
              <w:rPr>
                <w:rFonts w:eastAsia="Times New Roman" w:cs="Arial"/>
                <w:bCs/>
              </w:rPr>
              <w:t>KW gave a brief overview of the Chair’s report</w:t>
            </w:r>
            <w:r w:rsidR="000F379D">
              <w:rPr>
                <w:rFonts w:eastAsia="Times New Roman" w:cs="Arial"/>
                <w:bCs/>
              </w:rPr>
              <w:t>, highlighting that:</w:t>
            </w:r>
          </w:p>
          <w:p w14:paraId="446AD729" w14:textId="77777777" w:rsidR="000F379D" w:rsidRDefault="000F379D" w:rsidP="00680B52">
            <w:pPr>
              <w:ind w:right="85"/>
              <w:rPr>
                <w:rFonts w:eastAsia="Times New Roman" w:cs="Arial"/>
                <w:bCs/>
              </w:rPr>
            </w:pPr>
          </w:p>
          <w:p w14:paraId="68C83BD0" w14:textId="1BFCDB10" w:rsidR="003D6436" w:rsidRPr="003D6436" w:rsidRDefault="00933BAA" w:rsidP="003D6436">
            <w:pPr>
              <w:pStyle w:val="ListParagraph"/>
              <w:numPr>
                <w:ilvl w:val="0"/>
                <w:numId w:val="3"/>
              </w:numPr>
              <w:ind w:right="85"/>
              <w:rPr>
                <w:rFonts w:ascii="Arial" w:eastAsia="Times New Roman" w:hAnsi="Arial" w:cs="Arial"/>
                <w:bCs/>
              </w:rPr>
            </w:pPr>
            <w:r>
              <w:rPr>
                <w:rFonts w:ascii="Arial" w:eastAsia="Times New Roman" w:hAnsi="Arial" w:cs="Arial"/>
                <w:bCs/>
              </w:rPr>
              <w:t>T</w:t>
            </w:r>
            <w:r w:rsidR="003D6436" w:rsidRPr="003D6436">
              <w:rPr>
                <w:rFonts w:ascii="Arial" w:eastAsia="Times New Roman" w:hAnsi="Arial" w:cs="Arial"/>
                <w:bCs/>
              </w:rPr>
              <w:t>he Employment Tribunal brought by the former Chair</w:t>
            </w:r>
            <w:r>
              <w:rPr>
                <w:rFonts w:ascii="Arial" w:eastAsia="Times New Roman" w:hAnsi="Arial" w:cs="Arial"/>
                <w:bCs/>
              </w:rPr>
              <w:t>man</w:t>
            </w:r>
            <w:r w:rsidR="003D6436" w:rsidRPr="003D6436">
              <w:rPr>
                <w:rFonts w:ascii="Arial" w:eastAsia="Times New Roman" w:hAnsi="Arial" w:cs="Arial"/>
                <w:bCs/>
              </w:rPr>
              <w:t xml:space="preserve"> against the Trust </w:t>
            </w:r>
            <w:r>
              <w:rPr>
                <w:rFonts w:ascii="Arial" w:eastAsia="Times New Roman" w:hAnsi="Arial" w:cs="Arial"/>
                <w:bCs/>
              </w:rPr>
              <w:t xml:space="preserve">had </w:t>
            </w:r>
            <w:r w:rsidR="003D6436" w:rsidRPr="003D6436">
              <w:rPr>
                <w:rFonts w:ascii="Arial" w:eastAsia="Times New Roman" w:hAnsi="Arial" w:cs="Arial"/>
                <w:bCs/>
              </w:rPr>
              <w:t xml:space="preserve">concluded on 5 May 2026 and found in favour of the Trust. </w:t>
            </w:r>
            <w:r w:rsidR="003D6436">
              <w:rPr>
                <w:rFonts w:ascii="Arial" w:eastAsia="Times New Roman" w:hAnsi="Arial" w:cs="Arial"/>
                <w:bCs/>
              </w:rPr>
              <w:t>C</w:t>
            </w:r>
            <w:r w:rsidR="003D6436" w:rsidRPr="003D6436">
              <w:rPr>
                <w:rFonts w:ascii="Arial" w:eastAsia="Times New Roman" w:hAnsi="Arial" w:cs="Arial"/>
                <w:bCs/>
              </w:rPr>
              <w:t>ommunications had been shared with local MPs and other stakeholders</w:t>
            </w:r>
            <w:r w:rsidR="003D6436">
              <w:rPr>
                <w:rFonts w:ascii="Arial" w:eastAsia="Times New Roman" w:hAnsi="Arial" w:cs="Arial"/>
                <w:bCs/>
              </w:rPr>
              <w:t>.</w:t>
            </w:r>
          </w:p>
          <w:p w14:paraId="64AB8003" w14:textId="75B645DA" w:rsidR="003D6436" w:rsidRPr="003D6436" w:rsidRDefault="003D6436" w:rsidP="003D6436">
            <w:pPr>
              <w:pStyle w:val="ListParagraph"/>
              <w:numPr>
                <w:ilvl w:val="0"/>
                <w:numId w:val="3"/>
              </w:numPr>
              <w:ind w:right="85"/>
              <w:rPr>
                <w:rFonts w:ascii="Arial" w:eastAsia="Times New Roman" w:hAnsi="Arial" w:cs="Arial"/>
                <w:bCs/>
              </w:rPr>
            </w:pPr>
            <w:r>
              <w:rPr>
                <w:rFonts w:ascii="Arial" w:eastAsia="Times New Roman" w:hAnsi="Arial" w:cs="Arial"/>
                <w:bCs/>
              </w:rPr>
              <w:t>T</w:t>
            </w:r>
            <w:r w:rsidRPr="003D6436">
              <w:rPr>
                <w:rFonts w:ascii="Arial" w:eastAsia="Times New Roman" w:hAnsi="Arial" w:cs="Arial"/>
                <w:bCs/>
              </w:rPr>
              <w:t xml:space="preserve">he national proposal to remove Councils of Governors by April 2027 had created uncertainty. Further guidance was awaited, but in the </w:t>
            </w:r>
            <w:proofErr w:type="gramStart"/>
            <w:r w:rsidRPr="003D6436">
              <w:rPr>
                <w:rFonts w:ascii="Arial" w:eastAsia="Times New Roman" w:hAnsi="Arial" w:cs="Arial"/>
                <w:bCs/>
              </w:rPr>
              <w:t>meantime</w:t>
            </w:r>
            <w:proofErr w:type="gramEnd"/>
            <w:r w:rsidRPr="003D6436">
              <w:rPr>
                <w:rFonts w:ascii="Arial" w:eastAsia="Times New Roman" w:hAnsi="Arial" w:cs="Arial"/>
                <w:bCs/>
              </w:rPr>
              <w:t xml:space="preserve"> business would continue as usual</w:t>
            </w:r>
            <w:r>
              <w:rPr>
                <w:rFonts w:ascii="Arial" w:eastAsia="Times New Roman" w:hAnsi="Arial" w:cs="Arial"/>
                <w:bCs/>
              </w:rPr>
              <w:t xml:space="preserve">. </w:t>
            </w:r>
          </w:p>
          <w:p w14:paraId="225AF10C" w14:textId="35A14058" w:rsidR="003D6436" w:rsidRPr="003D6436" w:rsidRDefault="003D6436" w:rsidP="003D6436">
            <w:pPr>
              <w:pStyle w:val="ListParagraph"/>
              <w:numPr>
                <w:ilvl w:val="0"/>
                <w:numId w:val="3"/>
              </w:numPr>
              <w:ind w:right="85"/>
              <w:rPr>
                <w:rFonts w:ascii="Arial" w:eastAsia="Times New Roman" w:hAnsi="Arial" w:cs="Arial"/>
                <w:bCs/>
              </w:rPr>
            </w:pPr>
            <w:r w:rsidRPr="003D6436">
              <w:rPr>
                <w:rFonts w:ascii="Arial" w:eastAsia="Times New Roman" w:hAnsi="Arial" w:cs="Arial"/>
                <w:bCs/>
              </w:rPr>
              <w:t>Mark Chambers had been reappointed as</w:t>
            </w:r>
            <w:r>
              <w:rPr>
                <w:rFonts w:ascii="Arial" w:eastAsia="Times New Roman" w:hAnsi="Arial" w:cs="Arial"/>
                <w:bCs/>
              </w:rPr>
              <w:t xml:space="preserve"> Lead</w:t>
            </w:r>
            <w:r w:rsidRPr="003D6436">
              <w:rPr>
                <w:rFonts w:ascii="Arial" w:eastAsia="Times New Roman" w:hAnsi="Arial" w:cs="Arial"/>
                <w:bCs/>
              </w:rPr>
              <w:t xml:space="preserve"> Governor, Helen Rush</w:t>
            </w:r>
            <w:r w:rsidR="00933BAA">
              <w:rPr>
                <w:rFonts w:ascii="Arial" w:eastAsia="Times New Roman" w:hAnsi="Arial" w:cs="Arial"/>
                <w:bCs/>
              </w:rPr>
              <w:t>w</w:t>
            </w:r>
            <w:r w:rsidRPr="003D6436">
              <w:rPr>
                <w:rFonts w:ascii="Arial" w:eastAsia="Times New Roman" w:hAnsi="Arial" w:cs="Arial"/>
                <w:bCs/>
              </w:rPr>
              <w:t xml:space="preserve">orth had joined the </w:t>
            </w:r>
            <w:r w:rsidR="00933BAA">
              <w:rPr>
                <w:rFonts w:ascii="Arial" w:eastAsia="Times New Roman" w:hAnsi="Arial" w:cs="Arial"/>
                <w:bCs/>
              </w:rPr>
              <w:t xml:space="preserve">Governors </w:t>
            </w:r>
            <w:r>
              <w:rPr>
                <w:rFonts w:ascii="Arial" w:eastAsia="Times New Roman" w:hAnsi="Arial" w:cs="Arial"/>
                <w:bCs/>
              </w:rPr>
              <w:t>Nominations and Remuneration Committee membership</w:t>
            </w:r>
            <w:r w:rsidRPr="003D6436">
              <w:rPr>
                <w:rFonts w:ascii="Arial" w:eastAsia="Times New Roman" w:hAnsi="Arial" w:cs="Arial"/>
                <w:bCs/>
              </w:rPr>
              <w:t xml:space="preserve">, and two new governors had been elected, with </w:t>
            </w:r>
            <w:r w:rsidR="00933BAA">
              <w:rPr>
                <w:rFonts w:ascii="Arial" w:eastAsia="Times New Roman" w:hAnsi="Arial" w:cs="Arial"/>
                <w:bCs/>
              </w:rPr>
              <w:t xml:space="preserve">their </w:t>
            </w:r>
            <w:r w:rsidRPr="003D6436">
              <w:rPr>
                <w:rFonts w:ascii="Arial" w:eastAsia="Times New Roman" w:hAnsi="Arial" w:cs="Arial"/>
                <w:bCs/>
              </w:rPr>
              <w:t>induction due to commence in the following month</w:t>
            </w:r>
            <w:r>
              <w:rPr>
                <w:rFonts w:ascii="Arial" w:eastAsia="Times New Roman" w:hAnsi="Arial" w:cs="Arial"/>
                <w:bCs/>
              </w:rPr>
              <w:t>.</w:t>
            </w:r>
          </w:p>
          <w:p w14:paraId="15DE19CD" w14:textId="1CE7238C" w:rsidR="003D6436" w:rsidRPr="003D6436" w:rsidRDefault="003D6436" w:rsidP="003D6436">
            <w:pPr>
              <w:pStyle w:val="ListParagraph"/>
              <w:numPr>
                <w:ilvl w:val="0"/>
                <w:numId w:val="3"/>
              </w:numPr>
              <w:ind w:right="85"/>
              <w:rPr>
                <w:rFonts w:ascii="Arial" w:eastAsia="Times New Roman" w:hAnsi="Arial" w:cs="Arial"/>
                <w:bCs/>
              </w:rPr>
            </w:pPr>
            <w:r>
              <w:rPr>
                <w:rFonts w:ascii="Arial" w:eastAsia="Times New Roman" w:hAnsi="Arial" w:cs="Arial"/>
                <w:bCs/>
              </w:rPr>
              <w:t>T</w:t>
            </w:r>
            <w:r w:rsidRPr="003D6436">
              <w:rPr>
                <w:rFonts w:ascii="Arial" w:eastAsia="Times New Roman" w:hAnsi="Arial" w:cs="Arial"/>
                <w:bCs/>
              </w:rPr>
              <w:t>he</w:t>
            </w:r>
            <w:r w:rsidR="00933BAA">
              <w:rPr>
                <w:rFonts w:ascii="Arial" w:eastAsia="Times New Roman" w:hAnsi="Arial" w:cs="Arial"/>
                <w:bCs/>
              </w:rPr>
              <w:t xml:space="preserve"> most recent</w:t>
            </w:r>
            <w:r w:rsidRPr="003D6436">
              <w:rPr>
                <w:rFonts w:ascii="Arial" w:eastAsia="Times New Roman" w:hAnsi="Arial" w:cs="Arial"/>
                <w:bCs/>
              </w:rPr>
              <w:t xml:space="preserve"> Strategic Advisory Forum had been successful and had showcased innovation across the Trust</w:t>
            </w:r>
            <w:r>
              <w:rPr>
                <w:rFonts w:ascii="Arial" w:eastAsia="Times New Roman" w:hAnsi="Arial" w:cs="Arial"/>
                <w:bCs/>
              </w:rPr>
              <w:t>.</w:t>
            </w:r>
          </w:p>
          <w:p w14:paraId="0490890B" w14:textId="69BB4F16" w:rsidR="003D6436" w:rsidRPr="003D6436" w:rsidRDefault="003D6436" w:rsidP="003D6436">
            <w:pPr>
              <w:pStyle w:val="ListParagraph"/>
              <w:numPr>
                <w:ilvl w:val="0"/>
                <w:numId w:val="3"/>
              </w:numPr>
              <w:ind w:right="85"/>
              <w:rPr>
                <w:rFonts w:ascii="Arial" w:eastAsia="Times New Roman" w:hAnsi="Arial" w:cs="Arial"/>
                <w:bCs/>
              </w:rPr>
            </w:pPr>
            <w:r>
              <w:rPr>
                <w:rFonts w:ascii="Arial" w:eastAsia="Times New Roman" w:hAnsi="Arial" w:cs="Arial"/>
                <w:bCs/>
              </w:rPr>
              <w:t>Th</w:t>
            </w:r>
            <w:r w:rsidRPr="003D6436">
              <w:rPr>
                <w:rFonts w:ascii="Arial" w:eastAsia="Times New Roman" w:hAnsi="Arial" w:cs="Arial"/>
                <w:bCs/>
              </w:rPr>
              <w:t>e schedule for the 15 Steps Challenge had been circulated, and all Board members</w:t>
            </w:r>
            <w:r w:rsidR="00933BAA">
              <w:rPr>
                <w:rFonts w:ascii="Arial" w:eastAsia="Times New Roman" w:hAnsi="Arial" w:cs="Arial"/>
                <w:bCs/>
              </w:rPr>
              <w:t xml:space="preserve"> and governors</w:t>
            </w:r>
            <w:r w:rsidRPr="003D6436">
              <w:rPr>
                <w:rFonts w:ascii="Arial" w:eastAsia="Times New Roman" w:hAnsi="Arial" w:cs="Arial"/>
                <w:bCs/>
              </w:rPr>
              <w:t xml:space="preserve"> had been asked to commit to at least one visit during the year</w:t>
            </w:r>
            <w:r>
              <w:rPr>
                <w:rFonts w:ascii="Arial" w:eastAsia="Times New Roman" w:hAnsi="Arial" w:cs="Arial"/>
                <w:bCs/>
              </w:rPr>
              <w:t>.</w:t>
            </w:r>
          </w:p>
          <w:p w14:paraId="37E62DFC" w14:textId="24FA3AAB" w:rsidR="003D6436" w:rsidRDefault="003D6436" w:rsidP="003D6436">
            <w:pPr>
              <w:ind w:right="85"/>
              <w:rPr>
                <w:rFonts w:eastAsia="Times New Roman" w:cs="Arial"/>
                <w:bCs/>
              </w:rPr>
            </w:pPr>
          </w:p>
          <w:p w14:paraId="317FAF2E" w14:textId="50FFE578" w:rsidR="003D6436" w:rsidRDefault="003D6436" w:rsidP="003D6436">
            <w:pPr>
              <w:ind w:right="85"/>
              <w:rPr>
                <w:rFonts w:eastAsia="Times New Roman" w:cs="Arial"/>
                <w:bCs/>
              </w:rPr>
            </w:pPr>
            <w:r>
              <w:rPr>
                <w:rFonts w:eastAsia="Times New Roman" w:cs="Arial"/>
                <w:bCs/>
              </w:rPr>
              <w:t>KW also extended thanks to the</w:t>
            </w:r>
            <w:r w:rsidRPr="003D6436">
              <w:rPr>
                <w:rFonts w:eastAsia="Times New Roman" w:cs="Arial"/>
                <w:bCs/>
              </w:rPr>
              <w:t xml:space="preserve"> Yorkshire Sikh Forum for inviting </w:t>
            </w:r>
            <w:r>
              <w:rPr>
                <w:rFonts w:eastAsia="Times New Roman" w:cs="Arial"/>
                <w:bCs/>
              </w:rPr>
              <w:t>her</w:t>
            </w:r>
            <w:r w:rsidRPr="003D6436">
              <w:rPr>
                <w:rFonts w:eastAsia="Times New Roman" w:cs="Arial"/>
                <w:bCs/>
              </w:rPr>
              <w:t>, MP and KH to attend the Vaisakhi celebration the previous evening.</w:t>
            </w:r>
          </w:p>
          <w:p w14:paraId="01D427F3" w14:textId="77777777" w:rsidR="003D6436" w:rsidRDefault="003D6436" w:rsidP="003D6436">
            <w:pPr>
              <w:ind w:right="85"/>
              <w:rPr>
                <w:rFonts w:eastAsia="Times New Roman" w:cs="Arial"/>
                <w:bCs/>
              </w:rPr>
            </w:pPr>
          </w:p>
          <w:p w14:paraId="721CA9B9" w14:textId="5F4AAF38" w:rsidR="003D6436" w:rsidRDefault="003D6436" w:rsidP="003D6436">
            <w:pPr>
              <w:ind w:right="85"/>
              <w:rPr>
                <w:rFonts w:eastAsia="Times New Roman" w:cs="Arial"/>
                <w:bCs/>
              </w:rPr>
            </w:pPr>
            <w:r>
              <w:rPr>
                <w:rFonts w:eastAsia="Times New Roman" w:cs="Arial"/>
                <w:bCs/>
              </w:rPr>
              <w:t>The Board noted the update.</w:t>
            </w:r>
          </w:p>
          <w:p w14:paraId="49C26B2C" w14:textId="2C2EB3A4" w:rsidR="00680B52" w:rsidRPr="003D6436" w:rsidRDefault="00680B52" w:rsidP="003D6436">
            <w:pPr>
              <w:ind w:right="85"/>
              <w:rPr>
                <w:rFonts w:eastAsia="Times New Roman" w:cs="Arial"/>
                <w:bCs/>
                <w:sz w:val="12"/>
                <w:szCs w:val="12"/>
              </w:rPr>
            </w:pPr>
          </w:p>
        </w:tc>
        <w:tc>
          <w:tcPr>
            <w:tcW w:w="1288" w:type="dxa"/>
          </w:tcPr>
          <w:p w14:paraId="429652FF" w14:textId="77777777" w:rsidR="00680B52" w:rsidRDefault="00680B52" w:rsidP="00680B52">
            <w:pPr>
              <w:rPr>
                <w:rFonts w:eastAsia="Times New Roman" w:cs="Arial"/>
                <w:b/>
              </w:rPr>
            </w:pPr>
          </w:p>
        </w:tc>
      </w:tr>
      <w:tr w:rsidR="00680B52" w:rsidRPr="00A60B6E" w14:paraId="2082C2E1" w14:textId="77777777" w:rsidTr="00680B52">
        <w:trPr>
          <w:jc w:val="center"/>
        </w:trPr>
        <w:tc>
          <w:tcPr>
            <w:tcW w:w="1320" w:type="dxa"/>
            <w:shd w:val="clear" w:color="auto" w:fill="FFFFFF"/>
          </w:tcPr>
          <w:p w14:paraId="6EE9CE5E" w14:textId="756BAB05" w:rsidR="00680B52" w:rsidRDefault="00680B52" w:rsidP="00680B52">
            <w:pPr>
              <w:jc w:val="center"/>
              <w:rPr>
                <w:rFonts w:eastAsia="Times New Roman" w:cs="Arial"/>
                <w:b/>
              </w:rPr>
            </w:pPr>
            <w:r>
              <w:rPr>
                <w:rFonts w:eastAsia="Times New Roman" w:cs="Arial"/>
                <w:b/>
              </w:rPr>
              <w:t>Bo.5.26.7</w:t>
            </w:r>
          </w:p>
        </w:tc>
        <w:tc>
          <w:tcPr>
            <w:tcW w:w="7877" w:type="dxa"/>
          </w:tcPr>
          <w:p w14:paraId="4C93D44F" w14:textId="1D216077" w:rsidR="00680B52" w:rsidRPr="001A052C" w:rsidRDefault="00680B52" w:rsidP="00680B52">
            <w:pPr>
              <w:ind w:right="85"/>
              <w:rPr>
                <w:rFonts w:eastAsia="Times New Roman" w:cs="Arial"/>
                <w:b/>
              </w:rPr>
            </w:pPr>
            <w:r w:rsidRPr="00533805">
              <w:rPr>
                <w:rFonts w:eastAsia="Times New Roman" w:cs="Arial"/>
                <w:b/>
              </w:rPr>
              <w:t xml:space="preserve">Report from the Chief Executive </w:t>
            </w:r>
          </w:p>
          <w:p w14:paraId="12C01FEF" w14:textId="2969431D" w:rsidR="00680B52" w:rsidRDefault="00680B52" w:rsidP="00680B52">
            <w:pPr>
              <w:ind w:right="85"/>
              <w:rPr>
                <w:rFonts w:cs="Arial"/>
                <w:bCs/>
              </w:rPr>
            </w:pPr>
            <w:r>
              <w:rPr>
                <w:rFonts w:cs="Arial"/>
                <w:bCs/>
              </w:rPr>
              <w:t xml:space="preserve">MP introduced the </w:t>
            </w:r>
            <w:proofErr w:type="gramStart"/>
            <w:r>
              <w:rPr>
                <w:rFonts w:cs="Arial"/>
                <w:bCs/>
              </w:rPr>
              <w:t>report</w:t>
            </w:r>
            <w:proofErr w:type="gramEnd"/>
            <w:r>
              <w:rPr>
                <w:rFonts w:cs="Arial"/>
                <w:bCs/>
              </w:rPr>
              <w:t xml:space="preserve"> which was largely taken as read, highlighting several key updates since publication: </w:t>
            </w:r>
          </w:p>
          <w:p w14:paraId="0D83FBA9" w14:textId="77777777" w:rsidR="00680B52" w:rsidRDefault="00680B52" w:rsidP="00680B52">
            <w:pPr>
              <w:ind w:right="85"/>
              <w:rPr>
                <w:rFonts w:cs="Arial"/>
                <w:bCs/>
              </w:rPr>
            </w:pPr>
          </w:p>
          <w:p w14:paraId="1EFE07F0" w14:textId="17131541" w:rsidR="003D6436" w:rsidRDefault="003D6436" w:rsidP="003B5E1C">
            <w:pPr>
              <w:pStyle w:val="ListParagraph"/>
              <w:numPr>
                <w:ilvl w:val="0"/>
                <w:numId w:val="3"/>
              </w:numPr>
              <w:ind w:right="85"/>
              <w:rPr>
                <w:rFonts w:ascii="Arial" w:eastAsia="Times New Roman" w:hAnsi="Arial" w:cs="Arial"/>
                <w:bCs/>
              </w:rPr>
            </w:pPr>
            <w:r w:rsidRPr="003D6436">
              <w:rPr>
                <w:rFonts w:ascii="Arial" w:eastAsia="Times New Roman" w:hAnsi="Arial" w:cs="Arial"/>
                <w:bCs/>
              </w:rPr>
              <w:t xml:space="preserve">Since the </w:t>
            </w:r>
            <w:r w:rsidR="008548A3">
              <w:rPr>
                <w:rFonts w:ascii="Arial" w:eastAsia="Times New Roman" w:hAnsi="Arial" w:cs="Arial"/>
                <w:bCs/>
              </w:rPr>
              <w:t xml:space="preserve">local </w:t>
            </w:r>
            <w:r w:rsidRPr="003D6436">
              <w:rPr>
                <w:rFonts w:ascii="Arial" w:eastAsia="Times New Roman" w:hAnsi="Arial" w:cs="Arial"/>
                <w:bCs/>
              </w:rPr>
              <w:t xml:space="preserve">elections on 7 May 2026, there had been changes both locally and nationally. Locally, </w:t>
            </w:r>
            <w:r w:rsidR="0006214C">
              <w:rPr>
                <w:rFonts w:ascii="Arial" w:eastAsia="Times New Roman" w:hAnsi="Arial" w:cs="Arial"/>
                <w:bCs/>
              </w:rPr>
              <w:t xml:space="preserve">Councillor Place (Reform UK) had been elected </w:t>
            </w:r>
            <w:r w:rsidRPr="003D6436">
              <w:rPr>
                <w:rFonts w:ascii="Arial" w:eastAsia="Times New Roman" w:hAnsi="Arial" w:cs="Arial"/>
                <w:bCs/>
              </w:rPr>
              <w:t>a</w:t>
            </w:r>
            <w:r w:rsidR="0006214C">
              <w:rPr>
                <w:rFonts w:ascii="Arial" w:eastAsia="Times New Roman" w:hAnsi="Arial" w:cs="Arial"/>
                <w:bCs/>
              </w:rPr>
              <w:t>s</w:t>
            </w:r>
            <w:r w:rsidRPr="003D6436">
              <w:rPr>
                <w:rFonts w:ascii="Arial" w:eastAsia="Times New Roman" w:hAnsi="Arial" w:cs="Arial"/>
                <w:bCs/>
              </w:rPr>
              <w:t xml:space="preserve"> Leader of the Council</w:t>
            </w:r>
            <w:r w:rsidR="0006214C">
              <w:rPr>
                <w:rFonts w:ascii="Arial" w:eastAsia="Times New Roman" w:hAnsi="Arial" w:cs="Arial"/>
                <w:bCs/>
              </w:rPr>
              <w:t xml:space="preserve"> and</w:t>
            </w:r>
            <w:r w:rsidRPr="003D6436">
              <w:rPr>
                <w:rFonts w:ascii="Arial" w:eastAsia="Times New Roman" w:hAnsi="Arial" w:cs="Arial"/>
                <w:bCs/>
              </w:rPr>
              <w:t xml:space="preserve"> </w:t>
            </w:r>
            <w:r w:rsidR="0006214C">
              <w:rPr>
                <w:rFonts w:ascii="Arial" w:eastAsia="Times New Roman" w:hAnsi="Arial" w:cs="Arial"/>
                <w:bCs/>
              </w:rPr>
              <w:t>t</w:t>
            </w:r>
            <w:r w:rsidRPr="003D6436">
              <w:rPr>
                <w:rFonts w:ascii="Arial" w:eastAsia="Times New Roman" w:hAnsi="Arial" w:cs="Arial"/>
                <w:bCs/>
              </w:rPr>
              <w:t xml:space="preserve">he Trust would seek to establish a positive working relationship with him. MP noted that leading a </w:t>
            </w:r>
            <w:r w:rsidR="008548A3">
              <w:rPr>
                <w:rFonts w:ascii="Arial" w:eastAsia="Times New Roman" w:hAnsi="Arial" w:cs="Arial"/>
                <w:bCs/>
              </w:rPr>
              <w:t>C</w:t>
            </w:r>
            <w:r w:rsidRPr="003D6436">
              <w:rPr>
                <w:rFonts w:ascii="Arial" w:eastAsia="Times New Roman" w:hAnsi="Arial" w:cs="Arial"/>
                <w:bCs/>
              </w:rPr>
              <w:t xml:space="preserve">ouncil without a clear majority would be challenging and this was likely to affect the way in which the </w:t>
            </w:r>
            <w:r w:rsidR="008548A3">
              <w:rPr>
                <w:rFonts w:ascii="Arial" w:eastAsia="Times New Roman" w:hAnsi="Arial" w:cs="Arial"/>
                <w:bCs/>
              </w:rPr>
              <w:t>Trust</w:t>
            </w:r>
            <w:r w:rsidRPr="003D6436">
              <w:rPr>
                <w:rFonts w:ascii="Arial" w:eastAsia="Times New Roman" w:hAnsi="Arial" w:cs="Arial"/>
                <w:bCs/>
              </w:rPr>
              <w:t xml:space="preserve"> engaged with the Council.</w:t>
            </w:r>
          </w:p>
          <w:p w14:paraId="3FB874DA" w14:textId="1B2F7A4A" w:rsidR="003D6436" w:rsidRPr="003D6436" w:rsidRDefault="003D6436" w:rsidP="003D6436">
            <w:pPr>
              <w:pStyle w:val="ListParagraph"/>
              <w:numPr>
                <w:ilvl w:val="0"/>
                <w:numId w:val="3"/>
              </w:numPr>
              <w:ind w:right="85"/>
              <w:rPr>
                <w:rFonts w:ascii="Arial" w:eastAsia="Times New Roman" w:hAnsi="Arial" w:cs="Arial"/>
                <w:bCs/>
              </w:rPr>
            </w:pPr>
            <w:r w:rsidRPr="003D6436">
              <w:rPr>
                <w:rFonts w:ascii="Arial" w:eastAsia="Times New Roman" w:hAnsi="Arial" w:cs="Arial"/>
                <w:bCs/>
              </w:rPr>
              <w:t>Nationally, there was a new Secretary of State</w:t>
            </w:r>
            <w:r w:rsidR="0006214C">
              <w:rPr>
                <w:rFonts w:ascii="Arial" w:eastAsia="Times New Roman" w:hAnsi="Arial" w:cs="Arial"/>
                <w:bCs/>
              </w:rPr>
              <w:t xml:space="preserve"> (James Murray)</w:t>
            </w:r>
            <w:r w:rsidRPr="003D6436">
              <w:rPr>
                <w:rFonts w:ascii="Arial" w:eastAsia="Times New Roman" w:hAnsi="Arial" w:cs="Arial"/>
                <w:bCs/>
              </w:rPr>
              <w:t>, replacing Wes Streeting. At the Chief Executive briefing held on the preceding Monday, Jim Mackey had advised that the intention was to continue the trajectory set out in the ten-year plan under the previous Secretary of State, with the same overarching ambitions remaining in place.</w:t>
            </w:r>
          </w:p>
          <w:p w14:paraId="200C7DAD" w14:textId="77777777" w:rsidR="00680B52" w:rsidRDefault="00680B52" w:rsidP="00680B52">
            <w:pPr>
              <w:ind w:right="85"/>
              <w:rPr>
                <w:rFonts w:cs="Arial"/>
                <w:bCs/>
              </w:rPr>
            </w:pPr>
          </w:p>
          <w:p w14:paraId="6038B10F" w14:textId="38D35FBC" w:rsidR="00680B52" w:rsidRPr="007F4ECA" w:rsidRDefault="00680B52" w:rsidP="00680B52">
            <w:pPr>
              <w:ind w:right="85"/>
              <w:rPr>
                <w:rFonts w:cs="Arial"/>
                <w:bCs/>
              </w:rPr>
            </w:pPr>
            <w:r>
              <w:rPr>
                <w:rFonts w:cs="Arial"/>
                <w:bCs/>
              </w:rPr>
              <w:t>The report was noted by the Board.</w:t>
            </w:r>
          </w:p>
          <w:p w14:paraId="1A9EE89B" w14:textId="5FF4A5E2" w:rsidR="00680B52" w:rsidRPr="003559A9" w:rsidRDefault="00680B52" w:rsidP="00680B52">
            <w:pPr>
              <w:ind w:right="85"/>
              <w:rPr>
                <w:rFonts w:cs="Arial"/>
                <w:bCs/>
                <w:sz w:val="12"/>
                <w:szCs w:val="12"/>
              </w:rPr>
            </w:pPr>
          </w:p>
        </w:tc>
        <w:tc>
          <w:tcPr>
            <w:tcW w:w="1288" w:type="dxa"/>
          </w:tcPr>
          <w:p w14:paraId="0B809496" w14:textId="77777777" w:rsidR="00680B52" w:rsidRDefault="00680B52" w:rsidP="00680B52">
            <w:pPr>
              <w:jc w:val="center"/>
              <w:rPr>
                <w:rFonts w:eastAsia="Times New Roman" w:cs="Arial"/>
                <w:b/>
              </w:rPr>
            </w:pPr>
          </w:p>
          <w:p w14:paraId="12FED053" w14:textId="77777777" w:rsidR="00680B52" w:rsidRDefault="00680B52" w:rsidP="00680B52">
            <w:pPr>
              <w:jc w:val="center"/>
              <w:rPr>
                <w:rFonts w:eastAsia="Times New Roman" w:cs="Arial"/>
                <w:b/>
              </w:rPr>
            </w:pPr>
          </w:p>
          <w:p w14:paraId="6C0AEBC4" w14:textId="77777777" w:rsidR="00680B52" w:rsidRDefault="00680B52" w:rsidP="00680B52">
            <w:pPr>
              <w:jc w:val="center"/>
              <w:rPr>
                <w:rFonts w:eastAsia="Times New Roman" w:cs="Arial"/>
                <w:b/>
              </w:rPr>
            </w:pPr>
          </w:p>
          <w:p w14:paraId="5D4E50E8" w14:textId="7C520C13" w:rsidR="00680B52" w:rsidRDefault="00680B52" w:rsidP="00680B52">
            <w:pPr>
              <w:rPr>
                <w:rFonts w:eastAsia="Times New Roman" w:cs="Arial"/>
                <w:b/>
              </w:rPr>
            </w:pPr>
          </w:p>
        </w:tc>
      </w:tr>
      <w:tr w:rsidR="00680B52" w:rsidRPr="00A60B6E" w14:paraId="29AFDFB5" w14:textId="77777777" w:rsidTr="003665BE">
        <w:trPr>
          <w:jc w:val="center"/>
        </w:trPr>
        <w:tc>
          <w:tcPr>
            <w:tcW w:w="10485" w:type="dxa"/>
            <w:gridSpan w:val="3"/>
            <w:shd w:val="clear" w:color="auto" w:fill="D9D9D9" w:themeFill="background1" w:themeFillShade="D9"/>
          </w:tcPr>
          <w:p w14:paraId="662B6433" w14:textId="2CB4963C" w:rsidR="00680B52" w:rsidRDefault="00680B52" w:rsidP="00680B52">
            <w:pPr>
              <w:rPr>
                <w:rFonts w:eastAsia="Times New Roman" w:cs="Arial"/>
                <w:b/>
              </w:rPr>
            </w:pPr>
            <w:r>
              <w:rPr>
                <w:rFonts w:eastAsia="Times New Roman" w:cs="Arial"/>
                <w:b/>
              </w:rPr>
              <w:t>Section 3: Patient Care</w:t>
            </w:r>
          </w:p>
        </w:tc>
      </w:tr>
      <w:tr w:rsidR="00680B52" w:rsidRPr="00A60B6E" w14:paraId="4005A9A1" w14:textId="77777777" w:rsidTr="00680B52">
        <w:trPr>
          <w:jc w:val="center"/>
        </w:trPr>
        <w:tc>
          <w:tcPr>
            <w:tcW w:w="1320" w:type="dxa"/>
            <w:shd w:val="clear" w:color="auto" w:fill="FFFFFF"/>
          </w:tcPr>
          <w:p w14:paraId="0440B09B" w14:textId="1D28A92D" w:rsidR="00680B52" w:rsidRDefault="00680B52" w:rsidP="00680B52">
            <w:pPr>
              <w:jc w:val="center"/>
              <w:rPr>
                <w:rFonts w:eastAsia="Times New Roman" w:cs="Arial"/>
                <w:b/>
              </w:rPr>
            </w:pPr>
            <w:r>
              <w:rPr>
                <w:rFonts w:eastAsia="Times New Roman" w:cs="Arial"/>
                <w:b/>
              </w:rPr>
              <w:t>Bo.5.26.8</w:t>
            </w:r>
          </w:p>
        </w:tc>
        <w:tc>
          <w:tcPr>
            <w:tcW w:w="7877" w:type="dxa"/>
          </w:tcPr>
          <w:p w14:paraId="3B5A9CF3" w14:textId="22414562" w:rsidR="00680B52" w:rsidRPr="0085074E" w:rsidRDefault="00680B52" w:rsidP="0085074E">
            <w:pPr>
              <w:rPr>
                <w:rFonts w:eastAsia="Times New Roman" w:cs="Arial"/>
                <w:b/>
              </w:rPr>
            </w:pPr>
            <w:r>
              <w:rPr>
                <w:rFonts w:eastAsia="Times New Roman" w:cs="Arial"/>
                <w:b/>
              </w:rPr>
              <w:t>Report from the Chair of the Quality Committee: April and May 2026</w:t>
            </w:r>
          </w:p>
          <w:p w14:paraId="0BC2A10B" w14:textId="54BD8686" w:rsidR="00680B52" w:rsidRDefault="00680B52" w:rsidP="00680B52">
            <w:pPr>
              <w:ind w:right="85"/>
              <w:rPr>
                <w:rFonts w:eastAsia="Times New Roman" w:cs="Arial"/>
                <w:bCs/>
              </w:rPr>
            </w:pPr>
            <w:r>
              <w:rPr>
                <w:rFonts w:eastAsia="Times New Roman" w:cs="Arial"/>
                <w:bCs/>
              </w:rPr>
              <w:t>TS gave an overview of the report from the Quality Committee meetings held in April and May 2026. The report alerted the Board to several key issues:</w:t>
            </w:r>
          </w:p>
          <w:p w14:paraId="1D7AA326" w14:textId="77777777" w:rsidR="00680B52" w:rsidRDefault="00680B52" w:rsidP="00680B52">
            <w:pPr>
              <w:ind w:right="85"/>
              <w:rPr>
                <w:rFonts w:eastAsia="Times New Roman" w:cs="Arial"/>
                <w:bCs/>
              </w:rPr>
            </w:pPr>
          </w:p>
          <w:p w14:paraId="32E01ED6" w14:textId="54BD43EF" w:rsidR="00680B52" w:rsidRPr="003B5E1C" w:rsidRDefault="003B5E1C" w:rsidP="003B5E1C">
            <w:pPr>
              <w:pStyle w:val="ListParagraph"/>
              <w:numPr>
                <w:ilvl w:val="0"/>
                <w:numId w:val="2"/>
              </w:numPr>
              <w:ind w:right="85"/>
              <w:rPr>
                <w:rFonts w:cs="Arial"/>
                <w:bCs/>
              </w:rPr>
            </w:pPr>
            <w:r w:rsidRPr="003B5E1C">
              <w:rPr>
                <w:rFonts w:ascii="Arial" w:eastAsia="Times New Roman" w:hAnsi="Arial" w:cs="Arial"/>
                <w:bCs/>
              </w:rPr>
              <w:t xml:space="preserve">Sustained workforce and financial pressures continue to present a risk to maintaining quality and patient safety standards. </w:t>
            </w:r>
            <w:proofErr w:type="gramStart"/>
            <w:r w:rsidRPr="003B5E1C">
              <w:rPr>
                <w:rFonts w:ascii="Arial" w:eastAsia="Times New Roman" w:hAnsi="Arial" w:cs="Arial"/>
                <w:bCs/>
              </w:rPr>
              <w:t>Particular concern</w:t>
            </w:r>
            <w:proofErr w:type="gramEnd"/>
            <w:r w:rsidRPr="003B5E1C">
              <w:rPr>
                <w:rFonts w:ascii="Arial" w:eastAsia="Times New Roman" w:hAnsi="Arial" w:cs="Arial"/>
                <w:bCs/>
              </w:rPr>
              <w:t xml:space="preserve"> was highlighted regarding medical staffing gaps in Obstetrics and Gynaecology and ongoing Emergency Department (ED) capacity pressures. </w:t>
            </w:r>
          </w:p>
          <w:p w14:paraId="78CF7E02" w14:textId="00970F52" w:rsidR="003B5E1C" w:rsidRPr="003B5E1C" w:rsidRDefault="003B5E1C" w:rsidP="003B5E1C">
            <w:pPr>
              <w:pStyle w:val="ListParagraph"/>
              <w:numPr>
                <w:ilvl w:val="0"/>
                <w:numId w:val="2"/>
              </w:numPr>
              <w:ind w:right="85"/>
              <w:rPr>
                <w:rFonts w:ascii="Arial" w:eastAsia="Times New Roman" w:hAnsi="Arial" w:cs="Arial"/>
                <w:bCs/>
              </w:rPr>
            </w:pPr>
            <w:r w:rsidRPr="003B5E1C">
              <w:rPr>
                <w:rFonts w:ascii="Arial" w:eastAsia="Times New Roman" w:hAnsi="Arial" w:cs="Arial"/>
                <w:bCs/>
              </w:rPr>
              <w:t xml:space="preserve">The Children’s Ward received a recent ‘Red’ Bradford Accreditation Scheme (BAS) rating. Rapid improvements have already been evidenced following a multidisciplinary summit and targeted interventions.  </w:t>
            </w:r>
          </w:p>
          <w:p w14:paraId="4BDABC67" w14:textId="5F082336" w:rsidR="003B5E1C" w:rsidRPr="003B5E1C" w:rsidRDefault="003B5E1C" w:rsidP="003B5E1C">
            <w:pPr>
              <w:pStyle w:val="ListParagraph"/>
              <w:numPr>
                <w:ilvl w:val="0"/>
                <w:numId w:val="2"/>
              </w:numPr>
              <w:ind w:right="85"/>
              <w:rPr>
                <w:rFonts w:ascii="Arial" w:eastAsia="Times New Roman" w:hAnsi="Arial" w:cs="Arial"/>
                <w:bCs/>
              </w:rPr>
            </w:pPr>
            <w:r w:rsidRPr="003B5E1C">
              <w:rPr>
                <w:rFonts w:ascii="Arial" w:eastAsia="Times New Roman" w:hAnsi="Arial" w:cs="Arial"/>
                <w:bCs/>
              </w:rPr>
              <w:t>Maternity Services reported 11 stillbirths year-to-date compared to 15 across the whole of 2025</w:t>
            </w:r>
            <w:r>
              <w:rPr>
                <w:rFonts w:ascii="Arial" w:eastAsia="Times New Roman" w:hAnsi="Arial" w:cs="Arial"/>
                <w:bCs/>
              </w:rPr>
              <w:t>, which triggered a</w:t>
            </w:r>
            <w:r w:rsidRPr="003B5E1C">
              <w:rPr>
                <w:rFonts w:ascii="Arial" w:eastAsia="Times New Roman" w:hAnsi="Arial" w:cs="Arial"/>
                <w:bCs/>
              </w:rPr>
              <w:t xml:space="preserve"> Level 1 Maternity Outcomes Signal System (MOSS) trigger. While early reviews have not identified systemic concerns and three recent cases demonstrated appropriate care in all elements, the position has triggered a thematic deep dive review to provide additional assurance and identify any emerging themes.</w:t>
            </w:r>
          </w:p>
          <w:p w14:paraId="526FD495" w14:textId="77777777" w:rsidR="00680B52" w:rsidRDefault="00680B52" w:rsidP="00680B52">
            <w:pPr>
              <w:ind w:right="85"/>
              <w:rPr>
                <w:rFonts w:cs="Arial"/>
                <w:bCs/>
              </w:rPr>
            </w:pPr>
          </w:p>
          <w:p w14:paraId="2826442B" w14:textId="103BFB86" w:rsidR="00680B52" w:rsidRDefault="00680B52" w:rsidP="00680B52">
            <w:pPr>
              <w:ind w:right="85"/>
              <w:rPr>
                <w:rFonts w:cs="Arial"/>
                <w:bCs/>
              </w:rPr>
            </w:pPr>
            <w:r>
              <w:rPr>
                <w:rFonts w:cs="Arial"/>
                <w:bCs/>
              </w:rPr>
              <w:t xml:space="preserve">The Board </w:t>
            </w:r>
            <w:r w:rsidR="001005E0">
              <w:rPr>
                <w:rFonts w:cs="Arial"/>
                <w:bCs/>
              </w:rPr>
              <w:t>received</w:t>
            </w:r>
            <w:r>
              <w:rPr>
                <w:rFonts w:cs="Arial"/>
                <w:bCs/>
              </w:rPr>
              <w:t xml:space="preserve"> the report and</w:t>
            </w:r>
            <w:r w:rsidR="001005E0">
              <w:rPr>
                <w:rFonts w:cs="Arial"/>
                <w:bCs/>
              </w:rPr>
              <w:t xml:space="preserve"> noted the ‘alert’ items and</w:t>
            </w:r>
            <w:r>
              <w:rPr>
                <w:rFonts w:cs="Arial"/>
                <w:bCs/>
              </w:rPr>
              <w:t xml:space="preserve"> the assurance provided.</w:t>
            </w:r>
          </w:p>
          <w:p w14:paraId="7C3FB4EA" w14:textId="77777777" w:rsidR="00680B52" w:rsidRDefault="00680B52" w:rsidP="00680B52">
            <w:pPr>
              <w:ind w:right="85"/>
              <w:rPr>
                <w:rFonts w:cs="Arial"/>
                <w:bCs/>
              </w:rPr>
            </w:pPr>
          </w:p>
          <w:p w14:paraId="797056C7" w14:textId="32DA5AE9" w:rsidR="00680B52" w:rsidRDefault="00680B52" w:rsidP="00680B52">
            <w:pPr>
              <w:ind w:right="85"/>
              <w:rPr>
                <w:rFonts w:cs="Arial"/>
                <w:bCs/>
              </w:rPr>
            </w:pPr>
            <w:r>
              <w:rPr>
                <w:rFonts w:cs="Arial"/>
                <w:b/>
              </w:rPr>
              <w:t>Infection Prevention &amp; Control Q4 Report</w:t>
            </w:r>
            <w:r w:rsidRPr="0003028A">
              <w:rPr>
                <w:rFonts w:cs="Arial"/>
                <w:b/>
              </w:rPr>
              <w:t>:</w:t>
            </w:r>
            <w:r>
              <w:rPr>
                <w:rFonts w:cs="Arial"/>
                <w:bCs/>
              </w:rPr>
              <w:t xml:space="preserve"> The report was received and noted by the Board.</w:t>
            </w:r>
          </w:p>
          <w:p w14:paraId="40C3DFE2" w14:textId="16FA2203" w:rsidR="00680B52" w:rsidRPr="00B76938" w:rsidRDefault="00680B52" w:rsidP="00680B52">
            <w:pPr>
              <w:ind w:right="85"/>
              <w:rPr>
                <w:rFonts w:eastAsia="Times New Roman" w:cs="Arial"/>
                <w:bCs/>
                <w:sz w:val="12"/>
                <w:szCs w:val="12"/>
              </w:rPr>
            </w:pPr>
          </w:p>
        </w:tc>
        <w:tc>
          <w:tcPr>
            <w:tcW w:w="1288" w:type="dxa"/>
          </w:tcPr>
          <w:p w14:paraId="30D49409" w14:textId="77777777" w:rsidR="00680B52" w:rsidRDefault="00680B52" w:rsidP="00680B52">
            <w:pPr>
              <w:jc w:val="center"/>
              <w:rPr>
                <w:rFonts w:eastAsia="Times New Roman" w:cs="Arial"/>
                <w:b/>
              </w:rPr>
            </w:pPr>
          </w:p>
          <w:p w14:paraId="02F19F30" w14:textId="77777777" w:rsidR="00680B52" w:rsidRDefault="00680B52" w:rsidP="00680B52">
            <w:pPr>
              <w:jc w:val="center"/>
              <w:rPr>
                <w:rFonts w:eastAsia="Times New Roman" w:cs="Arial"/>
                <w:b/>
              </w:rPr>
            </w:pPr>
          </w:p>
          <w:p w14:paraId="37F5F236" w14:textId="77777777" w:rsidR="00680B52" w:rsidRDefault="00680B52" w:rsidP="00680B52">
            <w:pPr>
              <w:jc w:val="center"/>
              <w:rPr>
                <w:rFonts w:eastAsia="Times New Roman" w:cs="Arial"/>
                <w:b/>
              </w:rPr>
            </w:pPr>
          </w:p>
          <w:p w14:paraId="1B84785C" w14:textId="77777777" w:rsidR="00680B52" w:rsidRDefault="00680B52" w:rsidP="00680B52">
            <w:pPr>
              <w:jc w:val="center"/>
              <w:rPr>
                <w:rFonts w:eastAsia="Times New Roman" w:cs="Arial"/>
                <w:b/>
              </w:rPr>
            </w:pPr>
          </w:p>
          <w:p w14:paraId="567C576D" w14:textId="77777777" w:rsidR="00680B52" w:rsidRDefault="00680B52" w:rsidP="00680B52">
            <w:pPr>
              <w:jc w:val="center"/>
              <w:rPr>
                <w:rFonts w:eastAsia="Times New Roman" w:cs="Arial"/>
                <w:b/>
              </w:rPr>
            </w:pPr>
          </w:p>
          <w:p w14:paraId="6847A871" w14:textId="77777777" w:rsidR="00680B52" w:rsidRDefault="00680B52" w:rsidP="00680B52">
            <w:pPr>
              <w:jc w:val="center"/>
              <w:rPr>
                <w:rFonts w:eastAsia="Times New Roman" w:cs="Arial"/>
                <w:b/>
              </w:rPr>
            </w:pPr>
          </w:p>
          <w:p w14:paraId="028AEF05" w14:textId="77777777" w:rsidR="00680B52" w:rsidRDefault="00680B52" w:rsidP="00680B52">
            <w:pPr>
              <w:jc w:val="center"/>
              <w:rPr>
                <w:rFonts w:eastAsia="Times New Roman" w:cs="Arial"/>
                <w:b/>
              </w:rPr>
            </w:pPr>
          </w:p>
          <w:p w14:paraId="4DAFDE49" w14:textId="77777777" w:rsidR="00680B52" w:rsidRDefault="00680B52" w:rsidP="00680B52">
            <w:pPr>
              <w:jc w:val="center"/>
              <w:rPr>
                <w:rFonts w:eastAsia="Times New Roman" w:cs="Arial"/>
                <w:b/>
              </w:rPr>
            </w:pPr>
          </w:p>
          <w:p w14:paraId="7473D70C" w14:textId="77777777" w:rsidR="00680B52" w:rsidRDefault="00680B52" w:rsidP="00680B52">
            <w:pPr>
              <w:jc w:val="center"/>
              <w:rPr>
                <w:rFonts w:eastAsia="Times New Roman" w:cs="Arial"/>
                <w:b/>
              </w:rPr>
            </w:pPr>
          </w:p>
          <w:p w14:paraId="7BADBCC5" w14:textId="77777777" w:rsidR="00680B52" w:rsidRDefault="00680B52" w:rsidP="00680B52">
            <w:pPr>
              <w:jc w:val="center"/>
              <w:rPr>
                <w:rFonts w:eastAsia="Times New Roman" w:cs="Arial"/>
                <w:b/>
              </w:rPr>
            </w:pPr>
          </w:p>
          <w:p w14:paraId="3570B612" w14:textId="4BF24B65" w:rsidR="00680B52" w:rsidRDefault="00680B52" w:rsidP="00680B52">
            <w:pPr>
              <w:jc w:val="center"/>
              <w:rPr>
                <w:rFonts w:eastAsia="Times New Roman" w:cs="Arial"/>
                <w:b/>
              </w:rPr>
            </w:pPr>
          </w:p>
        </w:tc>
      </w:tr>
      <w:tr w:rsidR="00680B52" w:rsidRPr="00A60B6E" w14:paraId="3B31A4EA" w14:textId="77777777" w:rsidTr="00680B52">
        <w:trPr>
          <w:jc w:val="center"/>
        </w:trPr>
        <w:tc>
          <w:tcPr>
            <w:tcW w:w="1320" w:type="dxa"/>
            <w:shd w:val="clear" w:color="auto" w:fill="FFFFFF"/>
          </w:tcPr>
          <w:p w14:paraId="1B2605DE" w14:textId="55FEBF73" w:rsidR="00680B52" w:rsidRDefault="00680B52" w:rsidP="00680B52">
            <w:pPr>
              <w:jc w:val="center"/>
              <w:rPr>
                <w:rFonts w:eastAsia="Times New Roman" w:cs="Arial"/>
                <w:b/>
              </w:rPr>
            </w:pPr>
            <w:r>
              <w:rPr>
                <w:rFonts w:eastAsia="Times New Roman" w:cs="Arial"/>
                <w:b/>
              </w:rPr>
              <w:lastRenderedPageBreak/>
              <w:t>Bo.5.26.9</w:t>
            </w:r>
          </w:p>
        </w:tc>
        <w:tc>
          <w:tcPr>
            <w:tcW w:w="7877" w:type="dxa"/>
          </w:tcPr>
          <w:p w14:paraId="6D8EA29F" w14:textId="3D0F810A" w:rsidR="00680B52" w:rsidRDefault="00680B52" w:rsidP="00680B52">
            <w:pPr>
              <w:tabs>
                <w:tab w:val="left" w:pos="990"/>
              </w:tabs>
              <w:rPr>
                <w:rFonts w:eastAsia="Times New Roman" w:cs="Arial"/>
                <w:b/>
              </w:rPr>
            </w:pPr>
            <w:r w:rsidRPr="00680B52">
              <w:rPr>
                <w:rFonts w:eastAsia="Times New Roman" w:cs="Arial"/>
                <w:b/>
              </w:rPr>
              <w:t>Antimicrobial resistance</w:t>
            </w:r>
          </w:p>
          <w:p w14:paraId="320AE0F6" w14:textId="2C90FEFB" w:rsidR="003D6436" w:rsidRPr="003D6436" w:rsidRDefault="003D6436" w:rsidP="003D6436">
            <w:pPr>
              <w:tabs>
                <w:tab w:val="left" w:pos="990"/>
              </w:tabs>
              <w:rPr>
                <w:rFonts w:eastAsia="Times New Roman" w:cs="Arial"/>
                <w:bCs/>
              </w:rPr>
            </w:pPr>
            <w:r w:rsidRPr="003D6436">
              <w:rPr>
                <w:rFonts w:eastAsia="Times New Roman" w:cs="Arial"/>
                <w:bCs/>
              </w:rPr>
              <w:t>YM and AH joined the meeting to present an update on the Trust’s response to the recently published national report on antimicrobial resistance, including the Trust’s current position against national targets. AH outlined three priorities for the Trust in delivering against those targets:</w:t>
            </w:r>
          </w:p>
          <w:p w14:paraId="70B18D7C" w14:textId="77777777" w:rsidR="00C26D9A" w:rsidRDefault="00C26D9A" w:rsidP="00680B52">
            <w:pPr>
              <w:tabs>
                <w:tab w:val="left" w:pos="990"/>
              </w:tabs>
              <w:rPr>
                <w:rFonts w:eastAsia="Times New Roman" w:cs="Arial"/>
                <w:bCs/>
              </w:rPr>
            </w:pPr>
          </w:p>
          <w:p w14:paraId="6F78BA79" w14:textId="610312DB" w:rsidR="00C26D9A" w:rsidRPr="00C26D9A" w:rsidRDefault="00C26D9A" w:rsidP="00C26D9A">
            <w:pPr>
              <w:pStyle w:val="ListParagraph"/>
              <w:numPr>
                <w:ilvl w:val="0"/>
                <w:numId w:val="2"/>
              </w:numPr>
              <w:tabs>
                <w:tab w:val="left" w:pos="990"/>
              </w:tabs>
              <w:rPr>
                <w:rFonts w:ascii="Arial" w:eastAsia="Times New Roman" w:hAnsi="Arial" w:cs="Arial"/>
                <w:bCs/>
              </w:rPr>
            </w:pPr>
            <w:r w:rsidRPr="00C26D9A">
              <w:rPr>
                <w:rFonts w:ascii="Arial" w:eastAsia="Times New Roman" w:hAnsi="Arial" w:cs="Arial"/>
                <w:bCs/>
              </w:rPr>
              <w:t xml:space="preserve">Compliance with 48-72 hour prescribing review and timely switch to oral antibiotics. Oral switches are often narrow spectrum agents. </w:t>
            </w:r>
          </w:p>
          <w:p w14:paraId="3C149E3E" w14:textId="77398117" w:rsidR="00C26D9A" w:rsidRPr="00C26D9A" w:rsidRDefault="00C26D9A" w:rsidP="00C26D9A">
            <w:pPr>
              <w:pStyle w:val="ListParagraph"/>
              <w:numPr>
                <w:ilvl w:val="0"/>
                <w:numId w:val="2"/>
              </w:numPr>
              <w:tabs>
                <w:tab w:val="left" w:pos="990"/>
              </w:tabs>
              <w:rPr>
                <w:rFonts w:ascii="Arial" w:eastAsia="Times New Roman" w:hAnsi="Arial" w:cs="Arial"/>
                <w:bCs/>
              </w:rPr>
            </w:pPr>
            <w:r w:rsidRPr="00C26D9A">
              <w:rPr>
                <w:rFonts w:ascii="Arial" w:eastAsia="Times New Roman" w:hAnsi="Arial" w:cs="Arial"/>
                <w:bCs/>
              </w:rPr>
              <w:t>Compliance with blood culture guidelines and timings</w:t>
            </w:r>
            <w:r w:rsidR="009429B9">
              <w:rPr>
                <w:rFonts w:ascii="Arial" w:eastAsia="Times New Roman" w:hAnsi="Arial" w:cs="Arial"/>
                <w:bCs/>
              </w:rPr>
              <w:t>.</w:t>
            </w:r>
          </w:p>
          <w:p w14:paraId="59E9AC76" w14:textId="15080946" w:rsidR="00C26D9A" w:rsidRPr="00C26D9A" w:rsidRDefault="00C26D9A" w:rsidP="00C26D9A">
            <w:pPr>
              <w:pStyle w:val="ListParagraph"/>
              <w:numPr>
                <w:ilvl w:val="0"/>
                <w:numId w:val="2"/>
              </w:numPr>
              <w:tabs>
                <w:tab w:val="left" w:pos="990"/>
              </w:tabs>
              <w:rPr>
                <w:rFonts w:ascii="Arial" w:eastAsia="Times New Roman" w:hAnsi="Arial" w:cs="Arial"/>
                <w:bCs/>
              </w:rPr>
            </w:pPr>
            <w:r w:rsidRPr="00C26D9A">
              <w:rPr>
                <w:rFonts w:ascii="Arial" w:eastAsia="Times New Roman" w:hAnsi="Arial" w:cs="Arial"/>
                <w:bCs/>
              </w:rPr>
              <w:t>Reduction in the number of blood stream infections due to Gram negative bacteria</w:t>
            </w:r>
            <w:r w:rsidR="009429B9">
              <w:rPr>
                <w:rFonts w:ascii="Arial" w:eastAsia="Times New Roman" w:hAnsi="Arial" w:cs="Arial"/>
                <w:bCs/>
              </w:rPr>
              <w:t>.</w:t>
            </w:r>
          </w:p>
          <w:p w14:paraId="43AEE557" w14:textId="77777777" w:rsidR="00B307B9" w:rsidRDefault="00B307B9" w:rsidP="00680B52">
            <w:pPr>
              <w:tabs>
                <w:tab w:val="left" w:pos="990"/>
              </w:tabs>
              <w:rPr>
                <w:rFonts w:eastAsia="Times New Roman" w:cs="Arial"/>
                <w:bCs/>
              </w:rPr>
            </w:pPr>
          </w:p>
          <w:p w14:paraId="460F886D" w14:textId="77777777" w:rsidR="003D6436" w:rsidRPr="003D6436" w:rsidRDefault="003D6436" w:rsidP="003D6436">
            <w:pPr>
              <w:tabs>
                <w:tab w:val="left" w:pos="990"/>
              </w:tabs>
              <w:rPr>
                <w:rFonts w:eastAsia="Times New Roman" w:cs="Arial"/>
                <w:bCs/>
              </w:rPr>
            </w:pPr>
            <w:r w:rsidRPr="003D6436">
              <w:rPr>
                <w:rFonts w:eastAsia="Times New Roman" w:cs="Arial"/>
                <w:bCs/>
              </w:rPr>
              <w:t>The next steps would be to establish a working group to respond to these priorities, define measurable objectives, and agree reporting mechanisms.</w:t>
            </w:r>
          </w:p>
          <w:p w14:paraId="558BB1B9" w14:textId="77777777" w:rsidR="00C26D9A" w:rsidRDefault="00C26D9A" w:rsidP="00680B52">
            <w:pPr>
              <w:tabs>
                <w:tab w:val="left" w:pos="990"/>
              </w:tabs>
              <w:rPr>
                <w:rFonts w:eastAsia="Times New Roman" w:cs="Arial"/>
                <w:bCs/>
              </w:rPr>
            </w:pPr>
          </w:p>
          <w:p w14:paraId="6DE9576B" w14:textId="127E9AA1" w:rsidR="003D6436" w:rsidRPr="003D6436" w:rsidRDefault="003D6436" w:rsidP="003D6436">
            <w:pPr>
              <w:tabs>
                <w:tab w:val="left" w:pos="990"/>
              </w:tabs>
              <w:rPr>
                <w:rFonts w:eastAsia="Times New Roman" w:cs="Arial"/>
                <w:bCs/>
              </w:rPr>
            </w:pPr>
            <w:r w:rsidRPr="003D6436">
              <w:rPr>
                <w:rFonts w:eastAsia="Times New Roman" w:cs="Arial"/>
                <w:bCs/>
              </w:rPr>
              <w:t>The Board recognised the complexity of the challenge, particularly given the strong interdependencies with behaviours in the community. AS referred to cultural practices in which people may bring antibiotics back from abroad for self-administration, noting the difficulty of influencing this</w:t>
            </w:r>
            <w:r w:rsidR="0085074E">
              <w:rPr>
                <w:rFonts w:eastAsia="Times New Roman" w:cs="Arial"/>
                <w:bCs/>
              </w:rPr>
              <w:t>. It was suggested</w:t>
            </w:r>
            <w:r w:rsidRPr="003D6436">
              <w:rPr>
                <w:rFonts w:eastAsia="Times New Roman" w:cs="Arial"/>
                <w:bCs/>
              </w:rPr>
              <w:t xml:space="preserve"> that a broader place-based approach may be required</w:t>
            </w:r>
            <w:r w:rsidR="0085074E">
              <w:rPr>
                <w:rFonts w:eastAsia="Times New Roman" w:cs="Arial"/>
                <w:bCs/>
              </w:rPr>
              <w:t xml:space="preserve">, acknowledging </w:t>
            </w:r>
            <w:r w:rsidRPr="003D6436">
              <w:rPr>
                <w:rFonts w:eastAsia="Times New Roman" w:cs="Arial"/>
                <w:bCs/>
              </w:rPr>
              <w:t>the wider system responsibility in responding to this issue.</w:t>
            </w:r>
          </w:p>
          <w:p w14:paraId="7A75A372" w14:textId="77777777" w:rsidR="009D35C7" w:rsidRDefault="009D35C7" w:rsidP="00680B52">
            <w:pPr>
              <w:tabs>
                <w:tab w:val="left" w:pos="990"/>
              </w:tabs>
              <w:rPr>
                <w:rFonts w:eastAsia="Times New Roman" w:cs="Arial"/>
                <w:bCs/>
              </w:rPr>
            </w:pPr>
          </w:p>
          <w:p w14:paraId="1AD21BB7" w14:textId="466F2BA3" w:rsidR="0085074E" w:rsidRDefault="0085074E" w:rsidP="0085074E">
            <w:pPr>
              <w:tabs>
                <w:tab w:val="left" w:pos="990"/>
              </w:tabs>
              <w:rPr>
                <w:rFonts w:eastAsia="Times New Roman" w:cs="Arial"/>
                <w:bCs/>
              </w:rPr>
            </w:pPr>
            <w:r w:rsidRPr="0085074E">
              <w:rPr>
                <w:rFonts w:eastAsia="Times New Roman" w:cs="Arial"/>
                <w:bCs/>
              </w:rPr>
              <w:t>JB confirmed that he would act as Executive lead for this work and looked forward to working with Infection Prevention and Control and Pharmacy colleagues. Progress would be reported through the Quality Committee going forward</w:t>
            </w:r>
            <w:r>
              <w:rPr>
                <w:rFonts w:eastAsia="Times New Roman" w:cs="Arial"/>
                <w:bCs/>
              </w:rPr>
              <w:t xml:space="preserve"> and the work plan </w:t>
            </w:r>
            <w:r w:rsidR="009429B9">
              <w:rPr>
                <w:rFonts w:eastAsia="Times New Roman" w:cs="Arial"/>
                <w:bCs/>
              </w:rPr>
              <w:t xml:space="preserve">would be </w:t>
            </w:r>
            <w:r>
              <w:rPr>
                <w:rFonts w:eastAsia="Times New Roman" w:cs="Arial"/>
                <w:bCs/>
              </w:rPr>
              <w:t xml:space="preserve">updated </w:t>
            </w:r>
            <w:r w:rsidR="009429B9">
              <w:rPr>
                <w:rFonts w:eastAsia="Times New Roman" w:cs="Arial"/>
                <w:bCs/>
              </w:rPr>
              <w:t>accordingly</w:t>
            </w:r>
            <w:r>
              <w:rPr>
                <w:rFonts w:eastAsia="Times New Roman" w:cs="Arial"/>
                <w:bCs/>
              </w:rPr>
              <w:t>.</w:t>
            </w:r>
          </w:p>
          <w:p w14:paraId="25FF00CF" w14:textId="77777777" w:rsidR="0085074E" w:rsidRPr="0085074E" w:rsidRDefault="0085074E" w:rsidP="0085074E">
            <w:pPr>
              <w:tabs>
                <w:tab w:val="left" w:pos="990"/>
              </w:tabs>
              <w:rPr>
                <w:rFonts w:eastAsia="Times New Roman" w:cs="Arial"/>
                <w:bCs/>
              </w:rPr>
            </w:pPr>
          </w:p>
          <w:p w14:paraId="097DEE10" w14:textId="788EE51A" w:rsidR="0085074E" w:rsidRPr="0085074E" w:rsidRDefault="0085074E" w:rsidP="0085074E">
            <w:pPr>
              <w:tabs>
                <w:tab w:val="left" w:pos="990"/>
              </w:tabs>
              <w:rPr>
                <w:rFonts w:eastAsia="Times New Roman" w:cs="Arial"/>
                <w:bCs/>
              </w:rPr>
            </w:pPr>
            <w:r w:rsidRPr="0085074E">
              <w:rPr>
                <w:rFonts w:eastAsia="Times New Roman" w:cs="Arial"/>
                <w:bCs/>
              </w:rPr>
              <w:t xml:space="preserve">The Board </w:t>
            </w:r>
            <w:r>
              <w:rPr>
                <w:rFonts w:eastAsia="Times New Roman" w:cs="Arial"/>
                <w:bCs/>
              </w:rPr>
              <w:t xml:space="preserve">noted the update and </w:t>
            </w:r>
            <w:r w:rsidRPr="0085074E">
              <w:rPr>
                <w:rFonts w:eastAsia="Times New Roman" w:cs="Arial"/>
                <w:bCs/>
              </w:rPr>
              <w:t>thanked AH and YM for their work.</w:t>
            </w:r>
          </w:p>
          <w:p w14:paraId="1CBBD843" w14:textId="51291A09" w:rsidR="00C26D9A" w:rsidRPr="00680B52" w:rsidRDefault="00C26D9A" w:rsidP="00680B52">
            <w:pPr>
              <w:tabs>
                <w:tab w:val="left" w:pos="990"/>
              </w:tabs>
              <w:rPr>
                <w:rFonts w:eastAsia="Times New Roman" w:cs="Arial"/>
                <w:bCs/>
              </w:rPr>
            </w:pPr>
          </w:p>
        </w:tc>
        <w:tc>
          <w:tcPr>
            <w:tcW w:w="1288" w:type="dxa"/>
          </w:tcPr>
          <w:p w14:paraId="54ED2478" w14:textId="77777777" w:rsidR="00680B52" w:rsidRDefault="00680B52" w:rsidP="00680B52">
            <w:pPr>
              <w:jc w:val="center"/>
              <w:rPr>
                <w:rFonts w:eastAsia="Times New Roman" w:cs="Arial"/>
                <w:b/>
              </w:rPr>
            </w:pPr>
          </w:p>
          <w:p w14:paraId="2A5D2ED6" w14:textId="77777777" w:rsidR="0085074E" w:rsidRDefault="0085074E" w:rsidP="00680B52">
            <w:pPr>
              <w:jc w:val="center"/>
              <w:rPr>
                <w:rFonts w:eastAsia="Times New Roman" w:cs="Arial"/>
                <w:b/>
              </w:rPr>
            </w:pPr>
          </w:p>
          <w:p w14:paraId="0547A4E0" w14:textId="77777777" w:rsidR="0085074E" w:rsidRDefault="0085074E" w:rsidP="00680B52">
            <w:pPr>
              <w:jc w:val="center"/>
              <w:rPr>
                <w:rFonts w:eastAsia="Times New Roman" w:cs="Arial"/>
                <w:b/>
              </w:rPr>
            </w:pPr>
          </w:p>
          <w:p w14:paraId="3CB8C844" w14:textId="77777777" w:rsidR="0085074E" w:rsidRDefault="0085074E" w:rsidP="00680B52">
            <w:pPr>
              <w:jc w:val="center"/>
              <w:rPr>
                <w:rFonts w:eastAsia="Times New Roman" w:cs="Arial"/>
                <w:b/>
              </w:rPr>
            </w:pPr>
          </w:p>
          <w:p w14:paraId="2F4EC972" w14:textId="77777777" w:rsidR="0085074E" w:rsidRDefault="0085074E" w:rsidP="00680B52">
            <w:pPr>
              <w:jc w:val="center"/>
              <w:rPr>
                <w:rFonts w:eastAsia="Times New Roman" w:cs="Arial"/>
                <w:b/>
              </w:rPr>
            </w:pPr>
          </w:p>
          <w:p w14:paraId="29419ADC" w14:textId="77777777" w:rsidR="0085074E" w:rsidRDefault="0085074E" w:rsidP="00680B52">
            <w:pPr>
              <w:jc w:val="center"/>
              <w:rPr>
                <w:rFonts w:eastAsia="Times New Roman" w:cs="Arial"/>
                <w:b/>
              </w:rPr>
            </w:pPr>
          </w:p>
          <w:p w14:paraId="0039EAD4" w14:textId="77777777" w:rsidR="0085074E" w:rsidRDefault="0085074E" w:rsidP="00680B52">
            <w:pPr>
              <w:jc w:val="center"/>
              <w:rPr>
                <w:rFonts w:eastAsia="Times New Roman" w:cs="Arial"/>
                <w:b/>
              </w:rPr>
            </w:pPr>
          </w:p>
          <w:p w14:paraId="17B9D7D0" w14:textId="77777777" w:rsidR="0085074E" w:rsidRDefault="0085074E" w:rsidP="00680B52">
            <w:pPr>
              <w:jc w:val="center"/>
              <w:rPr>
                <w:rFonts w:eastAsia="Times New Roman" w:cs="Arial"/>
                <w:b/>
              </w:rPr>
            </w:pPr>
          </w:p>
          <w:p w14:paraId="3E497A70" w14:textId="77777777" w:rsidR="0085074E" w:rsidRDefault="0085074E" w:rsidP="00680B52">
            <w:pPr>
              <w:jc w:val="center"/>
              <w:rPr>
                <w:rFonts w:eastAsia="Times New Roman" w:cs="Arial"/>
                <w:b/>
              </w:rPr>
            </w:pPr>
          </w:p>
          <w:p w14:paraId="07F2EDE0" w14:textId="77777777" w:rsidR="0085074E" w:rsidRDefault="0085074E" w:rsidP="00680B52">
            <w:pPr>
              <w:jc w:val="center"/>
              <w:rPr>
                <w:rFonts w:eastAsia="Times New Roman" w:cs="Arial"/>
                <w:b/>
              </w:rPr>
            </w:pPr>
          </w:p>
          <w:p w14:paraId="40A15EB3" w14:textId="77777777" w:rsidR="0085074E" w:rsidRDefault="0085074E" w:rsidP="00680B52">
            <w:pPr>
              <w:jc w:val="center"/>
              <w:rPr>
                <w:rFonts w:eastAsia="Times New Roman" w:cs="Arial"/>
                <w:b/>
              </w:rPr>
            </w:pPr>
          </w:p>
          <w:p w14:paraId="5CFF39ED" w14:textId="77777777" w:rsidR="0085074E" w:rsidRDefault="0085074E" w:rsidP="00680B52">
            <w:pPr>
              <w:jc w:val="center"/>
              <w:rPr>
                <w:rFonts w:eastAsia="Times New Roman" w:cs="Arial"/>
                <w:b/>
              </w:rPr>
            </w:pPr>
          </w:p>
          <w:p w14:paraId="2384C1CA" w14:textId="77777777" w:rsidR="0085074E" w:rsidRDefault="0085074E" w:rsidP="00680B52">
            <w:pPr>
              <w:jc w:val="center"/>
              <w:rPr>
                <w:rFonts w:eastAsia="Times New Roman" w:cs="Arial"/>
                <w:b/>
              </w:rPr>
            </w:pPr>
          </w:p>
          <w:p w14:paraId="43F8750E" w14:textId="77777777" w:rsidR="0085074E" w:rsidRDefault="0085074E" w:rsidP="00680B52">
            <w:pPr>
              <w:jc w:val="center"/>
              <w:rPr>
                <w:rFonts w:eastAsia="Times New Roman" w:cs="Arial"/>
                <w:b/>
              </w:rPr>
            </w:pPr>
          </w:p>
          <w:p w14:paraId="3C363CD8" w14:textId="77777777" w:rsidR="0085074E" w:rsidRDefault="0085074E" w:rsidP="00680B52">
            <w:pPr>
              <w:jc w:val="center"/>
              <w:rPr>
                <w:rFonts w:eastAsia="Times New Roman" w:cs="Arial"/>
                <w:b/>
              </w:rPr>
            </w:pPr>
          </w:p>
          <w:p w14:paraId="4394F4F1" w14:textId="77777777" w:rsidR="0085074E" w:rsidRDefault="0085074E" w:rsidP="00680B52">
            <w:pPr>
              <w:jc w:val="center"/>
              <w:rPr>
                <w:rFonts w:eastAsia="Times New Roman" w:cs="Arial"/>
                <w:b/>
              </w:rPr>
            </w:pPr>
          </w:p>
          <w:p w14:paraId="56F1829E" w14:textId="77777777" w:rsidR="0085074E" w:rsidRDefault="0085074E" w:rsidP="00680B52">
            <w:pPr>
              <w:jc w:val="center"/>
              <w:rPr>
                <w:rFonts w:eastAsia="Times New Roman" w:cs="Arial"/>
                <w:b/>
              </w:rPr>
            </w:pPr>
          </w:p>
          <w:p w14:paraId="726B4DEA" w14:textId="77777777" w:rsidR="0085074E" w:rsidRDefault="0085074E" w:rsidP="00680B52">
            <w:pPr>
              <w:jc w:val="center"/>
              <w:rPr>
                <w:rFonts w:eastAsia="Times New Roman" w:cs="Arial"/>
                <w:b/>
              </w:rPr>
            </w:pPr>
          </w:p>
          <w:p w14:paraId="1E9F9193" w14:textId="77777777" w:rsidR="0085074E" w:rsidRDefault="0085074E" w:rsidP="00680B52">
            <w:pPr>
              <w:jc w:val="center"/>
              <w:rPr>
                <w:rFonts w:eastAsia="Times New Roman" w:cs="Arial"/>
                <w:b/>
              </w:rPr>
            </w:pPr>
          </w:p>
          <w:p w14:paraId="289DFED1" w14:textId="77777777" w:rsidR="0085074E" w:rsidRDefault="0085074E" w:rsidP="00680B52">
            <w:pPr>
              <w:jc w:val="center"/>
              <w:rPr>
                <w:rFonts w:eastAsia="Times New Roman" w:cs="Arial"/>
                <w:b/>
              </w:rPr>
            </w:pPr>
          </w:p>
          <w:p w14:paraId="0DB25CDC" w14:textId="77777777" w:rsidR="0085074E" w:rsidRDefault="0085074E" w:rsidP="00680B52">
            <w:pPr>
              <w:jc w:val="center"/>
              <w:rPr>
                <w:rFonts w:eastAsia="Times New Roman" w:cs="Arial"/>
                <w:b/>
              </w:rPr>
            </w:pPr>
          </w:p>
          <w:p w14:paraId="56C901AE" w14:textId="77777777" w:rsidR="0085074E" w:rsidRDefault="0085074E" w:rsidP="00680B52">
            <w:pPr>
              <w:jc w:val="center"/>
              <w:rPr>
                <w:rFonts w:eastAsia="Times New Roman" w:cs="Arial"/>
                <w:b/>
              </w:rPr>
            </w:pPr>
          </w:p>
          <w:p w14:paraId="71C7113F" w14:textId="77777777" w:rsidR="0085074E" w:rsidRPr="0085074E" w:rsidRDefault="0085074E" w:rsidP="00680B52">
            <w:pPr>
              <w:jc w:val="center"/>
              <w:rPr>
                <w:rFonts w:eastAsia="Times New Roman" w:cs="Arial"/>
                <w:b/>
                <w:sz w:val="16"/>
                <w:szCs w:val="16"/>
              </w:rPr>
            </w:pPr>
            <w:r w:rsidRPr="0085074E">
              <w:rPr>
                <w:rFonts w:eastAsia="Times New Roman" w:cs="Arial"/>
                <w:b/>
                <w:sz w:val="16"/>
                <w:szCs w:val="16"/>
              </w:rPr>
              <w:t>Bo26005</w:t>
            </w:r>
          </w:p>
          <w:p w14:paraId="6D64482C" w14:textId="57DB8F9D" w:rsidR="0085074E" w:rsidRDefault="0085074E" w:rsidP="00680B52">
            <w:pPr>
              <w:jc w:val="center"/>
              <w:rPr>
                <w:rFonts w:eastAsia="Times New Roman" w:cs="Arial"/>
                <w:b/>
              </w:rPr>
            </w:pPr>
            <w:r w:rsidRPr="0085074E">
              <w:rPr>
                <w:rFonts w:eastAsia="Times New Roman" w:cs="Arial"/>
                <w:b/>
                <w:sz w:val="16"/>
                <w:szCs w:val="16"/>
              </w:rPr>
              <w:t>Associate Director of Corporate Governance</w:t>
            </w:r>
          </w:p>
        </w:tc>
      </w:tr>
      <w:tr w:rsidR="00680B52" w:rsidRPr="00A60B6E" w14:paraId="4E8DBCA3" w14:textId="77777777" w:rsidTr="00680B52">
        <w:trPr>
          <w:jc w:val="center"/>
        </w:trPr>
        <w:tc>
          <w:tcPr>
            <w:tcW w:w="1320" w:type="dxa"/>
            <w:shd w:val="clear" w:color="auto" w:fill="FFFFFF"/>
          </w:tcPr>
          <w:p w14:paraId="31585C60" w14:textId="4F7A67AB" w:rsidR="00680B52" w:rsidRDefault="00680B52" w:rsidP="00680B52">
            <w:pPr>
              <w:jc w:val="center"/>
              <w:rPr>
                <w:rFonts w:eastAsia="Times New Roman" w:cs="Arial"/>
                <w:b/>
              </w:rPr>
            </w:pPr>
            <w:r>
              <w:rPr>
                <w:rFonts w:eastAsia="Times New Roman" w:cs="Arial"/>
                <w:b/>
              </w:rPr>
              <w:t>Bo.5.26.10</w:t>
            </w:r>
          </w:p>
        </w:tc>
        <w:tc>
          <w:tcPr>
            <w:tcW w:w="7877" w:type="dxa"/>
          </w:tcPr>
          <w:p w14:paraId="7FFF2A7E" w14:textId="16D63E91" w:rsidR="00680B52" w:rsidRDefault="00680B52" w:rsidP="00680B52">
            <w:pPr>
              <w:tabs>
                <w:tab w:val="left" w:pos="990"/>
              </w:tabs>
              <w:rPr>
                <w:rFonts w:eastAsia="Times New Roman" w:cs="Arial"/>
                <w:b/>
              </w:rPr>
            </w:pPr>
            <w:r w:rsidRPr="00680B52">
              <w:rPr>
                <w:rFonts w:eastAsia="Times New Roman" w:cs="Arial"/>
                <w:b/>
              </w:rPr>
              <w:t>Baseline report - Self-assessment tool for standards for care of acutely unwell patients in their first 72 hours in hospital</w:t>
            </w:r>
          </w:p>
          <w:p w14:paraId="6B90A898" w14:textId="6DB08DBC" w:rsidR="00680B52" w:rsidRDefault="00203A45" w:rsidP="0085074E">
            <w:pPr>
              <w:tabs>
                <w:tab w:val="left" w:pos="990"/>
              </w:tabs>
              <w:rPr>
                <w:rFonts w:eastAsia="Times New Roman" w:cs="Arial"/>
                <w:bCs/>
              </w:rPr>
            </w:pPr>
            <w:r>
              <w:rPr>
                <w:rFonts w:eastAsia="Times New Roman" w:cs="Arial"/>
                <w:bCs/>
              </w:rPr>
              <w:lastRenderedPageBreak/>
              <w:t xml:space="preserve">JB presented the report which sought to </w:t>
            </w:r>
            <w:r w:rsidRPr="00203A45">
              <w:rPr>
                <w:rFonts w:eastAsia="Times New Roman" w:cs="Arial"/>
                <w:bCs/>
              </w:rPr>
              <w:t xml:space="preserve">assure the Board of the current Trust position against 15 </w:t>
            </w:r>
            <w:r w:rsidR="009429B9">
              <w:rPr>
                <w:rFonts w:eastAsia="Times New Roman" w:cs="Arial"/>
                <w:bCs/>
              </w:rPr>
              <w:t>s</w:t>
            </w:r>
            <w:r w:rsidRPr="00203A45">
              <w:rPr>
                <w:rFonts w:eastAsia="Times New Roman" w:cs="Arial"/>
                <w:bCs/>
              </w:rPr>
              <w:t xml:space="preserve">tandards set out regarding the care of acutely unwell patients during their first 72 hours in hospital, </w:t>
            </w:r>
            <w:r w:rsidR="009429B9">
              <w:rPr>
                <w:rFonts w:eastAsia="Times New Roman" w:cs="Arial"/>
                <w:bCs/>
              </w:rPr>
              <w:t>including any</w:t>
            </w:r>
            <w:r w:rsidRPr="00203A45">
              <w:rPr>
                <w:rFonts w:eastAsia="Times New Roman" w:cs="Arial"/>
                <w:bCs/>
              </w:rPr>
              <w:t xml:space="preserve"> gaps in provision and </w:t>
            </w:r>
            <w:r w:rsidR="009429B9">
              <w:rPr>
                <w:rFonts w:eastAsia="Times New Roman" w:cs="Arial"/>
                <w:bCs/>
              </w:rPr>
              <w:t>associated actions</w:t>
            </w:r>
            <w:r>
              <w:rPr>
                <w:rFonts w:eastAsia="Times New Roman" w:cs="Arial"/>
                <w:bCs/>
              </w:rPr>
              <w:t xml:space="preserve">. </w:t>
            </w:r>
            <w:r w:rsidR="0085074E" w:rsidRPr="0085074E">
              <w:rPr>
                <w:rFonts w:eastAsia="Times New Roman" w:cs="Arial"/>
                <w:bCs/>
              </w:rPr>
              <w:t xml:space="preserve">JB highlighted that </w:t>
            </w:r>
            <w:r w:rsidR="009429B9">
              <w:rPr>
                <w:rFonts w:eastAsia="Times New Roman" w:cs="Arial"/>
                <w:bCs/>
              </w:rPr>
              <w:t>there was</w:t>
            </w:r>
            <w:r w:rsidR="0085074E" w:rsidRPr="0085074E">
              <w:rPr>
                <w:rFonts w:eastAsia="Times New Roman" w:cs="Arial"/>
                <w:bCs/>
              </w:rPr>
              <w:t xml:space="preserve"> partial achievement against 14 of the 15 standards. He noted that full compliance would require significant further work, with particular focus on data collection, EPR processes, organisational processes including patient flow, and workforce utilisation.</w:t>
            </w:r>
          </w:p>
          <w:p w14:paraId="19621D67" w14:textId="77777777" w:rsidR="00DE226A" w:rsidRDefault="00DE226A" w:rsidP="00680B52">
            <w:pPr>
              <w:tabs>
                <w:tab w:val="left" w:pos="990"/>
              </w:tabs>
              <w:rPr>
                <w:rFonts w:eastAsia="Times New Roman" w:cs="Arial"/>
                <w:bCs/>
              </w:rPr>
            </w:pPr>
          </w:p>
          <w:p w14:paraId="6EAFC1FB" w14:textId="63136D94" w:rsidR="0085074E" w:rsidRPr="0085074E" w:rsidRDefault="0085074E" w:rsidP="0085074E">
            <w:pPr>
              <w:tabs>
                <w:tab w:val="left" w:pos="990"/>
              </w:tabs>
              <w:rPr>
                <w:rFonts w:eastAsia="Times New Roman" w:cs="Arial"/>
                <w:bCs/>
              </w:rPr>
            </w:pPr>
            <w:r w:rsidRPr="0085074E">
              <w:rPr>
                <w:rFonts w:eastAsia="Times New Roman" w:cs="Arial"/>
                <w:bCs/>
              </w:rPr>
              <w:t>MP advised that this had been discussed by the Executive Team</w:t>
            </w:r>
            <w:r>
              <w:rPr>
                <w:rFonts w:eastAsia="Times New Roman" w:cs="Arial"/>
                <w:bCs/>
              </w:rPr>
              <w:t xml:space="preserve"> at a recent meeting</w:t>
            </w:r>
            <w:r w:rsidRPr="0085074E">
              <w:rPr>
                <w:rFonts w:eastAsia="Times New Roman" w:cs="Arial"/>
                <w:bCs/>
              </w:rPr>
              <w:t xml:space="preserve"> </w:t>
            </w:r>
            <w:r>
              <w:rPr>
                <w:rFonts w:eastAsia="Times New Roman" w:cs="Arial"/>
                <w:bCs/>
              </w:rPr>
              <w:t>and it had been agreed that</w:t>
            </w:r>
            <w:r w:rsidRPr="0085074E">
              <w:rPr>
                <w:rFonts w:eastAsia="Times New Roman" w:cs="Arial"/>
                <w:bCs/>
              </w:rPr>
              <w:t xml:space="preserve"> delivery would be taken forward through the EXCEL programme, with the Chief Medical Officer acting as Executive lead. The development of tangible metrics would support demonstration of progress through EXCEL and enable clear</w:t>
            </w:r>
            <w:r>
              <w:rPr>
                <w:rFonts w:eastAsia="Times New Roman" w:cs="Arial"/>
                <w:bCs/>
              </w:rPr>
              <w:t>er focus for the programme.</w:t>
            </w:r>
          </w:p>
          <w:p w14:paraId="3F857BF2" w14:textId="77777777" w:rsidR="00DE226A" w:rsidRDefault="00DE226A" w:rsidP="00680B52">
            <w:pPr>
              <w:tabs>
                <w:tab w:val="left" w:pos="990"/>
              </w:tabs>
              <w:rPr>
                <w:rFonts w:eastAsia="Times New Roman" w:cs="Arial"/>
                <w:bCs/>
              </w:rPr>
            </w:pPr>
          </w:p>
          <w:p w14:paraId="085694C4" w14:textId="77777777" w:rsidR="0085074E" w:rsidRDefault="0085074E" w:rsidP="0085074E">
            <w:pPr>
              <w:tabs>
                <w:tab w:val="left" w:pos="990"/>
              </w:tabs>
              <w:rPr>
                <w:rFonts w:eastAsia="Times New Roman" w:cs="Arial"/>
                <w:bCs/>
              </w:rPr>
            </w:pPr>
            <w:r w:rsidRPr="0085074E">
              <w:rPr>
                <w:rFonts w:eastAsia="Times New Roman" w:cs="Arial"/>
                <w:bCs/>
              </w:rPr>
              <w:t>BM queried the threshold for compliance and partial compliance. JB advised that there was no prescribed guidance or timeline and that this was therefore an initial self-assessment to support focus on this patient group. He also noted that there remained uncertainty as to what other trusts would publish, and therefore limited understanding at this stage of what benchmarking information would show.</w:t>
            </w:r>
          </w:p>
          <w:p w14:paraId="3AC1515D" w14:textId="77777777" w:rsidR="0085074E" w:rsidRPr="0085074E" w:rsidRDefault="0085074E" w:rsidP="0085074E">
            <w:pPr>
              <w:tabs>
                <w:tab w:val="left" w:pos="990"/>
              </w:tabs>
              <w:rPr>
                <w:rFonts w:eastAsia="Times New Roman" w:cs="Arial"/>
                <w:bCs/>
              </w:rPr>
            </w:pPr>
          </w:p>
          <w:p w14:paraId="25DCAC16" w14:textId="293A5DB5" w:rsidR="00203A45" w:rsidRPr="00680B52" w:rsidRDefault="0085074E" w:rsidP="00DE49AD">
            <w:pPr>
              <w:tabs>
                <w:tab w:val="left" w:pos="990"/>
              </w:tabs>
              <w:rPr>
                <w:rFonts w:eastAsia="Times New Roman" w:cs="Arial"/>
                <w:bCs/>
              </w:rPr>
            </w:pPr>
            <w:r w:rsidRPr="0085074E">
              <w:rPr>
                <w:rFonts w:eastAsia="Times New Roman" w:cs="Arial"/>
                <w:bCs/>
              </w:rPr>
              <w:t>It was agreed that progress would be reported through the Quality Committee on a biannual basis, with an annual report to the Board.</w:t>
            </w:r>
            <w:r>
              <w:rPr>
                <w:rFonts w:eastAsia="Times New Roman" w:cs="Arial"/>
                <w:bCs/>
              </w:rPr>
              <w:t xml:space="preserve"> The work plans would be updated as appropriate.</w:t>
            </w:r>
          </w:p>
        </w:tc>
        <w:tc>
          <w:tcPr>
            <w:tcW w:w="1288" w:type="dxa"/>
          </w:tcPr>
          <w:p w14:paraId="4128E4E4" w14:textId="77777777" w:rsidR="00680B52" w:rsidRDefault="00680B52" w:rsidP="00680B52">
            <w:pPr>
              <w:jc w:val="center"/>
              <w:rPr>
                <w:rFonts w:eastAsia="Times New Roman" w:cs="Arial"/>
                <w:b/>
              </w:rPr>
            </w:pPr>
          </w:p>
          <w:p w14:paraId="6B110BFD" w14:textId="77777777" w:rsidR="0085074E" w:rsidRDefault="0085074E" w:rsidP="00680B52">
            <w:pPr>
              <w:jc w:val="center"/>
              <w:rPr>
                <w:rFonts w:eastAsia="Times New Roman" w:cs="Arial"/>
                <w:b/>
              </w:rPr>
            </w:pPr>
          </w:p>
          <w:p w14:paraId="64BBBB7E" w14:textId="77777777" w:rsidR="0085074E" w:rsidRDefault="0085074E" w:rsidP="00680B52">
            <w:pPr>
              <w:jc w:val="center"/>
              <w:rPr>
                <w:rFonts w:eastAsia="Times New Roman" w:cs="Arial"/>
                <w:b/>
              </w:rPr>
            </w:pPr>
          </w:p>
          <w:p w14:paraId="61FEADE7" w14:textId="77777777" w:rsidR="0085074E" w:rsidRDefault="0085074E" w:rsidP="00680B52">
            <w:pPr>
              <w:jc w:val="center"/>
              <w:rPr>
                <w:rFonts w:eastAsia="Times New Roman" w:cs="Arial"/>
                <w:b/>
              </w:rPr>
            </w:pPr>
          </w:p>
          <w:p w14:paraId="12C93CBE" w14:textId="77777777" w:rsidR="0085074E" w:rsidRDefault="0085074E" w:rsidP="00680B52">
            <w:pPr>
              <w:jc w:val="center"/>
              <w:rPr>
                <w:rFonts w:eastAsia="Times New Roman" w:cs="Arial"/>
                <w:b/>
              </w:rPr>
            </w:pPr>
          </w:p>
          <w:p w14:paraId="2E0B2B18" w14:textId="77777777" w:rsidR="0085074E" w:rsidRDefault="0085074E" w:rsidP="00680B52">
            <w:pPr>
              <w:jc w:val="center"/>
              <w:rPr>
                <w:rFonts w:eastAsia="Times New Roman" w:cs="Arial"/>
                <w:b/>
              </w:rPr>
            </w:pPr>
          </w:p>
          <w:p w14:paraId="5A497B1B" w14:textId="77777777" w:rsidR="0085074E" w:rsidRDefault="0085074E" w:rsidP="00680B52">
            <w:pPr>
              <w:jc w:val="center"/>
              <w:rPr>
                <w:rFonts w:eastAsia="Times New Roman" w:cs="Arial"/>
                <w:b/>
              </w:rPr>
            </w:pPr>
          </w:p>
          <w:p w14:paraId="5AE9F46C" w14:textId="77777777" w:rsidR="0085074E" w:rsidRDefault="0085074E" w:rsidP="00680B52">
            <w:pPr>
              <w:jc w:val="center"/>
              <w:rPr>
                <w:rFonts w:eastAsia="Times New Roman" w:cs="Arial"/>
                <w:b/>
              </w:rPr>
            </w:pPr>
          </w:p>
          <w:p w14:paraId="6ECB9546" w14:textId="77777777" w:rsidR="0085074E" w:rsidRDefault="0085074E" w:rsidP="00680B52">
            <w:pPr>
              <w:jc w:val="center"/>
              <w:rPr>
                <w:rFonts w:eastAsia="Times New Roman" w:cs="Arial"/>
                <w:b/>
              </w:rPr>
            </w:pPr>
          </w:p>
          <w:p w14:paraId="62629DA2" w14:textId="77777777" w:rsidR="0085074E" w:rsidRDefault="0085074E" w:rsidP="00680B52">
            <w:pPr>
              <w:jc w:val="center"/>
              <w:rPr>
                <w:rFonts w:eastAsia="Times New Roman" w:cs="Arial"/>
                <w:b/>
              </w:rPr>
            </w:pPr>
          </w:p>
          <w:p w14:paraId="30321DFE" w14:textId="77777777" w:rsidR="0085074E" w:rsidRDefault="0085074E" w:rsidP="00680B52">
            <w:pPr>
              <w:jc w:val="center"/>
              <w:rPr>
                <w:rFonts w:eastAsia="Times New Roman" w:cs="Arial"/>
                <w:b/>
              </w:rPr>
            </w:pPr>
          </w:p>
          <w:p w14:paraId="0330C6AE" w14:textId="77777777" w:rsidR="0085074E" w:rsidRDefault="0085074E" w:rsidP="00680B52">
            <w:pPr>
              <w:jc w:val="center"/>
              <w:rPr>
                <w:rFonts w:eastAsia="Times New Roman" w:cs="Arial"/>
                <w:b/>
              </w:rPr>
            </w:pPr>
          </w:p>
          <w:p w14:paraId="76122182" w14:textId="77777777" w:rsidR="0085074E" w:rsidRDefault="0085074E" w:rsidP="00680B52">
            <w:pPr>
              <w:jc w:val="center"/>
              <w:rPr>
                <w:rFonts w:eastAsia="Times New Roman" w:cs="Arial"/>
                <w:b/>
              </w:rPr>
            </w:pPr>
          </w:p>
          <w:p w14:paraId="7AB9AF48" w14:textId="77777777" w:rsidR="0085074E" w:rsidRDefault="0085074E" w:rsidP="00680B52">
            <w:pPr>
              <w:jc w:val="center"/>
              <w:rPr>
                <w:rFonts w:eastAsia="Times New Roman" w:cs="Arial"/>
                <w:b/>
              </w:rPr>
            </w:pPr>
          </w:p>
          <w:p w14:paraId="7D81C68C" w14:textId="77777777" w:rsidR="0085074E" w:rsidRDefault="0085074E" w:rsidP="00680B52">
            <w:pPr>
              <w:jc w:val="center"/>
              <w:rPr>
                <w:rFonts w:eastAsia="Times New Roman" w:cs="Arial"/>
                <w:b/>
              </w:rPr>
            </w:pPr>
          </w:p>
          <w:p w14:paraId="15E6FAB2" w14:textId="77777777" w:rsidR="0085074E" w:rsidRDefault="0085074E" w:rsidP="00680B52">
            <w:pPr>
              <w:jc w:val="center"/>
              <w:rPr>
                <w:rFonts w:eastAsia="Times New Roman" w:cs="Arial"/>
                <w:b/>
              </w:rPr>
            </w:pPr>
          </w:p>
          <w:p w14:paraId="13D0AF9C" w14:textId="77777777" w:rsidR="0085074E" w:rsidRDefault="0085074E" w:rsidP="00680B52">
            <w:pPr>
              <w:jc w:val="center"/>
              <w:rPr>
                <w:rFonts w:eastAsia="Times New Roman" w:cs="Arial"/>
                <w:b/>
              </w:rPr>
            </w:pPr>
          </w:p>
          <w:p w14:paraId="0429635C" w14:textId="77777777" w:rsidR="0085074E" w:rsidRDefault="0085074E" w:rsidP="00680B52">
            <w:pPr>
              <w:jc w:val="center"/>
              <w:rPr>
                <w:rFonts w:eastAsia="Times New Roman" w:cs="Arial"/>
                <w:b/>
              </w:rPr>
            </w:pPr>
          </w:p>
          <w:p w14:paraId="105C20C9" w14:textId="77777777" w:rsidR="0085074E" w:rsidRDefault="0085074E" w:rsidP="00680B52">
            <w:pPr>
              <w:jc w:val="center"/>
              <w:rPr>
                <w:rFonts w:eastAsia="Times New Roman" w:cs="Arial"/>
                <w:b/>
              </w:rPr>
            </w:pPr>
          </w:p>
          <w:p w14:paraId="0F4E1524" w14:textId="77777777" w:rsidR="0085074E" w:rsidRDefault="0085074E" w:rsidP="00680B52">
            <w:pPr>
              <w:jc w:val="center"/>
              <w:rPr>
                <w:rFonts w:eastAsia="Times New Roman" w:cs="Arial"/>
                <w:b/>
              </w:rPr>
            </w:pPr>
          </w:p>
          <w:p w14:paraId="7747B4E8" w14:textId="77777777" w:rsidR="0085074E" w:rsidRDefault="0085074E" w:rsidP="00680B52">
            <w:pPr>
              <w:jc w:val="center"/>
              <w:rPr>
                <w:rFonts w:eastAsia="Times New Roman" w:cs="Arial"/>
                <w:b/>
              </w:rPr>
            </w:pPr>
          </w:p>
          <w:p w14:paraId="75603330" w14:textId="77777777" w:rsidR="0085074E" w:rsidRDefault="0085074E" w:rsidP="00680B52">
            <w:pPr>
              <w:jc w:val="center"/>
              <w:rPr>
                <w:rFonts w:eastAsia="Times New Roman" w:cs="Arial"/>
                <w:b/>
              </w:rPr>
            </w:pPr>
          </w:p>
          <w:p w14:paraId="2AEAA905" w14:textId="77777777" w:rsidR="0085074E" w:rsidRDefault="0085074E" w:rsidP="00680B52">
            <w:pPr>
              <w:jc w:val="center"/>
              <w:rPr>
                <w:rFonts w:eastAsia="Times New Roman" w:cs="Arial"/>
                <w:b/>
              </w:rPr>
            </w:pPr>
          </w:p>
          <w:p w14:paraId="43960235" w14:textId="76AA0E8A" w:rsidR="0085074E" w:rsidRPr="0085074E" w:rsidRDefault="0085074E" w:rsidP="0085074E">
            <w:pPr>
              <w:jc w:val="center"/>
              <w:rPr>
                <w:rFonts w:eastAsia="Times New Roman" w:cs="Arial"/>
                <w:b/>
                <w:sz w:val="16"/>
                <w:szCs w:val="16"/>
              </w:rPr>
            </w:pPr>
            <w:r w:rsidRPr="0085074E">
              <w:rPr>
                <w:rFonts w:eastAsia="Times New Roman" w:cs="Arial"/>
                <w:b/>
                <w:sz w:val="16"/>
                <w:szCs w:val="16"/>
              </w:rPr>
              <w:t>Bo2600</w:t>
            </w:r>
            <w:r>
              <w:rPr>
                <w:rFonts w:eastAsia="Times New Roman" w:cs="Arial"/>
                <w:b/>
                <w:sz w:val="16"/>
                <w:szCs w:val="16"/>
              </w:rPr>
              <w:t>6</w:t>
            </w:r>
          </w:p>
          <w:p w14:paraId="1DC2A056" w14:textId="53DF93F6" w:rsidR="0085074E" w:rsidRDefault="0085074E" w:rsidP="0085074E">
            <w:pPr>
              <w:jc w:val="center"/>
              <w:rPr>
                <w:rFonts w:eastAsia="Times New Roman" w:cs="Arial"/>
                <w:b/>
              </w:rPr>
            </w:pPr>
            <w:r w:rsidRPr="0085074E">
              <w:rPr>
                <w:rFonts w:eastAsia="Times New Roman" w:cs="Arial"/>
                <w:b/>
                <w:sz w:val="16"/>
                <w:szCs w:val="16"/>
              </w:rPr>
              <w:t>Associate Director of Corporate Governance</w:t>
            </w:r>
          </w:p>
        </w:tc>
      </w:tr>
      <w:tr w:rsidR="00680B52" w:rsidRPr="00A60B6E" w14:paraId="452CF911" w14:textId="77777777" w:rsidTr="00680B52">
        <w:trPr>
          <w:jc w:val="center"/>
        </w:trPr>
        <w:tc>
          <w:tcPr>
            <w:tcW w:w="1320" w:type="dxa"/>
            <w:shd w:val="clear" w:color="auto" w:fill="FFFFFF"/>
          </w:tcPr>
          <w:p w14:paraId="2E8A984D" w14:textId="6FE55FA8" w:rsidR="00680B52" w:rsidRDefault="00680B52" w:rsidP="00680B52">
            <w:pPr>
              <w:jc w:val="center"/>
              <w:rPr>
                <w:rFonts w:eastAsia="Times New Roman" w:cs="Arial"/>
                <w:b/>
              </w:rPr>
            </w:pPr>
            <w:r>
              <w:rPr>
                <w:rFonts w:eastAsia="Times New Roman" w:cs="Arial"/>
                <w:b/>
              </w:rPr>
              <w:lastRenderedPageBreak/>
              <w:t>Bo.5.26.11</w:t>
            </w:r>
          </w:p>
        </w:tc>
        <w:tc>
          <w:tcPr>
            <w:tcW w:w="7877" w:type="dxa"/>
          </w:tcPr>
          <w:p w14:paraId="17C12E11" w14:textId="74FCC72E" w:rsidR="00680B52" w:rsidRPr="0085074E" w:rsidRDefault="00680B52" w:rsidP="00680B52">
            <w:pPr>
              <w:tabs>
                <w:tab w:val="left" w:pos="990"/>
              </w:tabs>
              <w:rPr>
                <w:rFonts w:eastAsia="Times New Roman" w:cs="Arial"/>
                <w:b/>
              </w:rPr>
            </w:pPr>
            <w:r w:rsidRPr="00680B52">
              <w:rPr>
                <w:rFonts w:eastAsia="Times New Roman" w:cs="Arial"/>
                <w:b/>
              </w:rPr>
              <w:t>CQC well led action plan</w:t>
            </w:r>
          </w:p>
          <w:p w14:paraId="258B0338" w14:textId="77777777" w:rsidR="00DE49AD" w:rsidRDefault="00DE49AD" w:rsidP="00680B52">
            <w:pPr>
              <w:tabs>
                <w:tab w:val="left" w:pos="990"/>
              </w:tabs>
              <w:rPr>
                <w:rFonts w:eastAsia="Times New Roman" w:cs="Arial"/>
                <w:bCs/>
              </w:rPr>
            </w:pPr>
            <w:r>
              <w:rPr>
                <w:rFonts w:eastAsia="Times New Roman" w:cs="Arial"/>
                <w:bCs/>
              </w:rPr>
              <w:t xml:space="preserve">KD presented the </w:t>
            </w:r>
            <w:r w:rsidRPr="00DE49AD">
              <w:rPr>
                <w:rFonts w:eastAsia="Times New Roman" w:cs="Arial"/>
                <w:bCs/>
              </w:rPr>
              <w:t>proposed action plan to address identified areas for improvement</w:t>
            </w:r>
            <w:r>
              <w:rPr>
                <w:rFonts w:eastAsia="Times New Roman" w:cs="Arial"/>
                <w:bCs/>
              </w:rPr>
              <w:t xml:space="preserve"> as identified within the recent CQC Well-Led Report.</w:t>
            </w:r>
          </w:p>
          <w:p w14:paraId="6E1FE2FD" w14:textId="77777777" w:rsidR="00DE49AD" w:rsidRDefault="00DE49AD" w:rsidP="00680B52">
            <w:pPr>
              <w:tabs>
                <w:tab w:val="left" w:pos="990"/>
              </w:tabs>
              <w:rPr>
                <w:rFonts w:eastAsia="Times New Roman" w:cs="Arial"/>
                <w:bCs/>
              </w:rPr>
            </w:pPr>
          </w:p>
          <w:p w14:paraId="23E145F0" w14:textId="52136C95" w:rsidR="0085074E" w:rsidRPr="0085074E" w:rsidRDefault="0085074E" w:rsidP="0085074E">
            <w:pPr>
              <w:tabs>
                <w:tab w:val="left" w:pos="990"/>
              </w:tabs>
              <w:rPr>
                <w:rFonts w:eastAsia="Times New Roman" w:cs="Arial"/>
                <w:bCs/>
              </w:rPr>
            </w:pPr>
            <w:r w:rsidRPr="0085074E">
              <w:rPr>
                <w:rFonts w:eastAsia="Times New Roman" w:cs="Arial"/>
                <w:bCs/>
              </w:rPr>
              <w:t>It was recognised that the action plan appeared process-focused</w:t>
            </w:r>
            <w:r>
              <w:rPr>
                <w:rFonts w:eastAsia="Times New Roman" w:cs="Arial"/>
                <w:bCs/>
              </w:rPr>
              <w:t xml:space="preserve">, </w:t>
            </w:r>
            <w:r w:rsidRPr="0085074E">
              <w:rPr>
                <w:rFonts w:eastAsia="Times New Roman" w:cs="Arial"/>
                <w:bCs/>
              </w:rPr>
              <w:t xml:space="preserve">however, this reflected the need for the plan to align directly with the CQC report findings. </w:t>
            </w:r>
            <w:proofErr w:type="gramStart"/>
            <w:r w:rsidRPr="0085074E">
              <w:rPr>
                <w:rFonts w:eastAsia="Times New Roman" w:cs="Arial"/>
                <w:bCs/>
              </w:rPr>
              <w:t>A number of</w:t>
            </w:r>
            <w:proofErr w:type="gramEnd"/>
            <w:r w:rsidRPr="0085074E">
              <w:rPr>
                <w:rFonts w:eastAsia="Times New Roman" w:cs="Arial"/>
                <w:bCs/>
              </w:rPr>
              <w:t xml:space="preserve"> wider initiatives, such as work to reduce sickness absence, were already underway. It was agreed that these would be </w:t>
            </w:r>
            <w:r w:rsidR="00BC0C7E">
              <w:rPr>
                <w:rFonts w:eastAsia="Times New Roman" w:cs="Arial"/>
                <w:bCs/>
              </w:rPr>
              <w:t>referenced within</w:t>
            </w:r>
            <w:r w:rsidRPr="0085074E">
              <w:rPr>
                <w:rFonts w:eastAsia="Times New Roman" w:cs="Arial"/>
                <w:bCs/>
              </w:rPr>
              <w:t xml:space="preserve"> the action plan</w:t>
            </w:r>
            <w:r w:rsidR="006F0076">
              <w:rPr>
                <w:rFonts w:eastAsia="Times New Roman" w:cs="Arial"/>
                <w:bCs/>
              </w:rPr>
              <w:t>,</w:t>
            </w:r>
            <w:r w:rsidR="00BC0C7E">
              <w:rPr>
                <w:rFonts w:eastAsia="Times New Roman" w:cs="Arial"/>
                <w:bCs/>
              </w:rPr>
              <w:t xml:space="preserve"> and links provided where appropriate</w:t>
            </w:r>
            <w:r w:rsidRPr="0085074E">
              <w:rPr>
                <w:rFonts w:eastAsia="Times New Roman" w:cs="Arial"/>
                <w:bCs/>
              </w:rPr>
              <w:t>.</w:t>
            </w:r>
          </w:p>
          <w:p w14:paraId="6D5574BD" w14:textId="77777777" w:rsidR="00D30B88" w:rsidRDefault="00D30B88" w:rsidP="00680B52">
            <w:pPr>
              <w:tabs>
                <w:tab w:val="left" w:pos="990"/>
              </w:tabs>
              <w:rPr>
                <w:rFonts w:eastAsia="Times New Roman" w:cs="Arial"/>
                <w:bCs/>
              </w:rPr>
            </w:pPr>
          </w:p>
          <w:p w14:paraId="48BEEF9D" w14:textId="331E920A" w:rsidR="00DE49AD" w:rsidRDefault="00DE49AD" w:rsidP="00680B52">
            <w:pPr>
              <w:tabs>
                <w:tab w:val="left" w:pos="990"/>
              </w:tabs>
              <w:rPr>
                <w:rFonts w:eastAsia="Times New Roman" w:cs="Arial"/>
                <w:bCs/>
              </w:rPr>
            </w:pPr>
            <w:r>
              <w:rPr>
                <w:rFonts w:eastAsia="Times New Roman" w:cs="Arial"/>
                <w:bCs/>
              </w:rPr>
              <w:t>The Board approved the associated action plan</w:t>
            </w:r>
            <w:r w:rsidR="0085074E">
              <w:rPr>
                <w:rFonts w:eastAsia="Times New Roman" w:cs="Arial"/>
                <w:bCs/>
              </w:rPr>
              <w:t xml:space="preserve"> with the </w:t>
            </w:r>
            <w:r w:rsidR="00BC0C7E">
              <w:rPr>
                <w:rFonts w:eastAsia="Times New Roman" w:cs="Arial"/>
                <w:bCs/>
              </w:rPr>
              <w:t>amendment noted above</w:t>
            </w:r>
            <w:r w:rsidR="0085074E">
              <w:rPr>
                <w:rFonts w:eastAsia="Times New Roman" w:cs="Arial"/>
                <w:bCs/>
              </w:rPr>
              <w:t>.</w:t>
            </w:r>
          </w:p>
          <w:p w14:paraId="160188B5" w14:textId="6A55787D" w:rsidR="00DE49AD" w:rsidRPr="00680B52" w:rsidRDefault="00DE49AD" w:rsidP="00680B52">
            <w:pPr>
              <w:tabs>
                <w:tab w:val="left" w:pos="990"/>
              </w:tabs>
              <w:rPr>
                <w:rFonts w:eastAsia="Times New Roman" w:cs="Arial"/>
                <w:bCs/>
              </w:rPr>
            </w:pPr>
          </w:p>
        </w:tc>
        <w:tc>
          <w:tcPr>
            <w:tcW w:w="1288" w:type="dxa"/>
          </w:tcPr>
          <w:p w14:paraId="62A8C41A" w14:textId="77777777" w:rsidR="00680B52" w:rsidRDefault="00680B52" w:rsidP="00680B52">
            <w:pPr>
              <w:jc w:val="center"/>
              <w:rPr>
                <w:rFonts w:eastAsia="Times New Roman" w:cs="Arial"/>
                <w:b/>
              </w:rPr>
            </w:pPr>
          </w:p>
          <w:p w14:paraId="3AC24667" w14:textId="77777777" w:rsidR="0085074E" w:rsidRDefault="0085074E" w:rsidP="00680B52">
            <w:pPr>
              <w:jc w:val="center"/>
              <w:rPr>
                <w:rFonts w:eastAsia="Times New Roman" w:cs="Arial"/>
                <w:b/>
              </w:rPr>
            </w:pPr>
          </w:p>
          <w:p w14:paraId="71F42A70" w14:textId="77777777" w:rsidR="0085074E" w:rsidRDefault="0085074E" w:rsidP="00680B52">
            <w:pPr>
              <w:jc w:val="center"/>
              <w:rPr>
                <w:rFonts w:eastAsia="Times New Roman" w:cs="Arial"/>
                <w:b/>
              </w:rPr>
            </w:pPr>
          </w:p>
          <w:p w14:paraId="3E800A82" w14:textId="77777777" w:rsidR="0085074E" w:rsidRDefault="0085074E" w:rsidP="0085074E">
            <w:pPr>
              <w:rPr>
                <w:rFonts w:eastAsia="Times New Roman" w:cs="Arial"/>
                <w:b/>
              </w:rPr>
            </w:pPr>
          </w:p>
          <w:p w14:paraId="4FACE2F6" w14:textId="77777777" w:rsidR="0085074E" w:rsidRDefault="0085074E" w:rsidP="00680B52">
            <w:pPr>
              <w:jc w:val="center"/>
              <w:rPr>
                <w:rFonts w:eastAsia="Times New Roman" w:cs="Arial"/>
                <w:b/>
              </w:rPr>
            </w:pPr>
          </w:p>
          <w:p w14:paraId="2E446026" w14:textId="77777777" w:rsidR="0085074E" w:rsidRDefault="0085074E" w:rsidP="00680B52">
            <w:pPr>
              <w:jc w:val="center"/>
              <w:rPr>
                <w:rFonts w:eastAsia="Times New Roman" w:cs="Arial"/>
                <w:b/>
              </w:rPr>
            </w:pPr>
          </w:p>
          <w:p w14:paraId="1F66F260" w14:textId="77777777" w:rsidR="0085074E" w:rsidRDefault="0085074E" w:rsidP="00680B52">
            <w:pPr>
              <w:jc w:val="center"/>
              <w:rPr>
                <w:rFonts w:eastAsia="Times New Roman" w:cs="Arial"/>
                <w:b/>
              </w:rPr>
            </w:pPr>
          </w:p>
          <w:p w14:paraId="323171A8" w14:textId="77777777" w:rsidR="0085074E" w:rsidRDefault="0085074E" w:rsidP="00680B52">
            <w:pPr>
              <w:jc w:val="center"/>
              <w:rPr>
                <w:rFonts w:eastAsia="Times New Roman" w:cs="Arial"/>
                <w:b/>
              </w:rPr>
            </w:pPr>
          </w:p>
          <w:p w14:paraId="42D41EAB" w14:textId="77777777" w:rsidR="0085074E" w:rsidRDefault="0085074E" w:rsidP="0085074E">
            <w:pPr>
              <w:rPr>
                <w:rFonts w:eastAsia="Times New Roman" w:cs="Arial"/>
                <w:b/>
              </w:rPr>
            </w:pPr>
          </w:p>
          <w:p w14:paraId="23DBA625" w14:textId="77777777" w:rsidR="0085074E" w:rsidRDefault="0085074E" w:rsidP="0085074E">
            <w:pPr>
              <w:rPr>
                <w:rFonts w:eastAsia="Times New Roman" w:cs="Arial"/>
                <w:b/>
              </w:rPr>
            </w:pPr>
          </w:p>
          <w:p w14:paraId="5A3891E4" w14:textId="77777777" w:rsidR="0085074E" w:rsidRDefault="0085074E" w:rsidP="0085074E">
            <w:pPr>
              <w:jc w:val="center"/>
              <w:rPr>
                <w:rFonts w:eastAsia="Times New Roman" w:cs="Arial"/>
                <w:b/>
                <w:sz w:val="16"/>
                <w:szCs w:val="16"/>
              </w:rPr>
            </w:pPr>
            <w:r w:rsidRPr="0085074E">
              <w:rPr>
                <w:rFonts w:eastAsia="Times New Roman" w:cs="Arial"/>
                <w:b/>
                <w:sz w:val="16"/>
                <w:szCs w:val="16"/>
              </w:rPr>
              <w:t>Bo2600</w:t>
            </w:r>
            <w:r>
              <w:rPr>
                <w:rFonts w:eastAsia="Times New Roman" w:cs="Arial"/>
                <w:b/>
                <w:sz w:val="16"/>
                <w:szCs w:val="16"/>
              </w:rPr>
              <w:t xml:space="preserve">7 </w:t>
            </w:r>
          </w:p>
          <w:p w14:paraId="53E64D36" w14:textId="30DAF011" w:rsidR="0085074E" w:rsidRDefault="0085074E" w:rsidP="0085074E">
            <w:pPr>
              <w:jc w:val="center"/>
              <w:rPr>
                <w:rFonts w:eastAsia="Times New Roman" w:cs="Arial"/>
                <w:b/>
              </w:rPr>
            </w:pPr>
            <w:r>
              <w:rPr>
                <w:rFonts w:eastAsia="Times New Roman" w:cs="Arial"/>
                <w:b/>
                <w:sz w:val="16"/>
                <w:szCs w:val="16"/>
              </w:rPr>
              <w:t>Chief Nurse</w:t>
            </w:r>
          </w:p>
        </w:tc>
      </w:tr>
      <w:tr w:rsidR="00680B52" w:rsidRPr="00A60B6E" w14:paraId="481254F5" w14:textId="77777777" w:rsidTr="00680B52">
        <w:trPr>
          <w:jc w:val="center"/>
        </w:trPr>
        <w:tc>
          <w:tcPr>
            <w:tcW w:w="1320" w:type="dxa"/>
            <w:shd w:val="clear" w:color="auto" w:fill="FFFFFF"/>
          </w:tcPr>
          <w:p w14:paraId="59B10874" w14:textId="79B3B243" w:rsidR="00680B52" w:rsidRDefault="00680B52" w:rsidP="00680B52">
            <w:pPr>
              <w:jc w:val="center"/>
              <w:rPr>
                <w:rFonts w:eastAsia="Times New Roman" w:cs="Arial"/>
                <w:b/>
              </w:rPr>
            </w:pPr>
            <w:r>
              <w:rPr>
                <w:rFonts w:eastAsia="Times New Roman" w:cs="Arial"/>
                <w:b/>
              </w:rPr>
              <w:t>Bo.5.26.12</w:t>
            </w:r>
          </w:p>
        </w:tc>
        <w:tc>
          <w:tcPr>
            <w:tcW w:w="7877" w:type="dxa"/>
          </w:tcPr>
          <w:p w14:paraId="176DFCBA" w14:textId="3C8190F7" w:rsidR="00680B52" w:rsidRDefault="00680B52" w:rsidP="00680B52">
            <w:pPr>
              <w:tabs>
                <w:tab w:val="left" w:pos="990"/>
              </w:tabs>
              <w:rPr>
                <w:rFonts w:eastAsia="Times New Roman" w:cs="Arial"/>
                <w:b/>
              </w:rPr>
            </w:pPr>
            <w:r w:rsidRPr="00680B52">
              <w:rPr>
                <w:rFonts w:eastAsia="Times New Roman" w:cs="Arial"/>
                <w:b/>
              </w:rPr>
              <w:t>CQC statement of purpose</w:t>
            </w:r>
          </w:p>
          <w:p w14:paraId="1E627F7F" w14:textId="77777777" w:rsidR="00680B52" w:rsidRDefault="00DE49AD" w:rsidP="00680B52">
            <w:pPr>
              <w:tabs>
                <w:tab w:val="left" w:pos="990"/>
              </w:tabs>
              <w:rPr>
                <w:rFonts w:eastAsia="Times New Roman" w:cs="Arial"/>
                <w:bCs/>
              </w:rPr>
            </w:pPr>
            <w:r>
              <w:rPr>
                <w:rFonts w:eastAsia="Times New Roman" w:cs="Arial"/>
                <w:bCs/>
              </w:rPr>
              <w:t xml:space="preserve">KD presented the paper which sought Board approval of </w:t>
            </w:r>
            <w:r w:rsidRPr="00DE49AD">
              <w:rPr>
                <w:rFonts w:eastAsia="Times New Roman" w:cs="Arial"/>
                <w:bCs/>
              </w:rPr>
              <w:t>the refreshed CQC Statement of Purpose</w:t>
            </w:r>
            <w:r>
              <w:rPr>
                <w:rFonts w:eastAsia="Times New Roman" w:cs="Arial"/>
                <w:bCs/>
              </w:rPr>
              <w:t>.</w:t>
            </w:r>
          </w:p>
          <w:p w14:paraId="14E1E73B" w14:textId="77777777" w:rsidR="00DE49AD" w:rsidRDefault="00DE49AD" w:rsidP="00680B52">
            <w:pPr>
              <w:tabs>
                <w:tab w:val="left" w:pos="990"/>
              </w:tabs>
              <w:rPr>
                <w:rFonts w:eastAsia="Times New Roman" w:cs="Arial"/>
                <w:bCs/>
              </w:rPr>
            </w:pPr>
          </w:p>
          <w:p w14:paraId="34A6B71A" w14:textId="7856F79B" w:rsidR="00DE49AD" w:rsidRDefault="00DE49AD" w:rsidP="00680B52">
            <w:pPr>
              <w:tabs>
                <w:tab w:val="left" w:pos="990"/>
              </w:tabs>
              <w:rPr>
                <w:rFonts w:eastAsia="Times New Roman" w:cs="Arial"/>
                <w:bCs/>
              </w:rPr>
            </w:pPr>
            <w:r>
              <w:rPr>
                <w:rFonts w:eastAsia="Times New Roman" w:cs="Arial"/>
                <w:bCs/>
              </w:rPr>
              <w:t xml:space="preserve">The Board approved the refreshed </w:t>
            </w:r>
            <w:r w:rsidR="00BC4494">
              <w:rPr>
                <w:rFonts w:eastAsia="Times New Roman" w:cs="Arial"/>
                <w:bCs/>
              </w:rPr>
              <w:t xml:space="preserve">CQC </w:t>
            </w:r>
            <w:r>
              <w:rPr>
                <w:rFonts w:eastAsia="Times New Roman" w:cs="Arial"/>
                <w:bCs/>
              </w:rPr>
              <w:t>Statement of Purpose.</w:t>
            </w:r>
          </w:p>
          <w:p w14:paraId="779E3D61" w14:textId="5898E572" w:rsidR="00DE49AD" w:rsidRPr="00680B52" w:rsidRDefault="00DE49AD" w:rsidP="00680B52">
            <w:pPr>
              <w:tabs>
                <w:tab w:val="left" w:pos="990"/>
              </w:tabs>
              <w:rPr>
                <w:rFonts w:eastAsia="Times New Roman" w:cs="Arial"/>
                <w:bCs/>
              </w:rPr>
            </w:pPr>
          </w:p>
        </w:tc>
        <w:tc>
          <w:tcPr>
            <w:tcW w:w="1288" w:type="dxa"/>
          </w:tcPr>
          <w:p w14:paraId="0CA59A04" w14:textId="77777777" w:rsidR="00680B52" w:rsidRDefault="00680B52" w:rsidP="00680B52">
            <w:pPr>
              <w:jc w:val="center"/>
              <w:rPr>
                <w:rFonts w:eastAsia="Times New Roman" w:cs="Arial"/>
                <w:b/>
              </w:rPr>
            </w:pPr>
          </w:p>
        </w:tc>
      </w:tr>
      <w:tr w:rsidR="00680B52" w:rsidRPr="00A60B6E" w14:paraId="4D189F1F" w14:textId="77777777" w:rsidTr="00680B52">
        <w:trPr>
          <w:jc w:val="center"/>
        </w:trPr>
        <w:tc>
          <w:tcPr>
            <w:tcW w:w="1320" w:type="dxa"/>
            <w:shd w:val="clear" w:color="auto" w:fill="FFFFFF"/>
          </w:tcPr>
          <w:p w14:paraId="5B25DACD" w14:textId="64746A8E" w:rsidR="00680B52" w:rsidRPr="004A46AD" w:rsidRDefault="00680B52" w:rsidP="00680B52">
            <w:pPr>
              <w:jc w:val="center"/>
              <w:rPr>
                <w:rFonts w:eastAsia="Times New Roman" w:cs="Arial"/>
                <w:bCs/>
              </w:rPr>
            </w:pPr>
            <w:r>
              <w:rPr>
                <w:rFonts w:eastAsia="Times New Roman" w:cs="Arial"/>
                <w:b/>
              </w:rPr>
              <w:t>Bo.5.26.13</w:t>
            </w:r>
          </w:p>
        </w:tc>
        <w:tc>
          <w:tcPr>
            <w:tcW w:w="7877" w:type="dxa"/>
          </w:tcPr>
          <w:p w14:paraId="7AFC354B" w14:textId="51A31E0F" w:rsidR="00680B52" w:rsidRPr="0085074E" w:rsidRDefault="00680B52" w:rsidP="00680B52">
            <w:pPr>
              <w:ind w:right="85"/>
              <w:rPr>
                <w:rFonts w:eastAsia="Times New Roman" w:cs="Arial"/>
                <w:b/>
              </w:rPr>
            </w:pPr>
            <w:r w:rsidRPr="00E75565">
              <w:rPr>
                <w:rFonts w:eastAsia="Times New Roman" w:cs="Arial"/>
                <w:b/>
              </w:rPr>
              <w:t xml:space="preserve">Maternity and Neonatal services update </w:t>
            </w:r>
          </w:p>
          <w:p w14:paraId="51B19699" w14:textId="13E57513" w:rsidR="00680B52" w:rsidRPr="00E75565" w:rsidRDefault="00680B52" w:rsidP="00680B52">
            <w:pPr>
              <w:rPr>
                <w:rFonts w:eastAsia="Times New Roman" w:cs="Arial"/>
                <w:bCs/>
              </w:rPr>
            </w:pPr>
            <w:r w:rsidRPr="00E75565">
              <w:rPr>
                <w:rFonts w:eastAsia="Times New Roman" w:cs="Arial"/>
                <w:bCs/>
              </w:rPr>
              <w:t>SH joined the meeting to present the update</w:t>
            </w:r>
            <w:r w:rsidR="00D80B98">
              <w:rPr>
                <w:rFonts w:eastAsia="Times New Roman" w:cs="Arial"/>
                <w:bCs/>
              </w:rPr>
              <w:t>, providing assurance</w:t>
            </w:r>
            <w:r w:rsidRPr="00E75565">
              <w:rPr>
                <w:rFonts w:eastAsia="Times New Roman" w:cs="Arial"/>
                <w:bCs/>
              </w:rPr>
              <w:t xml:space="preserve"> that a review of maternity and neonatal quality and safety activity </w:t>
            </w:r>
            <w:r w:rsidR="002D2D5C" w:rsidRPr="00E75565">
              <w:rPr>
                <w:rFonts w:cs="Arial"/>
                <w:bCs/>
              </w:rPr>
              <w:t xml:space="preserve">relating to March and April 2026 </w:t>
            </w:r>
            <w:r w:rsidRPr="00E75565">
              <w:rPr>
                <w:rFonts w:eastAsia="Times New Roman" w:cs="Arial"/>
                <w:bCs/>
              </w:rPr>
              <w:t xml:space="preserve">was presented to the Quality Committee. </w:t>
            </w:r>
            <w:r w:rsidR="00D80B98">
              <w:rPr>
                <w:rFonts w:eastAsia="Times New Roman" w:cs="Arial"/>
                <w:bCs/>
              </w:rPr>
              <w:t>The following k</w:t>
            </w:r>
            <w:r w:rsidRPr="00E75565">
              <w:rPr>
                <w:rFonts w:eastAsia="Times New Roman" w:cs="Arial"/>
                <w:bCs/>
              </w:rPr>
              <w:t xml:space="preserve">ey elements </w:t>
            </w:r>
            <w:r w:rsidR="00D80B98">
              <w:rPr>
                <w:rFonts w:eastAsia="Times New Roman" w:cs="Arial"/>
                <w:bCs/>
              </w:rPr>
              <w:t xml:space="preserve">were </w:t>
            </w:r>
            <w:r w:rsidRPr="00E75565">
              <w:rPr>
                <w:rFonts w:eastAsia="Times New Roman" w:cs="Arial"/>
                <w:bCs/>
              </w:rPr>
              <w:t>discussed:</w:t>
            </w:r>
          </w:p>
          <w:p w14:paraId="4B357CBB" w14:textId="77777777" w:rsidR="00680B52" w:rsidRPr="00E75565" w:rsidRDefault="00680B52" w:rsidP="00680B52">
            <w:pPr>
              <w:rPr>
                <w:rFonts w:eastAsia="Times New Roman" w:cs="Arial"/>
                <w:bCs/>
                <w:lang w:eastAsia="en-US"/>
              </w:rPr>
            </w:pPr>
          </w:p>
          <w:p w14:paraId="077F520C" w14:textId="04CF4B26" w:rsidR="002D2D5C" w:rsidRPr="0085074E" w:rsidRDefault="002D2D5C" w:rsidP="00FF1986">
            <w:pPr>
              <w:pStyle w:val="ListParagraph"/>
              <w:numPr>
                <w:ilvl w:val="0"/>
                <w:numId w:val="2"/>
              </w:numPr>
              <w:rPr>
                <w:rFonts w:ascii="Arial" w:eastAsia="Times New Roman" w:hAnsi="Arial" w:cs="Arial"/>
                <w:bCs/>
              </w:rPr>
            </w:pPr>
            <w:r w:rsidRPr="0085074E">
              <w:rPr>
                <w:rFonts w:ascii="Arial" w:eastAsia="Times New Roman" w:hAnsi="Arial" w:cs="Arial"/>
                <w:bCs/>
              </w:rPr>
              <w:t xml:space="preserve">Feedback from the March Local Maternity and Neonatal System (LMNS) Assurance visit was positive. </w:t>
            </w:r>
            <w:r w:rsidR="0085074E" w:rsidRPr="0085074E">
              <w:rPr>
                <w:rFonts w:ascii="Arial" w:eastAsia="Times New Roman" w:hAnsi="Arial" w:cs="Arial"/>
                <w:bCs/>
              </w:rPr>
              <w:t xml:space="preserve">No formal recommendations were made, although </w:t>
            </w:r>
            <w:proofErr w:type="gramStart"/>
            <w:r w:rsidR="0085074E" w:rsidRPr="0085074E">
              <w:rPr>
                <w:rFonts w:ascii="Arial" w:eastAsia="Times New Roman" w:hAnsi="Arial" w:cs="Arial"/>
                <w:bCs/>
              </w:rPr>
              <w:t>a number of</w:t>
            </w:r>
            <w:proofErr w:type="gramEnd"/>
            <w:r w:rsidR="0085074E" w:rsidRPr="0085074E">
              <w:rPr>
                <w:rFonts w:ascii="Arial" w:eastAsia="Times New Roman" w:hAnsi="Arial" w:cs="Arial"/>
                <w:bCs/>
              </w:rPr>
              <w:t xml:space="preserve"> ‘even better if’ suggestions had been identified for </w:t>
            </w:r>
            <w:r w:rsidR="0085074E" w:rsidRPr="0085074E">
              <w:rPr>
                <w:rFonts w:ascii="Arial" w:eastAsia="Times New Roman" w:hAnsi="Arial" w:cs="Arial"/>
                <w:bCs/>
              </w:rPr>
              <w:lastRenderedPageBreak/>
              <w:t xml:space="preserve">consideration. Work was underway with the </w:t>
            </w:r>
            <w:r w:rsidR="00D80B98">
              <w:rPr>
                <w:rFonts w:ascii="Arial" w:eastAsia="Times New Roman" w:hAnsi="Arial" w:cs="Arial"/>
                <w:bCs/>
              </w:rPr>
              <w:t>Maternity and Neonatal Voices Partnership (</w:t>
            </w:r>
            <w:r w:rsidR="0085074E" w:rsidRPr="0085074E">
              <w:rPr>
                <w:rFonts w:ascii="Arial" w:eastAsia="Times New Roman" w:hAnsi="Arial" w:cs="Arial"/>
                <w:bCs/>
              </w:rPr>
              <w:t>MNVP</w:t>
            </w:r>
            <w:r w:rsidR="00D80B98">
              <w:rPr>
                <w:rFonts w:ascii="Arial" w:eastAsia="Times New Roman" w:hAnsi="Arial" w:cs="Arial"/>
                <w:bCs/>
              </w:rPr>
              <w:t>)</w:t>
            </w:r>
            <w:r w:rsidR="0085074E" w:rsidRPr="0085074E">
              <w:rPr>
                <w:rFonts w:ascii="Arial" w:eastAsia="Times New Roman" w:hAnsi="Arial" w:cs="Arial"/>
                <w:bCs/>
              </w:rPr>
              <w:t xml:space="preserve"> to consider how these could be addressed.</w:t>
            </w:r>
            <w:r w:rsidRPr="0085074E">
              <w:rPr>
                <w:rFonts w:ascii="Arial" w:eastAsia="Times New Roman" w:hAnsi="Arial" w:cs="Arial"/>
                <w:bCs/>
              </w:rPr>
              <w:t xml:space="preserve"> </w:t>
            </w:r>
          </w:p>
          <w:p w14:paraId="38C87EEA" w14:textId="474F09D8" w:rsidR="002D2D5C" w:rsidRPr="0085074E" w:rsidRDefault="0085074E" w:rsidP="0085074E">
            <w:pPr>
              <w:pStyle w:val="ListParagraph"/>
              <w:numPr>
                <w:ilvl w:val="0"/>
                <w:numId w:val="2"/>
              </w:numPr>
              <w:rPr>
                <w:rFonts w:cs="Arial"/>
                <w:bCs/>
              </w:rPr>
            </w:pPr>
            <w:r>
              <w:rPr>
                <w:rFonts w:ascii="Arial" w:eastAsia="Times New Roman" w:hAnsi="Arial" w:cs="Arial"/>
                <w:bCs/>
              </w:rPr>
              <w:t xml:space="preserve">A </w:t>
            </w:r>
            <w:r w:rsidR="002D2D5C" w:rsidRPr="00E75565">
              <w:rPr>
                <w:rFonts w:ascii="Arial" w:eastAsia="Times New Roman" w:hAnsi="Arial" w:cs="Arial"/>
                <w:bCs/>
              </w:rPr>
              <w:t>Maternity Outcomes Signal System (MOSS) level 1 trigger was received on 27</w:t>
            </w:r>
            <w:r>
              <w:rPr>
                <w:rFonts w:ascii="Arial" w:eastAsia="Times New Roman" w:hAnsi="Arial" w:cs="Arial"/>
                <w:bCs/>
              </w:rPr>
              <w:t xml:space="preserve"> </w:t>
            </w:r>
            <w:r w:rsidR="002D2D5C" w:rsidRPr="00E75565">
              <w:rPr>
                <w:rFonts w:ascii="Arial" w:eastAsia="Times New Roman" w:hAnsi="Arial" w:cs="Arial"/>
                <w:bCs/>
              </w:rPr>
              <w:t>April</w:t>
            </w:r>
            <w:r w:rsidR="002D2D5C" w:rsidRPr="00E75565">
              <w:rPr>
                <w:rFonts w:ascii="Arial" w:hAnsi="Arial" w:cs="Arial"/>
                <w:bCs/>
              </w:rPr>
              <w:t xml:space="preserve">, following an increase in the number of term stillbirths expected for a unit of Bradford’s size, in the last 3 months. </w:t>
            </w:r>
            <w:r w:rsidRPr="0085074E">
              <w:rPr>
                <w:rFonts w:ascii="Arial" w:hAnsi="Arial" w:cs="Arial"/>
                <w:bCs/>
              </w:rPr>
              <w:t>A critical safety check had been submitted within the required eight-day timeframe, and no further feedback had yet been received.</w:t>
            </w:r>
          </w:p>
          <w:p w14:paraId="6268673C" w14:textId="5A0ADEB0" w:rsidR="002D2D5C" w:rsidRPr="00E75565" w:rsidRDefault="002D2D5C" w:rsidP="002D2D5C">
            <w:pPr>
              <w:pStyle w:val="ListParagraph"/>
              <w:numPr>
                <w:ilvl w:val="0"/>
                <w:numId w:val="2"/>
              </w:numPr>
              <w:rPr>
                <w:rFonts w:ascii="Arial" w:eastAsia="Times New Roman" w:hAnsi="Arial" w:cs="Arial"/>
                <w:bCs/>
              </w:rPr>
            </w:pPr>
            <w:r w:rsidRPr="00E75565">
              <w:rPr>
                <w:rFonts w:ascii="Arial" w:eastAsia="Times New Roman" w:hAnsi="Arial" w:cs="Arial"/>
                <w:bCs/>
              </w:rPr>
              <w:t>The team</w:t>
            </w:r>
            <w:r w:rsidR="00D80B98">
              <w:rPr>
                <w:rFonts w:ascii="Arial" w:eastAsia="Times New Roman" w:hAnsi="Arial" w:cs="Arial"/>
                <w:bCs/>
              </w:rPr>
              <w:t>’s</w:t>
            </w:r>
            <w:r w:rsidRPr="00E75565">
              <w:rPr>
                <w:rFonts w:ascii="Arial" w:eastAsia="Times New Roman" w:hAnsi="Arial" w:cs="Arial"/>
                <w:bCs/>
              </w:rPr>
              <w:t xml:space="preserve"> assessment is that intrapartum services at Bradford are currently considered to be RAG rated ‘Green/Amber’</w:t>
            </w:r>
            <w:r w:rsidR="00C57B58">
              <w:rPr>
                <w:rFonts w:ascii="Arial" w:eastAsia="Times New Roman" w:hAnsi="Arial" w:cs="Arial"/>
                <w:bCs/>
              </w:rPr>
              <w:t>.</w:t>
            </w:r>
            <w:r w:rsidRPr="00E75565">
              <w:rPr>
                <w:rFonts w:ascii="Arial" w:eastAsia="Times New Roman" w:hAnsi="Arial" w:cs="Arial"/>
                <w:bCs/>
              </w:rPr>
              <w:t xml:space="preserve"> There is at least one known safety issue in </w:t>
            </w:r>
            <w:r w:rsidR="0085074E">
              <w:rPr>
                <w:rFonts w:ascii="Arial" w:eastAsia="Times New Roman" w:hAnsi="Arial" w:cs="Arial"/>
                <w:bCs/>
              </w:rPr>
              <w:t xml:space="preserve">the </w:t>
            </w:r>
            <w:r w:rsidRPr="00E75565">
              <w:rPr>
                <w:rFonts w:ascii="Arial" w:eastAsia="Times New Roman" w:hAnsi="Arial" w:cs="Arial"/>
                <w:bCs/>
              </w:rPr>
              <w:t xml:space="preserve">intrapartum service, with a plan of action already in place and progressing as planned. The safety issues identified relate to ongoing improvement work around </w:t>
            </w:r>
            <w:r w:rsidR="00C57B58">
              <w:rPr>
                <w:rFonts w:ascii="Arial" w:eastAsia="Times New Roman" w:hAnsi="Arial" w:cs="Arial"/>
                <w:bCs/>
              </w:rPr>
              <w:t xml:space="preserve">the </w:t>
            </w:r>
            <w:r w:rsidRPr="00E75565">
              <w:rPr>
                <w:rFonts w:ascii="Arial" w:eastAsia="Times New Roman" w:hAnsi="Arial" w:cs="Arial"/>
                <w:bCs/>
              </w:rPr>
              <w:t>documentation of SBAR</w:t>
            </w:r>
            <w:r w:rsidR="00C57B58">
              <w:rPr>
                <w:rFonts w:ascii="Arial" w:eastAsia="Times New Roman" w:hAnsi="Arial" w:cs="Arial"/>
                <w:bCs/>
              </w:rPr>
              <w:t xml:space="preserve"> (situation, background, assessment, recommendation)</w:t>
            </w:r>
            <w:r w:rsidRPr="00E75565">
              <w:rPr>
                <w:rFonts w:ascii="Arial" w:eastAsia="Times New Roman" w:hAnsi="Arial" w:cs="Arial"/>
                <w:bCs/>
              </w:rPr>
              <w:t xml:space="preserve"> handover</w:t>
            </w:r>
            <w:r w:rsidR="00D80B98">
              <w:rPr>
                <w:rFonts w:ascii="Arial" w:eastAsia="Times New Roman" w:hAnsi="Arial" w:cs="Arial"/>
                <w:bCs/>
              </w:rPr>
              <w:t>s</w:t>
            </w:r>
            <w:r w:rsidRPr="00E75565">
              <w:rPr>
                <w:rFonts w:ascii="Arial" w:eastAsia="Times New Roman" w:hAnsi="Arial" w:cs="Arial"/>
                <w:bCs/>
              </w:rPr>
              <w:t xml:space="preserve">, and Obstetric staffing gaps which do not impact on the safety of labour </w:t>
            </w:r>
            <w:proofErr w:type="gramStart"/>
            <w:r w:rsidRPr="00E75565">
              <w:rPr>
                <w:rFonts w:ascii="Arial" w:eastAsia="Times New Roman" w:hAnsi="Arial" w:cs="Arial"/>
                <w:bCs/>
              </w:rPr>
              <w:t>ward</w:t>
            </w:r>
            <w:r w:rsidR="00C57B58">
              <w:rPr>
                <w:rFonts w:ascii="Arial" w:eastAsia="Times New Roman" w:hAnsi="Arial" w:cs="Arial"/>
                <w:bCs/>
              </w:rPr>
              <w:t>,</w:t>
            </w:r>
            <w:r w:rsidRPr="00E75565">
              <w:rPr>
                <w:rFonts w:ascii="Arial" w:eastAsia="Times New Roman" w:hAnsi="Arial" w:cs="Arial"/>
                <w:bCs/>
              </w:rPr>
              <w:t xml:space="preserve"> but</w:t>
            </w:r>
            <w:proofErr w:type="gramEnd"/>
            <w:r w:rsidRPr="00E75565">
              <w:rPr>
                <w:rFonts w:ascii="Arial" w:eastAsia="Times New Roman" w:hAnsi="Arial" w:cs="Arial"/>
                <w:bCs/>
              </w:rPr>
              <w:t xml:space="preserve"> contribute to delays in the obstetric review of women in the Maternity Assessment Centre (MAC) and inpatient areas. </w:t>
            </w:r>
          </w:p>
          <w:p w14:paraId="37E5330E" w14:textId="16DDE9CE" w:rsidR="002D2D5C" w:rsidRPr="00E75565" w:rsidRDefault="002D2D5C" w:rsidP="002D2D5C">
            <w:pPr>
              <w:pStyle w:val="ListParagraph"/>
              <w:numPr>
                <w:ilvl w:val="0"/>
                <w:numId w:val="2"/>
              </w:numPr>
              <w:rPr>
                <w:rFonts w:ascii="Arial" w:eastAsia="Times New Roman" w:hAnsi="Arial" w:cs="Arial"/>
                <w:bCs/>
              </w:rPr>
            </w:pPr>
            <w:r w:rsidRPr="00E75565">
              <w:rPr>
                <w:rFonts w:ascii="Arial" w:eastAsia="Times New Roman" w:hAnsi="Arial" w:cs="Arial"/>
                <w:bCs/>
              </w:rPr>
              <w:t>On 14 April</w:t>
            </w:r>
            <w:r w:rsidR="00D80B98">
              <w:rPr>
                <w:rFonts w:ascii="Arial" w:eastAsia="Times New Roman" w:hAnsi="Arial" w:cs="Arial"/>
                <w:bCs/>
              </w:rPr>
              <w:t xml:space="preserve"> 2026</w:t>
            </w:r>
            <w:r w:rsidRPr="00E75565">
              <w:rPr>
                <w:rFonts w:ascii="Arial" w:eastAsia="Times New Roman" w:hAnsi="Arial" w:cs="Arial"/>
                <w:bCs/>
              </w:rPr>
              <w:t>, the service received a formal escalation letter from the Yorkshire and Humber Maternal Medicine Network (MMN), regarding a low number of referrals from Bradford to the Leeds tertiary centre. Some conditions</w:t>
            </w:r>
            <w:r w:rsidR="00C57B58">
              <w:rPr>
                <w:rFonts w:ascii="Arial" w:eastAsia="Times New Roman" w:hAnsi="Arial" w:cs="Arial"/>
                <w:bCs/>
              </w:rPr>
              <w:t>, although</w:t>
            </w:r>
            <w:r w:rsidRPr="00E75565">
              <w:rPr>
                <w:rFonts w:ascii="Arial" w:eastAsia="Times New Roman" w:hAnsi="Arial" w:cs="Arial"/>
                <w:bCs/>
              </w:rPr>
              <w:t xml:space="preserve"> managed appropriately </w:t>
            </w:r>
            <w:r w:rsidR="00C57B58">
              <w:rPr>
                <w:rFonts w:ascii="Arial" w:eastAsia="Times New Roman" w:hAnsi="Arial" w:cs="Arial"/>
                <w:bCs/>
              </w:rPr>
              <w:t>within the Trust</w:t>
            </w:r>
            <w:r w:rsidRPr="00E75565">
              <w:rPr>
                <w:rFonts w:ascii="Arial" w:eastAsia="Times New Roman" w:hAnsi="Arial" w:cs="Arial"/>
                <w:bCs/>
              </w:rPr>
              <w:t>, still require a referral to the MMN team for awareness and regional data collection purposes. There was an agreement that an email from the Bradford MM Consultant was acceptable, rather than completion of the full referral form.</w:t>
            </w:r>
          </w:p>
          <w:p w14:paraId="0B80397A" w14:textId="0017C9D4" w:rsidR="002D2D5C" w:rsidRPr="00E75565" w:rsidRDefault="002D2D5C" w:rsidP="002D2D5C">
            <w:pPr>
              <w:pStyle w:val="ListParagraph"/>
              <w:numPr>
                <w:ilvl w:val="0"/>
                <w:numId w:val="2"/>
              </w:numPr>
              <w:rPr>
                <w:rFonts w:ascii="Arial" w:eastAsia="Times New Roman" w:hAnsi="Arial" w:cs="Arial"/>
                <w:bCs/>
              </w:rPr>
            </w:pPr>
            <w:r w:rsidRPr="00E75565">
              <w:rPr>
                <w:rFonts w:ascii="Arial" w:eastAsia="Times New Roman" w:hAnsi="Arial" w:cs="Arial"/>
                <w:bCs/>
              </w:rPr>
              <w:t>On 7 May</w:t>
            </w:r>
            <w:r w:rsidR="00D80B98">
              <w:rPr>
                <w:rFonts w:ascii="Arial" w:eastAsia="Times New Roman" w:hAnsi="Arial" w:cs="Arial"/>
                <w:bCs/>
              </w:rPr>
              <w:t xml:space="preserve"> 2026</w:t>
            </w:r>
            <w:r w:rsidRPr="00E75565">
              <w:rPr>
                <w:rFonts w:ascii="Arial" w:eastAsia="Times New Roman" w:hAnsi="Arial" w:cs="Arial"/>
                <w:bCs/>
              </w:rPr>
              <w:t>, the service conducted a tabletop, thematic review of the 12 stillbirths occurring between January and April</w:t>
            </w:r>
            <w:r w:rsidR="00C57B58">
              <w:rPr>
                <w:rFonts w:ascii="Arial" w:eastAsia="Times New Roman" w:hAnsi="Arial" w:cs="Arial"/>
                <w:bCs/>
              </w:rPr>
              <w:t xml:space="preserve"> 2026</w:t>
            </w:r>
            <w:r w:rsidRPr="00E75565">
              <w:rPr>
                <w:rFonts w:ascii="Arial" w:eastAsia="Times New Roman" w:hAnsi="Arial" w:cs="Arial"/>
                <w:bCs/>
              </w:rPr>
              <w:t xml:space="preserve">, on the basis that there </w:t>
            </w:r>
            <w:r w:rsidR="00C57B58">
              <w:rPr>
                <w:rFonts w:ascii="Arial" w:eastAsia="Times New Roman" w:hAnsi="Arial" w:cs="Arial"/>
                <w:bCs/>
              </w:rPr>
              <w:t>had been</w:t>
            </w:r>
            <w:r w:rsidRPr="00E75565">
              <w:rPr>
                <w:rFonts w:ascii="Arial" w:eastAsia="Times New Roman" w:hAnsi="Arial" w:cs="Arial"/>
                <w:bCs/>
              </w:rPr>
              <w:t xml:space="preserve"> an increase in the number of stillbirths at term, and an overall increase in stillbirths compared to the same period in 2025.</w:t>
            </w:r>
            <w:r w:rsidRPr="00E75565">
              <w:rPr>
                <w:rFonts w:ascii="Arial" w:hAnsi="Arial" w:cs="Arial"/>
              </w:rPr>
              <w:t xml:space="preserve"> </w:t>
            </w:r>
            <w:r w:rsidRPr="00E75565">
              <w:rPr>
                <w:rFonts w:ascii="Arial" w:eastAsia="Times New Roman" w:hAnsi="Arial" w:cs="Arial"/>
                <w:bCs/>
              </w:rPr>
              <w:t>The review team concluded that the 50% reduction in stillbirths during 2025 was likely</w:t>
            </w:r>
            <w:r w:rsidR="00C57B58">
              <w:rPr>
                <w:rFonts w:ascii="Arial" w:eastAsia="Times New Roman" w:hAnsi="Arial" w:cs="Arial"/>
                <w:bCs/>
              </w:rPr>
              <w:t xml:space="preserve"> to be</w:t>
            </w:r>
            <w:r w:rsidRPr="00E75565">
              <w:rPr>
                <w:rFonts w:ascii="Arial" w:eastAsia="Times New Roman" w:hAnsi="Arial" w:cs="Arial"/>
                <w:bCs/>
              </w:rPr>
              <w:t xml:space="preserve"> an anomaly, and the number of </w:t>
            </w:r>
            <w:r w:rsidR="00C57B58">
              <w:rPr>
                <w:rFonts w:ascii="Arial" w:eastAsia="Times New Roman" w:hAnsi="Arial" w:cs="Arial"/>
                <w:bCs/>
              </w:rPr>
              <w:t>stillbirths</w:t>
            </w:r>
            <w:r w:rsidRPr="00E75565">
              <w:rPr>
                <w:rFonts w:ascii="Arial" w:eastAsia="Times New Roman" w:hAnsi="Arial" w:cs="Arial"/>
                <w:bCs/>
              </w:rPr>
              <w:t xml:space="preserve"> so far this year is </w:t>
            </w:r>
            <w:proofErr w:type="gramStart"/>
            <w:r w:rsidRPr="00E75565">
              <w:rPr>
                <w:rFonts w:ascii="Arial" w:eastAsia="Times New Roman" w:hAnsi="Arial" w:cs="Arial"/>
                <w:bCs/>
              </w:rPr>
              <w:t>similar to</w:t>
            </w:r>
            <w:proofErr w:type="gramEnd"/>
            <w:r w:rsidRPr="00E75565">
              <w:rPr>
                <w:rFonts w:ascii="Arial" w:eastAsia="Times New Roman" w:hAnsi="Arial" w:cs="Arial"/>
                <w:bCs/>
              </w:rPr>
              <w:t xml:space="preserve"> 2024 and earlier.</w:t>
            </w:r>
          </w:p>
          <w:p w14:paraId="5D83B299" w14:textId="73C98516" w:rsidR="00FD1A11" w:rsidRPr="00E75565" w:rsidRDefault="00FD1A11" w:rsidP="00FD1A11">
            <w:pPr>
              <w:pStyle w:val="ListParagraph"/>
              <w:numPr>
                <w:ilvl w:val="0"/>
                <w:numId w:val="2"/>
              </w:numPr>
              <w:rPr>
                <w:rFonts w:ascii="Arial" w:eastAsia="Times New Roman" w:hAnsi="Arial" w:cs="Arial"/>
                <w:bCs/>
              </w:rPr>
            </w:pPr>
            <w:r w:rsidRPr="00E75565">
              <w:rPr>
                <w:rFonts w:ascii="Arial" w:eastAsia="Times New Roman" w:hAnsi="Arial" w:cs="Arial"/>
                <w:bCs/>
              </w:rPr>
              <w:t xml:space="preserve">The review team discussed that the only discernible difference in clinical practice between 2025 and 2026 </w:t>
            </w:r>
            <w:r w:rsidR="00C57B58">
              <w:rPr>
                <w:rFonts w:ascii="Arial" w:eastAsia="Times New Roman" w:hAnsi="Arial" w:cs="Arial"/>
                <w:bCs/>
              </w:rPr>
              <w:t>wa</w:t>
            </w:r>
            <w:r w:rsidRPr="00E75565">
              <w:rPr>
                <w:rFonts w:ascii="Arial" w:eastAsia="Times New Roman" w:hAnsi="Arial" w:cs="Arial"/>
                <w:bCs/>
              </w:rPr>
              <w:t>s an increase in the junior workforce, both medical and midwifery. However, the team were unable to find evidence that the seniority of staff was a factor in many of the cases but acknowledged that this may be impacting in other areas of the service.</w:t>
            </w:r>
          </w:p>
          <w:p w14:paraId="201593AD" w14:textId="5A98F6CC" w:rsidR="002D2D5C" w:rsidRPr="00E75565" w:rsidRDefault="00C57B58" w:rsidP="00E75565">
            <w:pPr>
              <w:pStyle w:val="ListParagraph"/>
              <w:numPr>
                <w:ilvl w:val="0"/>
                <w:numId w:val="2"/>
              </w:numPr>
              <w:rPr>
                <w:rFonts w:ascii="Arial" w:eastAsia="Times New Roman" w:hAnsi="Arial" w:cs="Arial"/>
                <w:bCs/>
              </w:rPr>
            </w:pPr>
            <w:r>
              <w:rPr>
                <w:rFonts w:ascii="Arial" w:eastAsia="Times New Roman" w:hAnsi="Arial" w:cs="Arial"/>
                <w:bCs/>
              </w:rPr>
              <w:t>The review o</w:t>
            </w:r>
            <w:r w:rsidR="00FD1A11" w:rsidRPr="00E75565">
              <w:rPr>
                <w:rFonts w:ascii="Arial" w:eastAsia="Times New Roman" w:hAnsi="Arial" w:cs="Arial"/>
                <w:bCs/>
              </w:rPr>
              <w:t xml:space="preserve">utcomes </w:t>
            </w:r>
            <w:r>
              <w:rPr>
                <w:rFonts w:ascii="Arial" w:eastAsia="Times New Roman" w:hAnsi="Arial" w:cs="Arial"/>
                <w:bCs/>
              </w:rPr>
              <w:t>would be reported to the Quality Committee in June 2026</w:t>
            </w:r>
            <w:r w:rsidR="00FD1A11" w:rsidRPr="00E75565">
              <w:rPr>
                <w:rFonts w:ascii="Arial" w:eastAsia="Times New Roman" w:hAnsi="Arial" w:cs="Arial"/>
                <w:bCs/>
              </w:rPr>
              <w:t xml:space="preserve">. </w:t>
            </w:r>
          </w:p>
          <w:p w14:paraId="70DE4993" w14:textId="77777777" w:rsidR="00680B52" w:rsidRDefault="00680B52" w:rsidP="00680B52">
            <w:pPr>
              <w:rPr>
                <w:rFonts w:eastAsia="Times New Roman" w:cs="Arial"/>
                <w:bCs/>
              </w:rPr>
            </w:pPr>
          </w:p>
          <w:p w14:paraId="5A7F117A" w14:textId="714E3D45" w:rsidR="0085074E" w:rsidRPr="0085074E" w:rsidRDefault="0085074E" w:rsidP="0085074E">
            <w:pPr>
              <w:rPr>
                <w:rFonts w:eastAsia="Times New Roman" w:cs="Arial"/>
                <w:bCs/>
              </w:rPr>
            </w:pPr>
            <w:r w:rsidRPr="0085074E">
              <w:rPr>
                <w:rFonts w:eastAsia="Times New Roman" w:cs="Arial"/>
                <w:bCs/>
              </w:rPr>
              <w:t xml:space="preserve">KW commented that the stillbirth desktop review had been very well attended and had been both robust and thorough. KD </w:t>
            </w:r>
            <w:r>
              <w:rPr>
                <w:rFonts w:eastAsia="Times New Roman" w:cs="Arial"/>
                <w:bCs/>
              </w:rPr>
              <w:t>echoed this and n</w:t>
            </w:r>
            <w:r w:rsidRPr="0085074E">
              <w:rPr>
                <w:rFonts w:eastAsia="Times New Roman" w:cs="Arial"/>
                <w:bCs/>
              </w:rPr>
              <w:t xml:space="preserve">oted the reference to the junior workforce </w:t>
            </w:r>
            <w:r>
              <w:rPr>
                <w:rFonts w:eastAsia="Times New Roman" w:cs="Arial"/>
                <w:bCs/>
              </w:rPr>
              <w:t>which</w:t>
            </w:r>
            <w:r w:rsidRPr="0085074E">
              <w:rPr>
                <w:rFonts w:eastAsia="Times New Roman" w:cs="Arial"/>
                <w:bCs/>
              </w:rPr>
              <w:t xml:space="preserve"> highlighted the importance of the legacy midwife role.</w:t>
            </w:r>
          </w:p>
          <w:p w14:paraId="579349CA" w14:textId="77777777" w:rsidR="00E75565" w:rsidRDefault="00E75565" w:rsidP="00680B52">
            <w:pPr>
              <w:rPr>
                <w:rFonts w:eastAsia="Times New Roman" w:cs="Arial"/>
                <w:bCs/>
              </w:rPr>
            </w:pPr>
          </w:p>
          <w:p w14:paraId="334D4578" w14:textId="0808A480" w:rsidR="00E75565" w:rsidRDefault="0085074E" w:rsidP="00680B52">
            <w:pPr>
              <w:rPr>
                <w:rFonts w:eastAsia="Times New Roman" w:cs="Arial"/>
                <w:bCs/>
              </w:rPr>
            </w:pPr>
            <w:r w:rsidRPr="0085074E">
              <w:rPr>
                <w:rFonts w:eastAsia="Times New Roman" w:cs="Arial"/>
                <w:bCs/>
              </w:rPr>
              <w:t xml:space="preserve">MP referred to the establishment of the </w:t>
            </w:r>
            <w:r w:rsidR="00C57B58">
              <w:rPr>
                <w:rFonts w:eastAsia="Times New Roman" w:cs="Arial"/>
                <w:bCs/>
              </w:rPr>
              <w:t>P</w:t>
            </w:r>
            <w:r w:rsidRPr="0085074E">
              <w:rPr>
                <w:rFonts w:eastAsia="Times New Roman" w:cs="Arial"/>
                <w:bCs/>
              </w:rPr>
              <w:t>lace clinical leadership group, describing it as the first such system meeting to bring clinical issues together for a coordinated system response. This could help support communications in relation to reduced foetal movements.</w:t>
            </w:r>
            <w:r>
              <w:rPr>
                <w:rFonts w:eastAsia="Times New Roman" w:cs="Arial"/>
                <w:bCs/>
              </w:rPr>
              <w:t xml:space="preserve"> She encouraged SH and KD to engage through this forum for support required.</w:t>
            </w:r>
          </w:p>
          <w:p w14:paraId="56BD2505" w14:textId="77777777" w:rsidR="0085074E" w:rsidRPr="00E75565" w:rsidRDefault="0085074E" w:rsidP="00680B52">
            <w:pPr>
              <w:rPr>
                <w:rFonts w:eastAsia="Times New Roman" w:cs="Arial"/>
                <w:bCs/>
              </w:rPr>
            </w:pPr>
          </w:p>
          <w:p w14:paraId="710E32D0" w14:textId="6563E9B1" w:rsidR="00D80B98" w:rsidRDefault="00680B52" w:rsidP="00D80B98">
            <w:pPr>
              <w:rPr>
                <w:rFonts w:eastAsia="Times New Roman" w:cs="Arial"/>
                <w:bCs/>
              </w:rPr>
            </w:pPr>
            <w:r w:rsidRPr="00E75565">
              <w:rPr>
                <w:rFonts w:eastAsia="Times New Roman" w:cs="Arial"/>
                <w:bCs/>
              </w:rPr>
              <w:t>The Board</w:t>
            </w:r>
            <w:r w:rsidR="00D80B98">
              <w:rPr>
                <w:rFonts w:eastAsia="Times New Roman" w:cs="Arial"/>
                <w:bCs/>
              </w:rPr>
              <w:t>:</w:t>
            </w:r>
          </w:p>
          <w:p w14:paraId="48C052D8" w14:textId="1630C893" w:rsidR="00D80B98" w:rsidRDefault="00C57B58" w:rsidP="00D80B98">
            <w:pPr>
              <w:pStyle w:val="ListParagraph"/>
              <w:numPr>
                <w:ilvl w:val="0"/>
                <w:numId w:val="25"/>
              </w:numPr>
              <w:contextualSpacing/>
              <w:rPr>
                <w:rFonts w:ascii="Arial" w:hAnsi="Arial" w:cs="Arial"/>
              </w:rPr>
            </w:pPr>
            <w:r>
              <w:rPr>
                <w:rFonts w:ascii="Arial" w:hAnsi="Arial" w:cs="Arial"/>
              </w:rPr>
              <w:t>c</w:t>
            </w:r>
            <w:r w:rsidR="00D80B98" w:rsidRPr="00F41D36">
              <w:rPr>
                <w:rFonts w:ascii="Arial" w:hAnsi="Arial" w:cs="Arial"/>
              </w:rPr>
              <w:t>onfirm</w:t>
            </w:r>
            <w:r>
              <w:rPr>
                <w:rFonts w:ascii="Arial" w:hAnsi="Arial" w:cs="Arial"/>
              </w:rPr>
              <w:t>ed</w:t>
            </w:r>
            <w:r w:rsidR="00D80B98" w:rsidRPr="00F41D36">
              <w:rPr>
                <w:rFonts w:ascii="Arial" w:hAnsi="Arial" w:cs="Arial"/>
              </w:rPr>
              <w:t xml:space="preserve"> that they </w:t>
            </w:r>
            <w:r>
              <w:rPr>
                <w:rFonts w:ascii="Arial" w:hAnsi="Arial" w:cs="Arial"/>
              </w:rPr>
              <w:t>we</w:t>
            </w:r>
            <w:r w:rsidR="00D80B98" w:rsidRPr="00F41D36">
              <w:rPr>
                <w:rFonts w:ascii="Arial" w:hAnsi="Arial" w:cs="Arial"/>
              </w:rPr>
              <w:t>re assured that Q</w:t>
            </w:r>
            <w:r w:rsidR="00D80B98">
              <w:rPr>
                <w:rFonts w:ascii="Arial" w:hAnsi="Arial" w:cs="Arial"/>
              </w:rPr>
              <w:t xml:space="preserve">uality </w:t>
            </w:r>
            <w:r w:rsidR="00D80B98" w:rsidRPr="00F41D36">
              <w:rPr>
                <w:rFonts w:ascii="Arial" w:hAnsi="Arial" w:cs="Arial"/>
              </w:rPr>
              <w:t>C</w:t>
            </w:r>
            <w:r w:rsidR="00D80B98">
              <w:rPr>
                <w:rFonts w:ascii="Arial" w:hAnsi="Arial" w:cs="Arial"/>
              </w:rPr>
              <w:t>ommittee</w:t>
            </w:r>
            <w:r w:rsidR="00D80B98" w:rsidRPr="00F41D36">
              <w:rPr>
                <w:rFonts w:ascii="Arial" w:hAnsi="Arial" w:cs="Arial"/>
              </w:rPr>
              <w:t xml:space="preserve"> ha</w:t>
            </w:r>
            <w:r>
              <w:rPr>
                <w:rFonts w:ascii="Arial" w:hAnsi="Arial" w:cs="Arial"/>
              </w:rPr>
              <w:t>d</w:t>
            </w:r>
            <w:r w:rsidR="00D80B98" w:rsidRPr="00F41D36">
              <w:rPr>
                <w:rFonts w:ascii="Arial" w:hAnsi="Arial" w:cs="Arial"/>
              </w:rPr>
              <w:t xml:space="preserve"> reviewed and discussed the contents of the </w:t>
            </w:r>
            <w:r w:rsidR="00D80B98">
              <w:rPr>
                <w:rFonts w:ascii="Arial" w:hAnsi="Arial" w:cs="Arial"/>
              </w:rPr>
              <w:t xml:space="preserve">March and April 2026 </w:t>
            </w:r>
            <w:r w:rsidR="00D80B98" w:rsidRPr="00F41D36">
              <w:rPr>
                <w:rFonts w:ascii="Arial" w:hAnsi="Arial" w:cs="Arial"/>
              </w:rPr>
              <w:t xml:space="preserve">Maternity and </w:t>
            </w:r>
            <w:r w:rsidR="00D80B98" w:rsidRPr="00F41D36">
              <w:rPr>
                <w:rFonts w:ascii="Arial" w:hAnsi="Arial" w:cs="Arial"/>
              </w:rPr>
              <w:lastRenderedPageBreak/>
              <w:t xml:space="preserve">Neonatal (Perinatal) Services Update </w:t>
            </w:r>
            <w:r w:rsidR="00D80B98">
              <w:rPr>
                <w:rFonts w:ascii="Arial" w:hAnsi="Arial" w:cs="Arial"/>
              </w:rPr>
              <w:t>p</w:t>
            </w:r>
            <w:r w:rsidR="00D80B98" w:rsidRPr="00F41D36">
              <w:rPr>
                <w:rFonts w:ascii="Arial" w:hAnsi="Arial" w:cs="Arial"/>
              </w:rPr>
              <w:t>apers, as a committee of the Board with delegated authority</w:t>
            </w:r>
            <w:r>
              <w:rPr>
                <w:rFonts w:ascii="Arial" w:hAnsi="Arial" w:cs="Arial"/>
              </w:rPr>
              <w:t>;</w:t>
            </w:r>
            <w:r w:rsidR="00D80B98" w:rsidRPr="00F41D36">
              <w:rPr>
                <w:rFonts w:ascii="Arial" w:hAnsi="Arial" w:cs="Arial"/>
              </w:rPr>
              <w:t xml:space="preserve"> </w:t>
            </w:r>
          </w:p>
          <w:p w14:paraId="1536F6EC" w14:textId="37A60DEB" w:rsidR="00D80B98" w:rsidRDefault="00C57B58" w:rsidP="00D80B98">
            <w:pPr>
              <w:pStyle w:val="ListParagraph"/>
              <w:numPr>
                <w:ilvl w:val="0"/>
                <w:numId w:val="25"/>
              </w:numPr>
              <w:contextualSpacing/>
              <w:rPr>
                <w:rFonts w:ascii="Arial" w:hAnsi="Arial" w:cs="Arial"/>
              </w:rPr>
            </w:pPr>
            <w:r>
              <w:rPr>
                <w:rFonts w:ascii="Arial" w:hAnsi="Arial" w:cs="Arial"/>
              </w:rPr>
              <w:t>n</w:t>
            </w:r>
            <w:r w:rsidR="00D80B98">
              <w:rPr>
                <w:rFonts w:ascii="Arial" w:hAnsi="Arial" w:cs="Arial"/>
              </w:rPr>
              <w:t>oted Appendix 5, the completed MOSS Critical Safety Checklist, and the rating of Green/Amber, with risks</w:t>
            </w:r>
            <w:r>
              <w:rPr>
                <w:rFonts w:ascii="Arial" w:hAnsi="Arial" w:cs="Arial"/>
              </w:rPr>
              <w:t xml:space="preserve"> being</w:t>
            </w:r>
            <w:r w:rsidR="00D80B98">
              <w:rPr>
                <w:rFonts w:ascii="Arial" w:hAnsi="Arial" w:cs="Arial"/>
              </w:rPr>
              <w:t xml:space="preserve"> monitored via Women’s Core Governance Group</w:t>
            </w:r>
            <w:r>
              <w:rPr>
                <w:rFonts w:ascii="Arial" w:hAnsi="Arial" w:cs="Arial"/>
              </w:rPr>
              <w:t>;</w:t>
            </w:r>
          </w:p>
          <w:p w14:paraId="78AB7607" w14:textId="3AA93270" w:rsidR="00D80B98" w:rsidRDefault="00C57B58" w:rsidP="00D80B98">
            <w:pPr>
              <w:pStyle w:val="ListParagraph"/>
              <w:numPr>
                <w:ilvl w:val="0"/>
                <w:numId w:val="25"/>
              </w:numPr>
              <w:contextualSpacing/>
              <w:rPr>
                <w:rFonts w:ascii="Arial" w:hAnsi="Arial" w:cs="Arial"/>
              </w:rPr>
            </w:pPr>
            <w:r>
              <w:rPr>
                <w:rFonts w:ascii="Arial" w:hAnsi="Arial" w:cs="Arial"/>
              </w:rPr>
              <w:t>n</w:t>
            </w:r>
            <w:r w:rsidR="00D80B98">
              <w:rPr>
                <w:rFonts w:ascii="Arial" w:hAnsi="Arial" w:cs="Arial"/>
              </w:rPr>
              <w:t>oted the actions agreed with the Maternal Medicine Network regarding the receipt of information about women who are suitable to be managed at BTHFT</w:t>
            </w:r>
            <w:r>
              <w:rPr>
                <w:rFonts w:ascii="Arial" w:hAnsi="Arial" w:cs="Arial"/>
              </w:rPr>
              <w:t xml:space="preserve">; </w:t>
            </w:r>
          </w:p>
          <w:p w14:paraId="64DBD085" w14:textId="35DD057A" w:rsidR="00D80B98" w:rsidRDefault="00C57B58" w:rsidP="00D80B98">
            <w:pPr>
              <w:pStyle w:val="ListParagraph"/>
              <w:numPr>
                <w:ilvl w:val="0"/>
                <w:numId w:val="25"/>
              </w:numPr>
              <w:contextualSpacing/>
              <w:rPr>
                <w:rFonts w:ascii="Arial" w:hAnsi="Arial" w:cs="Arial"/>
              </w:rPr>
            </w:pPr>
            <w:r>
              <w:rPr>
                <w:rFonts w:ascii="Arial" w:hAnsi="Arial" w:cs="Arial"/>
              </w:rPr>
              <w:t>n</w:t>
            </w:r>
            <w:r w:rsidR="00D80B98">
              <w:rPr>
                <w:rFonts w:ascii="Arial" w:hAnsi="Arial" w:cs="Arial"/>
              </w:rPr>
              <w:t>oted the initial findings and proposed actions following the thematic tabletop review of stillbirths January to April 2026</w:t>
            </w:r>
            <w:r>
              <w:rPr>
                <w:rFonts w:ascii="Arial" w:hAnsi="Arial" w:cs="Arial"/>
              </w:rPr>
              <w:t>; and</w:t>
            </w:r>
          </w:p>
          <w:p w14:paraId="5FDB6065" w14:textId="4638229C" w:rsidR="00D80B98" w:rsidRDefault="00C57B58" w:rsidP="00D80B98">
            <w:pPr>
              <w:pStyle w:val="ListParagraph"/>
              <w:numPr>
                <w:ilvl w:val="0"/>
                <w:numId w:val="25"/>
              </w:numPr>
              <w:contextualSpacing/>
              <w:rPr>
                <w:rFonts w:ascii="Arial" w:hAnsi="Arial" w:cs="Arial"/>
              </w:rPr>
            </w:pPr>
            <w:r>
              <w:rPr>
                <w:rFonts w:ascii="Arial" w:hAnsi="Arial" w:cs="Arial"/>
              </w:rPr>
              <w:t>n</w:t>
            </w:r>
            <w:r w:rsidR="00D80B98">
              <w:rPr>
                <w:rFonts w:ascii="Arial" w:hAnsi="Arial" w:cs="Arial"/>
              </w:rPr>
              <w:t>oted that the second Maternity Incentive Scheme, Year 8, Training Compliance Checkpoint is agreed as 1 July 2026.</w:t>
            </w:r>
          </w:p>
          <w:p w14:paraId="5647BF37" w14:textId="026D0FB3" w:rsidR="00D80B98" w:rsidRPr="00E75565" w:rsidRDefault="00D80B98" w:rsidP="00D80B98">
            <w:pPr>
              <w:rPr>
                <w:rFonts w:eastAsia="Times New Roman" w:cs="Arial"/>
                <w:bCs/>
              </w:rPr>
            </w:pPr>
          </w:p>
        </w:tc>
        <w:tc>
          <w:tcPr>
            <w:tcW w:w="1288" w:type="dxa"/>
          </w:tcPr>
          <w:p w14:paraId="3DD4B10B" w14:textId="77777777" w:rsidR="00680B52" w:rsidRDefault="00680B52" w:rsidP="00680B52">
            <w:pPr>
              <w:jc w:val="center"/>
              <w:rPr>
                <w:rFonts w:eastAsia="Times New Roman" w:cs="Arial"/>
                <w:b/>
              </w:rPr>
            </w:pPr>
          </w:p>
          <w:p w14:paraId="11AC78C9" w14:textId="77777777" w:rsidR="00680B52" w:rsidRDefault="00680B52" w:rsidP="00680B52">
            <w:pPr>
              <w:jc w:val="center"/>
              <w:rPr>
                <w:rFonts w:eastAsia="Times New Roman" w:cs="Arial"/>
                <w:b/>
              </w:rPr>
            </w:pPr>
          </w:p>
          <w:p w14:paraId="197F8B88" w14:textId="73BA7524" w:rsidR="00680B52" w:rsidRPr="00903571" w:rsidRDefault="00680B52" w:rsidP="00680B52">
            <w:pPr>
              <w:jc w:val="center"/>
              <w:rPr>
                <w:rFonts w:eastAsia="Times New Roman" w:cs="Arial"/>
                <w:bCs/>
              </w:rPr>
            </w:pPr>
          </w:p>
        </w:tc>
      </w:tr>
      <w:tr w:rsidR="00680B52" w:rsidRPr="00A60B6E" w14:paraId="5B0BCB13" w14:textId="77777777" w:rsidTr="003665BE">
        <w:trPr>
          <w:jc w:val="center"/>
        </w:trPr>
        <w:tc>
          <w:tcPr>
            <w:tcW w:w="10485" w:type="dxa"/>
            <w:gridSpan w:val="3"/>
            <w:shd w:val="clear" w:color="auto" w:fill="D9D9D9" w:themeFill="background1" w:themeFillShade="D9"/>
          </w:tcPr>
          <w:p w14:paraId="65647C92" w14:textId="5E38E3B9" w:rsidR="00680B52" w:rsidRPr="00561EC1" w:rsidRDefault="00680B52" w:rsidP="00680B52">
            <w:pPr>
              <w:rPr>
                <w:rFonts w:eastAsia="Times New Roman" w:cs="Arial"/>
                <w:b/>
              </w:rPr>
            </w:pPr>
            <w:r>
              <w:rPr>
                <w:rFonts w:eastAsia="Times New Roman" w:cs="Arial"/>
                <w:b/>
              </w:rPr>
              <w:lastRenderedPageBreak/>
              <w:t>Section 4: People</w:t>
            </w:r>
          </w:p>
        </w:tc>
      </w:tr>
      <w:tr w:rsidR="00680B52" w:rsidRPr="00A60B6E" w14:paraId="49DCE5E6" w14:textId="77777777" w:rsidTr="00680B52">
        <w:trPr>
          <w:jc w:val="center"/>
        </w:trPr>
        <w:tc>
          <w:tcPr>
            <w:tcW w:w="1320" w:type="dxa"/>
          </w:tcPr>
          <w:p w14:paraId="2615F6E4" w14:textId="422CE302" w:rsidR="00680B52" w:rsidRDefault="00680B52" w:rsidP="00680B52">
            <w:pPr>
              <w:jc w:val="center"/>
              <w:rPr>
                <w:rFonts w:eastAsia="Times New Roman" w:cs="Arial"/>
                <w:b/>
              </w:rPr>
            </w:pPr>
            <w:r>
              <w:rPr>
                <w:rFonts w:eastAsia="Times New Roman" w:cs="Arial"/>
                <w:b/>
              </w:rPr>
              <w:t>Bo.5.26.14</w:t>
            </w:r>
          </w:p>
        </w:tc>
        <w:tc>
          <w:tcPr>
            <w:tcW w:w="7877" w:type="dxa"/>
          </w:tcPr>
          <w:p w14:paraId="415678E2" w14:textId="6D394CA2" w:rsidR="00680B52" w:rsidRPr="004A46AD" w:rsidRDefault="00680B52" w:rsidP="00680B52">
            <w:pPr>
              <w:ind w:right="85"/>
              <w:rPr>
                <w:rFonts w:eastAsia="Times New Roman" w:cs="Arial"/>
                <w:b/>
              </w:rPr>
            </w:pPr>
            <w:r w:rsidRPr="00F17887">
              <w:rPr>
                <w:rFonts w:eastAsia="Times New Roman" w:cs="Arial"/>
                <w:b/>
              </w:rPr>
              <w:t>Report from the Chair of the People Academy:</w:t>
            </w:r>
            <w:r>
              <w:rPr>
                <w:rFonts w:eastAsia="Times New Roman" w:cs="Arial"/>
                <w:b/>
              </w:rPr>
              <w:t xml:space="preserve"> April and May</w:t>
            </w:r>
            <w:r w:rsidRPr="00F17887">
              <w:rPr>
                <w:rFonts w:eastAsia="Times New Roman" w:cs="Arial"/>
                <w:b/>
              </w:rPr>
              <w:t xml:space="preserve"> 202</w:t>
            </w:r>
            <w:r>
              <w:rPr>
                <w:rFonts w:eastAsia="Times New Roman" w:cs="Arial"/>
                <w:b/>
              </w:rPr>
              <w:t>6</w:t>
            </w:r>
          </w:p>
          <w:p w14:paraId="02BA6D0B" w14:textId="36CAA158" w:rsidR="00680B52" w:rsidRDefault="00FF7E1F" w:rsidP="00680B52">
            <w:pPr>
              <w:pStyle w:val="NoSpacing"/>
              <w:tabs>
                <w:tab w:val="left" w:pos="1800"/>
              </w:tabs>
              <w:rPr>
                <w:rFonts w:ascii="Arial" w:hAnsi="Arial" w:cs="Arial"/>
                <w:bCs/>
                <w:sz w:val="22"/>
                <w:szCs w:val="22"/>
              </w:rPr>
            </w:pPr>
            <w:r w:rsidRPr="00FF7E1F">
              <w:rPr>
                <w:rFonts w:ascii="Arial" w:hAnsi="Arial" w:cs="Arial"/>
                <w:bCs/>
                <w:sz w:val="22"/>
                <w:szCs w:val="22"/>
              </w:rPr>
              <w:t>JA</w:t>
            </w:r>
            <w:r w:rsidR="00680B52" w:rsidRPr="00FF7E1F">
              <w:rPr>
                <w:rFonts w:ascii="Arial" w:hAnsi="Arial" w:cs="Arial"/>
                <w:bCs/>
                <w:sz w:val="22"/>
                <w:szCs w:val="22"/>
              </w:rPr>
              <w:t xml:space="preserve"> gave an overview of the reports from the People Academy meetings held in April and May 2026, </w:t>
            </w:r>
            <w:r w:rsidRPr="00FF7E1F">
              <w:rPr>
                <w:rFonts w:ascii="Arial" w:hAnsi="Arial" w:cs="Arial"/>
                <w:bCs/>
                <w:sz w:val="22"/>
                <w:szCs w:val="22"/>
              </w:rPr>
              <w:t xml:space="preserve">confirming that there were no matters to alert to the Board. JA highlighted the comprehensive </w:t>
            </w:r>
            <w:r w:rsidR="002713F4">
              <w:rPr>
                <w:rFonts w:ascii="Arial" w:hAnsi="Arial" w:cs="Arial"/>
                <w:bCs/>
                <w:sz w:val="22"/>
                <w:szCs w:val="22"/>
              </w:rPr>
              <w:t>w</w:t>
            </w:r>
            <w:r w:rsidRPr="00FF7E1F">
              <w:rPr>
                <w:rFonts w:ascii="Arial" w:hAnsi="Arial" w:cs="Arial"/>
                <w:bCs/>
                <w:sz w:val="22"/>
                <w:szCs w:val="22"/>
              </w:rPr>
              <w:t>ellbeing and attendance management pla</w:t>
            </w:r>
            <w:r>
              <w:rPr>
                <w:rFonts w:ascii="Arial" w:hAnsi="Arial" w:cs="Arial"/>
                <w:bCs/>
                <w:sz w:val="22"/>
                <w:szCs w:val="22"/>
              </w:rPr>
              <w:t>n</w:t>
            </w:r>
            <w:r w:rsidRPr="00FF7E1F">
              <w:rPr>
                <w:rFonts w:ascii="Arial" w:hAnsi="Arial" w:cs="Arial"/>
                <w:bCs/>
                <w:sz w:val="22"/>
                <w:szCs w:val="22"/>
              </w:rPr>
              <w:t>, which demonstrated a step in change in the approach to sickness managemen</w:t>
            </w:r>
            <w:r>
              <w:rPr>
                <w:rFonts w:ascii="Arial" w:hAnsi="Arial" w:cs="Arial"/>
                <w:bCs/>
                <w:sz w:val="22"/>
                <w:szCs w:val="22"/>
              </w:rPr>
              <w:t xml:space="preserve">t and was welcomed by the </w:t>
            </w:r>
            <w:r w:rsidR="002713F4">
              <w:rPr>
                <w:rFonts w:ascii="Arial" w:hAnsi="Arial" w:cs="Arial"/>
                <w:bCs/>
                <w:sz w:val="22"/>
                <w:szCs w:val="22"/>
              </w:rPr>
              <w:t>Committee</w:t>
            </w:r>
            <w:r>
              <w:rPr>
                <w:rFonts w:ascii="Arial" w:hAnsi="Arial" w:cs="Arial"/>
                <w:bCs/>
                <w:sz w:val="22"/>
                <w:szCs w:val="22"/>
              </w:rPr>
              <w:t>.</w:t>
            </w:r>
          </w:p>
          <w:p w14:paraId="1A9FC5A2" w14:textId="77777777" w:rsidR="00FF7E1F" w:rsidRDefault="00FF7E1F" w:rsidP="00680B52">
            <w:pPr>
              <w:pStyle w:val="NoSpacing"/>
              <w:tabs>
                <w:tab w:val="left" w:pos="1800"/>
              </w:tabs>
              <w:rPr>
                <w:rFonts w:ascii="Arial" w:hAnsi="Arial" w:cs="Arial"/>
                <w:bCs/>
                <w:sz w:val="22"/>
                <w:szCs w:val="22"/>
              </w:rPr>
            </w:pPr>
          </w:p>
          <w:p w14:paraId="242BA14A" w14:textId="50C0AB94" w:rsidR="00ED46B2" w:rsidRPr="00ED46B2" w:rsidRDefault="00ED46B2" w:rsidP="00ED46B2">
            <w:pPr>
              <w:pStyle w:val="NoSpacing"/>
              <w:tabs>
                <w:tab w:val="left" w:pos="1800"/>
              </w:tabs>
              <w:rPr>
                <w:rFonts w:ascii="Arial" w:hAnsi="Arial" w:cs="Arial"/>
                <w:bCs/>
                <w:sz w:val="22"/>
                <w:szCs w:val="22"/>
              </w:rPr>
            </w:pPr>
            <w:r w:rsidRPr="00ED46B2">
              <w:rPr>
                <w:rFonts w:ascii="Arial" w:hAnsi="Arial" w:cs="Arial"/>
                <w:bCs/>
                <w:sz w:val="22"/>
                <w:szCs w:val="22"/>
              </w:rPr>
              <w:t>KW noted the need to manage employee expectations appropriately, recognising that this is a busy hospital and that workloads reflect this, particularly in the current financial context. MP also reflected on the potential need to consider alternative and transformational workforce models that may help to alleviate some of these pressures</w:t>
            </w:r>
            <w:r>
              <w:rPr>
                <w:rFonts w:ascii="Arial" w:hAnsi="Arial" w:cs="Arial"/>
                <w:bCs/>
                <w:sz w:val="22"/>
                <w:szCs w:val="22"/>
              </w:rPr>
              <w:t>, with the Hospital at Night initiative used as an example</w:t>
            </w:r>
            <w:r w:rsidRPr="00ED46B2">
              <w:rPr>
                <w:rFonts w:ascii="Arial" w:hAnsi="Arial" w:cs="Arial"/>
                <w:bCs/>
                <w:sz w:val="22"/>
                <w:szCs w:val="22"/>
              </w:rPr>
              <w:t>.</w:t>
            </w:r>
          </w:p>
          <w:p w14:paraId="3E9524C8" w14:textId="77777777" w:rsidR="00FF7E1F" w:rsidRDefault="00FF7E1F" w:rsidP="00680B52">
            <w:pPr>
              <w:pStyle w:val="NoSpacing"/>
              <w:tabs>
                <w:tab w:val="left" w:pos="1800"/>
              </w:tabs>
              <w:rPr>
                <w:rFonts w:ascii="Arial" w:hAnsi="Arial" w:cs="Arial"/>
                <w:bCs/>
                <w:sz w:val="22"/>
                <w:szCs w:val="22"/>
              </w:rPr>
            </w:pPr>
          </w:p>
          <w:p w14:paraId="5046D07B" w14:textId="68E41DDC" w:rsidR="00FF7E1F" w:rsidRDefault="00FF7E1F" w:rsidP="00680B52">
            <w:pPr>
              <w:pStyle w:val="NoSpacing"/>
              <w:tabs>
                <w:tab w:val="left" w:pos="1800"/>
              </w:tabs>
              <w:rPr>
                <w:rFonts w:ascii="Arial" w:hAnsi="Arial" w:cs="Arial"/>
                <w:bCs/>
                <w:sz w:val="22"/>
                <w:szCs w:val="22"/>
              </w:rPr>
            </w:pPr>
            <w:r>
              <w:rPr>
                <w:rFonts w:ascii="Arial" w:hAnsi="Arial" w:cs="Arial"/>
                <w:bCs/>
                <w:sz w:val="22"/>
                <w:szCs w:val="22"/>
              </w:rPr>
              <w:t xml:space="preserve">The Board </w:t>
            </w:r>
            <w:r w:rsidR="002713F4">
              <w:rPr>
                <w:rFonts w:ascii="Arial" w:hAnsi="Arial" w:cs="Arial"/>
                <w:bCs/>
                <w:sz w:val="22"/>
                <w:szCs w:val="22"/>
              </w:rPr>
              <w:t>received the report and noted the assurance provided.</w:t>
            </w:r>
          </w:p>
          <w:p w14:paraId="49A598BC" w14:textId="77777777" w:rsidR="00FF7E1F" w:rsidRDefault="00FF7E1F" w:rsidP="00680B52">
            <w:pPr>
              <w:pStyle w:val="NoSpacing"/>
              <w:tabs>
                <w:tab w:val="left" w:pos="1800"/>
              </w:tabs>
              <w:rPr>
                <w:rFonts w:ascii="Arial" w:hAnsi="Arial" w:cs="Arial"/>
                <w:bCs/>
                <w:sz w:val="22"/>
                <w:szCs w:val="22"/>
              </w:rPr>
            </w:pPr>
          </w:p>
          <w:p w14:paraId="313C7646" w14:textId="70B80064" w:rsidR="00E11FBB" w:rsidRDefault="00680B52" w:rsidP="00680B52">
            <w:pPr>
              <w:pStyle w:val="NoSpacing"/>
              <w:tabs>
                <w:tab w:val="left" w:pos="1800"/>
              </w:tabs>
              <w:rPr>
                <w:rFonts w:cs="Arial"/>
                <w:bCs/>
              </w:rPr>
            </w:pPr>
            <w:r>
              <w:rPr>
                <w:rFonts w:ascii="Arial" w:hAnsi="Arial" w:cs="Arial"/>
                <w:b/>
                <w:sz w:val="22"/>
                <w:szCs w:val="22"/>
              </w:rPr>
              <w:t>Freedom to Speak Up</w:t>
            </w:r>
            <w:r w:rsidR="002713F4">
              <w:rPr>
                <w:rFonts w:ascii="Arial" w:hAnsi="Arial" w:cs="Arial"/>
                <w:b/>
                <w:sz w:val="22"/>
                <w:szCs w:val="22"/>
              </w:rPr>
              <w:t xml:space="preserve"> (FTSU)</w:t>
            </w:r>
            <w:r>
              <w:rPr>
                <w:rFonts w:ascii="Arial" w:hAnsi="Arial" w:cs="Arial"/>
                <w:b/>
                <w:sz w:val="22"/>
                <w:szCs w:val="22"/>
              </w:rPr>
              <w:t xml:space="preserve"> Q4 Report: </w:t>
            </w:r>
            <w:r w:rsidR="00E11FBB" w:rsidRPr="00E11FBB">
              <w:rPr>
                <w:rFonts w:ascii="Arial" w:hAnsi="Arial" w:cs="Arial"/>
                <w:bCs/>
                <w:sz w:val="22"/>
                <w:szCs w:val="22"/>
              </w:rPr>
              <w:t xml:space="preserve">JA introduced the report which gave an overview of the work of the FTSU team throughout </w:t>
            </w:r>
            <w:r w:rsidR="002713F4">
              <w:rPr>
                <w:rFonts w:ascii="Arial" w:hAnsi="Arial" w:cs="Arial"/>
                <w:bCs/>
                <w:sz w:val="22"/>
                <w:szCs w:val="22"/>
              </w:rPr>
              <w:t>quarter 4 of 2025/26</w:t>
            </w:r>
            <w:r w:rsidR="00E11FBB" w:rsidRPr="00E11FBB">
              <w:rPr>
                <w:rFonts w:ascii="Arial" w:hAnsi="Arial" w:cs="Arial"/>
                <w:bCs/>
                <w:sz w:val="22"/>
                <w:szCs w:val="22"/>
              </w:rPr>
              <w:t>.</w:t>
            </w:r>
            <w:r w:rsidR="00E11FBB">
              <w:rPr>
                <w:rFonts w:ascii="Arial" w:hAnsi="Arial" w:cs="Arial"/>
                <w:b/>
                <w:sz w:val="22"/>
                <w:szCs w:val="22"/>
              </w:rPr>
              <w:t xml:space="preserve"> </w:t>
            </w:r>
            <w:r w:rsidR="00163C74">
              <w:rPr>
                <w:rFonts w:ascii="Arial" w:hAnsi="Arial" w:cs="Arial"/>
                <w:bCs/>
                <w:sz w:val="22"/>
                <w:szCs w:val="22"/>
              </w:rPr>
              <w:t xml:space="preserve">The Board recognised the need for effective communications to ensure great feedback is shared which encourages other colleagues to use the service. </w:t>
            </w:r>
            <w:r w:rsidR="00E11FBB">
              <w:rPr>
                <w:rFonts w:ascii="Arial" w:hAnsi="Arial" w:cs="Arial"/>
                <w:bCs/>
                <w:sz w:val="22"/>
                <w:szCs w:val="22"/>
              </w:rPr>
              <w:t xml:space="preserve">The FTSU </w:t>
            </w:r>
            <w:r w:rsidR="002713F4">
              <w:rPr>
                <w:rFonts w:ascii="Arial" w:hAnsi="Arial" w:cs="Arial"/>
                <w:bCs/>
                <w:sz w:val="22"/>
                <w:szCs w:val="22"/>
              </w:rPr>
              <w:t>G</w:t>
            </w:r>
            <w:r w:rsidR="00ED46B2">
              <w:rPr>
                <w:rFonts w:ascii="Arial" w:hAnsi="Arial" w:cs="Arial"/>
                <w:bCs/>
                <w:sz w:val="22"/>
                <w:szCs w:val="22"/>
              </w:rPr>
              <w:t xml:space="preserve">uardian </w:t>
            </w:r>
            <w:r w:rsidR="00E11FBB">
              <w:rPr>
                <w:rFonts w:ascii="Arial" w:hAnsi="Arial" w:cs="Arial"/>
                <w:bCs/>
                <w:sz w:val="22"/>
                <w:szCs w:val="22"/>
              </w:rPr>
              <w:t xml:space="preserve">had also asked that </w:t>
            </w:r>
            <w:r w:rsidR="002713F4">
              <w:rPr>
                <w:rFonts w:ascii="Arial" w:hAnsi="Arial" w:cs="Arial"/>
                <w:bCs/>
                <w:sz w:val="22"/>
                <w:szCs w:val="22"/>
              </w:rPr>
              <w:t>e</w:t>
            </w:r>
            <w:r w:rsidR="00E11FBB">
              <w:rPr>
                <w:rFonts w:ascii="Arial" w:hAnsi="Arial" w:cs="Arial"/>
                <w:bCs/>
                <w:sz w:val="22"/>
                <w:szCs w:val="22"/>
              </w:rPr>
              <w:t xml:space="preserve">xecutives </w:t>
            </w:r>
            <w:r w:rsidR="00ED46B2">
              <w:rPr>
                <w:rFonts w:ascii="Arial" w:hAnsi="Arial" w:cs="Arial"/>
                <w:bCs/>
                <w:sz w:val="22"/>
                <w:szCs w:val="22"/>
              </w:rPr>
              <w:t xml:space="preserve">promote the service </w:t>
            </w:r>
            <w:r w:rsidR="00E11FBB">
              <w:rPr>
                <w:rFonts w:ascii="Arial" w:hAnsi="Arial" w:cs="Arial"/>
                <w:bCs/>
                <w:sz w:val="22"/>
                <w:szCs w:val="22"/>
              </w:rPr>
              <w:t xml:space="preserve">via meetings with individual </w:t>
            </w:r>
            <w:r w:rsidR="00ED46B2">
              <w:rPr>
                <w:rFonts w:ascii="Arial" w:hAnsi="Arial" w:cs="Arial"/>
                <w:bCs/>
                <w:sz w:val="22"/>
                <w:szCs w:val="22"/>
              </w:rPr>
              <w:t>Clinical Service Units</w:t>
            </w:r>
            <w:r w:rsidR="002713F4">
              <w:rPr>
                <w:rFonts w:ascii="Arial" w:hAnsi="Arial" w:cs="Arial"/>
                <w:bCs/>
                <w:sz w:val="22"/>
                <w:szCs w:val="22"/>
              </w:rPr>
              <w:t>, which was agreed</w:t>
            </w:r>
            <w:r w:rsidR="00ED46B2">
              <w:rPr>
                <w:rFonts w:ascii="Arial" w:hAnsi="Arial" w:cs="Arial"/>
                <w:bCs/>
                <w:sz w:val="22"/>
                <w:szCs w:val="22"/>
              </w:rPr>
              <w:t xml:space="preserve">. </w:t>
            </w:r>
            <w:r w:rsidR="00E11FBB" w:rsidRPr="00680B52">
              <w:rPr>
                <w:rFonts w:ascii="Arial" w:hAnsi="Arial" w:cs="Arial"/>
                <w:bCs/>
                <w:sz w:val="22"/>
                <w:szCs w:val="22"/>
              </w:rPr>
              <w:t>The Board noted the report and the assurance provided.</w:t>
            </w:r>
          </w:p>
          <w:p w14:paraId="7A6CEA02" w14:textId="77777777" w:rsidR="00680B52" w:rsidRDefault="00680B52" w:rsidP="00680B52">
            <w:pPr>
              <w:pStyle w:val="NoSpacing"/>
              <w:tabs>
                <w:tab w:val="left" w:pos="1800"/>
              </w:tabs>
              <w:rPr>
                <w:rFonts w:cs="Arial"/>
                <w:bCs/>
              </w:rPr>
            </w:pPr>
          </w:p>
          <w:p w14:paraId="1FF0FFDF" w14:textId="27F84EEC" w:rsidR="00680B52" w:rsidRPr="00CB51DA" w:rsidRDefault="00680B52" w:rsidP="00680B52">
            <w:pPr>
              <w:pStyle w:val="NoSpacing"/>
              <w:tabs>
                <w:tab w:val="left" w:pos="1800"/>
              </w:tabs>
              <w:rPr>
                <w:rFonts w:ascii="Arial" w:hAnsi="Arial" w:cs="Arial"/>
                <w:bCs/>
                <w:sz w:val="22"/>
                <w:szCs w:val="22"/>
              </w:rPr>
            </w:pPr>
            <w:r w:rsidRPr="00680B52">
              <w:rPr>
                <w:rFonts w:ascii="Arial" w:hAnsi="Arial" w:cs="Arial"/>
                <w:b/>
                <w:sz w:val="22"/>
                <w:szCs w:val="22"/>
              </w:rPr>
              <w:t>Guardian of Safe Working Hours Annual Report</w:t>
            </w:r>
            <w:r>
              <w:rPr>
                <w:rFonts w:ascii="Arial" w:hAnsi="Arial" w:cs="Arial"/>
                <w:b/>
                <w:sz w:val="22"/>
                <w:szCs w:val="22"/>
              </w:rPr>
              <w:t xml:space="preserve">: </w:t>
            </w:r>
            <w:r w:rsidR="00CB51DA" w:rsidRPr="00CB51DA">
              <w:rPr>
                <w:rFonts w:ascii="Arial" w:hAnsi="Arial" w:cs="Arial"/>
                <w:bCs/>
                <w:sz w:val="22"/>
                <w:szCs w:val="22"/>
              </w:rPr>
              <w:t xml:space="preserve">JB introduced the annual </w:t>
            </w:r>
            <w:r w:rsidR="00ED6459">
              <w:rPr>
                <w:rFonts w:ascii="Arial" w:hAnsi="Arial" w:cs="Arial"/>
                <w:bCs/>
                <w:sz w:val="22"/>
                <w:szCs w:val="22"/>
              </w:rPr>
              <w:t>G</w:t>
            </w:r>
            <w:r w:rsidR="00ED46B2" w:rsidRPr="00CB51DA">
              <w:rPr>
                <w:rFonts w:ascii="Arial" w:hAnsi="Arial" w:cs="Arial"/>
                <w:bCs/>
                <w:sz w:val="22"/>
                <w:szCs w:val="22"/>
              </w:rPr>
              <w:t>uardian</w:t>
            </w:r>
            <w:r w:rsidR="00CB51DA" w:rsidRPr="00CB51DA">
              <w:rPr>
                <w:rFonts w:ascii="Arial" w:hAnsi="Arial" w:cs="Arial"/>
                <w:bCs/>
                <w:sz w:val="22"/>
                <w:szCs w:val="22"/>
              </w:rPr>
              <w:t xml:space="preserve"> of </w:t>
            </w:r>
            <w:r w:rsidR="00ED6459">
              <w:rPr>
                <w:rFonts w:ascii="Arial" w:hAnsi="Arial" w:cs="Arial"/>
                <w:bCs/>
                <w:sz w:val="22"/>
                <w:szCs w:val="22"/>
              </w:rPr>
              <w:t>S</w:t>
            </w:r>
            <w:r w:rsidR="00CB51DA" w:rsidRPr="00CB51DA">
              <w:rPr>
                <w:rFonts w:ascii="Arial" w:hAnsi="Arial" w:cs="Arial"/>
                <w:bCs/>
                <w:sz w:val="22"/>
                <w:szCs w:val="22"/>
              </w:rPr>
              <w:t xml:space="preserve">afe </w:t>
            </w:r>
            <w:r w:rsidR="00ED6459">
              <w:rPr>
                <w:rFonts w:ascii="Arial" w:hAnsi="Arial" w:cs="Arial"/>
                <w:bCs/>
                <w:sz w:val="22"/>
                <w:szCs w:val="22"/>
              </w:rPr>
              <w:t>W</w:t>
            </w:r>
            <w:r w:rsidR="00CB51DA" w:rsidRPr="00CB51DA">
              <w:rPr>
                <w:rFonts w:ascii="Arial" w:hAnsi="Arial" w:cs="Arial"/>
                <w:bCs/>
                <w:sz w:val="22"/>
                <w:szCs w:val="22"/>
              </w:rPr>
              <w:t xml:space="preserve">orking </w:t>
            </w:r>
            <w:r w:rsidR="00ED6459">
              <w:rPr>
                <w:rFonts w:ascii="Arial" w:hAnsi="Arial" w:cs="Arial"/>
                <w:bCs/>
                <w:sz w:val="22"/>
                <w:szCs w:val="22"/>
              </w:rPr>
              <w:t>H</w:t>
            </w:r>
            <w:r w:rsidR="00CB51DA" w:rsidRPr="00CB51DA">
              <w:rPr>
                <w:rFonts w:ascii="Arial" w:hAnsi="Arial" w:cs="Arial"/>
                <w:bCs/>
                <w:sz w:val="22"/>
                <w:szCs w:val="22"/>
              </w:rPr>
              <w:t>ours report, highlighting that exception reports have reduced compared to previous years</w:t>
            </w:r>
            <w:r w:rsidR="00CB51DA">
              <w:rPr>
                <w:rFonts w:ascii="Arial" w:hAnsi="Arial" w:cs="Arial"/>
                <w:bCs/>
                <w:sz w:val="22"/>
                <w:szCs w:val="22"/>
              </w:rPr>
              <w:t xml:space="preserve">, and this appears to correlate </w:t>
            </w:r>
            <w:r w:rsidR="00ED6459">
              <w:rPr>
                <w:rFonts w:ascii="Arial" w:hAnsi="Arial" w:cs="Arial"/>
                <w:bCs/>
                <w:sz w:val="22"/>
                <w:szCs w:val="22"/>
              </w:rPr>
              <w:t>to</w:t>
            </w:r>
            <w:r w:rsidR="00CB51DA">
              <w:rPr>
                <w:rFonts w:ascii="Arial" w:hAnsi="Arial" w:cs="Arial"/>
                <w:bCs/>
                <w:sz w:val="22"/>
                <w:szCs w:val="22"/>
              </w:rPr>
              <w:t xml:space="preserve"> a reduction in the number of hours that Resident Doctors are asked to work</w:t>
            </w:r>
            <w:r w:rsidR="00CB51DA" w:rsidRPr="00CB51DA">
              <w:rPr>
                <w:rFonts w:ascii="Arial" w:hAnsi="Arial" w:cs="Arial"/>
                <w:bCs/>
                <w:sz w:val="22"/>
                <w:szCs w:val="22"/>
              </w:rPr>
              <w:t>. T</w:t>
            </w:r>
            <w:r w:rsidRPr="00CB51DA">
              <w:rPr>
                <w:rFonts w:ascii="Arial" w:hAnsi="Arial" w:cs="Arial"/>
                <w:bCs/>
                <w:sz w:val="22"/>
                <w:szCs w:val="22"/>
              </w:rPr>
              <w:t>he Board noted the report and the assurance provided.</w:t>
            </w:r>
          </w:p>
          <w:p w14:paraId="09985474" w14:textId="77777777" w:rsidR="00680B52" w:rsidRPr="00680B52" w:rsidRDefault="00680B52" w:rsidP="00680B52">
            <w:pPr>
              <w:pStyle w:val="NoSpacing"/>
              <w:tabs>
                <w:tab w:val="left" w:pos="1800"/>
              </w:tabs>
              <w:rPr>
                <w:rFonts w:ascii="Arial" w:hAnsi="Arial" w:cs="Arial"/>
                <w:bCs/>
                <w:sz w:val="22"/>
                <w:szCs w:val="22"/>
              </w:rPr>
            </w:pPr>
          </w:p>
          <w:p w14:paraId="010438A1" w14:textId="14E45023" w:rsidR="00680B52" w:rsidRDefault="00680B52" w:rsidP="00680B52">
            <w:pPr>
              <w:pStyle w:val="NoSpacing"/>
              <w:tabs>
                <w:tab w:val="left" w:pos="1800"/>
              </w:tabs>
              <w:rPr>
                <w:rFonts w:ascii="Arial" w:hAnsi="Arial" w:cs="Arial"/>
                <w:bCs/>
                <w:sz w:val="22"/>
                <w:szCs w:val="22"/>
              </w:rPr>
            </w:pPr>
            <w:r w:rsidRPr="00680B52">
              <w:rPr>
                <w:rFonts w:ascii="Arial" w:hAnsi="Arial" w:cs="Arial"/>
                <w:b/>
                <w:sz w:val="22"/>
                <w:szCs w:val="22"/>
              </w:rPr>
              <w:t>Education Annual Report</w:t>
            </w:r>
            <w:r>
              <w:rPr>
                <w:rFonts w:ascii="Arial" w:hAnsi="Arial" w:cs="Arial"/>
                <w:b/>
                <w:sz w:val="22"/>
                <w:szCs w:val="22"/>
              </w:rPr>
              <w:t xml:space="preserve">: </w:t>
            </w:r>
            <w:r w:rsidRPr="00680B52">
              <w:rPr>
                <w:rFonts w:ascii="Arial" w:hAnsi="Arial" w:cs="Arial"/>
                <w:bCs/>
                <w:sz w:val="22"/>
                <w:szCs w:val="22"/>
              </w:rPr>
              <w:t>The Board noted the report and the assurance provided.</w:t>
            </w:r>
          </w:p>
          <w:p w14:paraId="428FAFB0" w14:textId="77777777" w:rsidR="00680B52" w:rsidRPr="00680B52" w:rsidRDefault="00680B52" w:rsidP="00680B52">
            <w:pPr>
              <w:pStyle w:val="NoSpacing"/>
              <w:tabs>
                <w:tab w:val="left" w:pos="1800"/>
              </w:tabs>
              <w:rPr>
                <w:rFonts w:ascii="Arial" w:hAnsi="Arial" w:cs="Arial"/>
                <w:bCs/>
                <w:sz w:val="22"/>
                <w:szCs w:val="22"/>
              </w:rPr>
            </w:pPr>
          </w:p>
          <w:p w14:paraId="1C71C112" w14:textId="385F3354" w:rsidR="00680B52" w:rsidRDefault="00680B52" w:rsidP="00680B52">
            <w:pPr>
              <w:pStyle w:val="NoSpacing"/>
              <w:tabs>
                <w:tab w:val="left" w:pos="1800"/>
              </w:tabs>
              <w:rPr>
                <w:rFonts w:ascii="Arial" w:hAnsi="Arial" w:cs="Arial"/>
                <w:b/>
                <w:sz w:val="12"/>
                <w:szCs w:val="12"/>
              </w:rPr>
            </w:pPr>
            <w:r w:rsidRPr="00680B52">
              <w:rPr>
                <w:rFonts w:ascii="Arial" w:hAnsi="Arial" w:cs="Arial"/>
                <w:b/>
                <w:sz w:val="22"/>
                <w:szCs w:val="22"/>
              </w:rPr>
              <w:t>Violence Prevention &amp; Reduction Standard</w:t>
            </w:r>
            <w:r>
              <w:rPr>
                <w:rFonts w:ascii="Arial" w:hAnsi="Arial" w:cs="Arial"/>
                <w:b/>
                <w:sz w:val="22"/>
                <w:szCs w:val="22"/>
              </w:rPr>
              <w:t xml:space="preserve">: </w:t>
            </w:r>
            <w:r w:rsidRPr="00680B52">
              <w:rPr>
                <w:rFonts w:ascii="Arial" w:hAnsi="Arial" w:cs="Arial"/>
                <w:bCs/>
                <w:sz w:val="22"/>
                <w:szCs w:val="22"/>
              </w:rPr>
              <w:t>The Board n</w:t>
            </w:r>
            <w:r w:rsidR="00ED46B2">
              <w:rPr>
                <w:rFonts w:ascii="Arial" w:hAnsi="Arial" w:cs="Arial"/>
                <w:bCs/>
                <w:sz w:val="22"/>
                <w:szCs w:val="22"/>
              </w:rPr>
              <w:t>oted</w:t>
            </w:r>
            <w:r w:rsidRPr="00680B52">
              <w:rPr>
                <w:rFonts w:ascii="Arial" w:hAnsi="Arial" w:cs="Arial"/>
                <w:bCs/>
                <w:sz w:val="22"/>
                <w:szCs w:val="22"/>
              </w:rPr>
              <w:t xml:space="preserve"> the report and the assurance provided.</w:t>
            </w:r>
          </w:p>
          <w:p w14:paraId="33AD5D59" w14:textId="4ADA71CC" w:rsidR="00680B52" w:rsidRPr="003559A9" w:rsidRDefault="00680B52" w:rsidP="00680B52">
            <w:pPr>
              <w:pStyle w:val="NoSpacing"/>
              <w:tabs>
                <w:tab w:val="left" w:pos="1800"/>
              </w:tabs>
              <w:rPr>
                <w:rFonts w:ascii="Arial" w:hAnsi="Arial" w:cs="Arial"/>
                <w:bCs/>
                <w:sz w:val="12"/>
                <w:szCs w:val="12"/>
              </w:rPr>
            </w:pPr>
          </w:p>
        </w:tc>
        <w:tc>
          <w:tcPr>
            <w:tcW w:w="1288" w:type="dxa"/>
          </w:tcPr>
          <w:p w14:paraId="1C171B2E" w14:textId="77777777" w:rsidR="00680B52" w:rsidRDefault="00680B52" w:rsidP="00680B52">
            <w:pPr>
              <w:jc w:val="center"/>
              <w:rPr>
                <w:rFonts w:eastAsia="Times New Roman" w:cs="Arial"/>
                <w:b/>
              </w:rPr>
            </w:pPr>
          </w:p>
          <w:p w14:paraId="1D034088" w14:textId="77777777" w:rsidR="00680B52" w:rsidRDefault="00680B52" w:rsidP="00680B52">
            <w:pPr>
              <w:jc w:val="center"/>
              <w:rPr>
                <w:rFonts w:eastAsia="Times New Roman" w:cs="Arial"/>
                <w:b/>
              </w:rPr>
            </w:pPr>
          </w:p>
          <w:p w14:paraId="510BA4D4" w14:textId="77777777" w:rsidR="00680B52" w:rsidRDefault="00680B52" w:rsidP="00680B52">
            <w:pPr>
              <w:jc w:val="center"/>
              <w:rPr>
                <w:rFonts w:eastAsia="Times New Roman" w:cs="Arial"/>
                <w:b/>
              </w:rPr>
            </w:pPr>
          </w:p>
          <w:p w14:paraId="1CE2F4FA" w14:textId="2DA51F1E" w:rsidR="00680B52" w:rsidRPr="002F7457" w:rsidRDefault="00680B52" w:rsidP="00680B52">
            <w:pPr>
              <w:jc w:val="center"/>
              <w:rPr>
                <w:rFonts w:eastAsia="Times New Roman" w:cs="Arial"/>
                <w:b/>
              </w:rPr>
            </w:pPr>
          </w:p>
        </w:tc>
      </w:tr>
      <w:tr w:rsidR="00680B52" w:rsidRPr="00A60B6E" w14:paraId="2B7D3284" w14:textId="77777777" w:rsidTr="00680B52">
        <w:trPr>
          <w:jc w:val="center"/>
        </w:trPr>
        <w:tc>
          <w:tcPr>
            <w:tcW w:w="1320" w:type="dxa"/>
          </w:tcPr>
          <w:p w14:paraId="1FBF177E" w14:textId="0A042738" w:rsidR="00680B52" w:rsidRDefault="00680B52" w:rsidP="00680B52">
            <w:pPr>
              <w:jc w:val="center"/>
              <w:rPr>
                <w:rFonts w:eastAsia="Times New Roman" w:cs="Arial"/>
                <w:b/>
              </w:rPr>
            </w:pPr>
            <w:r>
              <w:rPr>
                <w:rFonts w:eastAsia="Times New Roman" w:cs="Arial"/>
                <w:b/>
              </w:rPr>
              <w:t>Bo.5.26.15</w:t>
            </w:r>
          </w:p>
        </w:tc>
        <w:tc>
          <w:tcPr>
            <w:tcW w:w="7877" w:type="dxa"/>
          </w:tcPr>
          <w:p w14:paraId="792FE898" w14:textId="3740FE2D" w:rsidR="00680B52" w:rsidRDefault="00680B52" w:rsidP="00680B52">
            <w:pPr>
              <w:ind w:right="85"/>
              <w:rPr>
                <w:rFonts w:eastAsia="Times New Roman" w:cs="Arial"/>
                <w:b/>
              </w:rPr>
            </w:pPr>
            <w:r w:rsidRPr="00680B52">
              <w:rPr>
                <w:rFonts w:eastAsia="Times New Roman" w:cs="Arial"/>
                <w:b/>
              </w:rPr>
              <w:t>Equality &amp; Diversity Council quarterly report</w:t>
            </w:r>
          </w:p>
          <w:p w14:paraId="1ADF42E4" w14:textId="0CBA1DE2" w:rsidR="00ED46B2" w:rsidRPr="00ED46B2" w:rsidRDefault="000D04D9" w:rsidP="00ED46B2">
            <w:pPr>
              <w:ind w:right="85"/>
              <w:rPr>
                <w:rFonts w:eastAsia="Times New Roman" w:cs="Arial"/>
                <w:bCs/>
              </w:rPr>
            </w:pPr>
            <w:r>
              <w:rPr>
                <w:rFonts w:eastAsia="Times New Roman" w:cs="Arial"/>
                <w:bCs/>
              </w:rPr>
              <w:lastRenderedPageBreak/>
              <w:t xml:space="preserve">MP presented the report which sought to </w:t>
            </w:r>
            <w:r w:rsidRPr="000D04D9">
              <w:rPr>
                <w:rFonts w:eastAsia="Times New Roman" w:cs="Arial"/>
                <w:bCs/>
              </w:rPr>
              <w:t xml:space="preserve">update the Board on the work of the Equality and Diversity Council </w:t>
            </w:r>
            <w:r w:rsidR="00ED46B2">
              <w:rPr>
                <w:rFonts w:eastAsia="Times New Roman" w:cs="Arial"/>
                <w:bCs/>
              </w:rPr>
              <w:t xml:space="preserve">(EDC) </w:t>
            </w:r>
            <w:r w:rsidRPr="000D04D9">
              <w:rPr>
                <w:rFonts w:eastAsia="Times New Roman" w:cs="Arial"/>
                <w:bCs/>
              </w:rPr>
              <w:t xml:space="preserve">and provide an overview of the key areas of focus since </w:t>
            </w:r>
            <w:r w:rsidR="00ED46B2">
              <w:rPr>
                <w:rFonts w:eastAsia="Times New Roman" w:cs="Arial"/>
                <w:bCs/>
              </w:rPr>
              <w:t>the</w:t>
            </w:r>
            <w:r w:rsidRPr="000D04D9">
              <w:rPr>
                <w:rFonts w:eastAsia="Times New Roman" w:cs="Arial"/>
                <w:bCs/>
              </w:rPr>
              <w:t xml:space="preserve"> last update in November 2025.</w:t>
            </w:r>
            <w:r>
              <w:rPr>
                <w:rFonts w:eastAsia="Times New Roman" w:cs="Arial"/>
                <w:bCs/>
              </w:rPr>
              <w:t xml:space="preserve"> </w:t>
            </w:r>
            <w:r w:rsidR="00ED46B2" w:rsidRPr="00ED46B2">
              <w:rPr>
                <w:rFonts w:eastAsia="Times New Roman" w:cs="Arial"/>
                <w:bCs/>
              </w:rPr>
              <w:t xml:space="preserve">MP noted that the </w:t>
            </w:r>
            <w:r w:rsidR="00DD0848">
              <w:rPr>
                <w:rFonts w:eastAsia="Times New Roman" w:cs="Arial"/>
                <w:bCs/>
              </w:rPr>
              <w:t xml:space="preserve">EDC </w:t>
            </w:r>
            <w:r w:rsidR="00ED46B2" w:rsidRPr="00ED46B2">
              <w:rPr>
                <w:rFonts w:eastAsia="Times New Roman" w:cs="Arial"/>
                <w:bCs/>
              </w:rPr>
              <w:t xml:space="preserve">had been established in January 2021 and had met on a quarterly basis since then. The April 2026 meeting had been the first for which she had submitted apologies due to </w:t>
            </w:r>
            <w:r w:rsidR="00DD0848">
              <w:rPr>
                <w:rFonts w:eastAsia="Times New Roman" w:cs="Arial"/>
                <w:bCs/>
              </w:rPr>
              <w:t>an</w:t>
            </w:r>
            <w:r w:rsidR="00ED46B2" w:rsidRPr="00ED46B2">
              <w:rPr>
                <w:rFonts w:eastAsia="Times New Roman" w:cs="Arial"/>
                <w:bCs/>
              </w:rPr>
              <w:t xml:space="preserve"> Employment Tribunal, and the meeting had therefore been chaired by KD.</w:t>
            </w:r>
          </w:p>
          <w:p w14:paraId="006EA0CE" w14:textId="0215DA68" w:rsidR="000D04D9" w:rsidRDefault="000D04D9" w:rsidP="00680B52">
            <w:pPr>
              <w:ind w:right="85"/>
              <w:rPr>
                <w:rFonts w:eastAsia="Times New Roman" w:cs="Arial"/>
                <w:bCs/>
              </w:rPr>
            </w:pPr>
          </w:p>
          <w:p w14:paraId="17D20CEE" w14:textId="021A7AEF" w:rsidR="00ED46B2" w:rsidRPr="00ED46B2" w:rsidRDefault="00ED46B2" w:rsidP="00ED46B2">
            <w:pPr>
              <w:ind w:right="85"/>
              <w:rPr>
                <w:rFonts w:eastAsia="Times New Roman" w:cs="Arial"/>
                <w:bCs/>
              </w:rPr>
            </w:pPr>
            <w:r w:rsidRPr="00ED46B2">
              <w:rPr>
                <w:rFonts w:eastAsia="Times New Roman" w:cs="Arial"/>
                <w:bCs/>
              </w:rPr>
              <w:t>ZA asked whether the</w:t>
            </w:r>
            <w:r>
              <w:rPr>
                <w:rFonts w:eastAsia="Times New Roman" w:cs="Arial"/>
                <w:bCs/>
              </w:rPr>
              <w:t xml:space="preserve"> EDC </w:t>
            </w:r>
            <w:r w:rsidRPr="00ED46B2">
              <w:rPr>
                <w:rFonts w:eastAsia="Times New Roman" w:cs="Arial"/>
                <w:bCs/>
              </w:rPr>
              <w:t xml:space="preserve">had considered </w:t>
            </w:r>
            <w:r w:rsidR="00DD0848">
              <w:rPr>
                <w:rFonts w:eastAsia="Times New Roman" w:cs="Arial"/>
                <w:bCs/>
              </w:rPr>
              <w:t>the new makeup of Bradford Metropolitan District Council</w:t>
            </w:r>
            <w:r w:rsidRPr="00ED46B2">
              <w:rPr>
                <w:rFonts w:eastAsia="Times New Roman" w:cs="Arial"/>
                <w:bCs/>
              </w:rPr>
              <w:t xml:space="preserve"> and the potential impact </w:t>
            </w:r>
            <w:r w:rsidR="00DD0848">
              <w:rPr>
                <w:rFonts w:eastAsia="Times New Roman" w:cs="Arial"/>
                <w:bCs/>
              </w:rPr>
              <w:t>of this</w:t>
            </w:r>
            <w:r w:rsidRPr="00ED46B2">
              <w:rPr>
                <w:rFonts w:eastAsia="Times New Roman" w:cs="Arial"/>
                <w:bCs/>
              </w:rPr>
              <w:t xml:space="preserve">. MP advised that this was a very recent development and the </w:t>
            </w:r>
            <w:r>
              <w:rPr>
                <w:rFonts w:eastAsia="Times New Roman" w:cs="Arial"/>
                <w:bCs/>
              </w:rPr>
              <w:t>EDC</w:t>
            </w:r>
            <w:r w:rsidRPr="00ED46B2">
              <w:rPr>
                <w:rFonts w:eastAsia="Times New Roman" w:cs="Arial"/>
                <w:bCs/>
              </w:rPr>
              <w:t xml:space="preserve"> would keep the matter under review. She emphasised the importance of building</w:t>
            </w:r>
            <w:r w:rsidR="00DD0848">
              <w:rPr>
                <w:rFonts w:eastAsia="Times New Roman" w:cs="Arial"/>
                <w:bCs/>
              </w:rPr>
              <w:t xml:space="preserve"> </w:t>
            </w:r>
            <w:r w:rsidRPr="00ED46B2">
              <w:rPr>
                <w:rFonts w:eastAsia="Times New Roman" w:cs="Arial"/>
                <w:bCs/>
              </w:rPr>
              <w:t xml:space="preserve">relationships </w:t>
            </w:r>
            <w:r w:rsidR="00DD0848">
              <w:rPr>
                <w:rFonts w:eastAsia="Times New Roman" w:cs="Arial"/>
                <w:bCs/>
              </w:rPr>
              <w:t>and</w:t>
            </w:r>
            <w:r w:rsidRPr="00ED46B2">
              <w:rPr>
                <w:rFonts w:eastAsia="Times New Roman" w:cs="Arial"/>
                <w:bCs/>
              </w:rPr>
              <w:t xml:space="preserve"> maintaining an apolitical stance.</w:t>
            </w:r>
          </w:p>
          <w:p w14:paraId="1A67C441" w14:textId="77777777" w:rsidR="00954DBA" w:rsidRDefault="00954DBA" w:rsidP="00680B52">
            <w:pPr>
              <w:ind w:right="85"/>
              <w:rPr>
                <w:rFonts w:eastAsia="Times New Roman" w:cs="Arial"/>
                <w:bCs/>
              </w:rPr>
            </w:pPr>
          </w:p>
          <w:p w14:paraId="1E05AA3F" w14:textId="1208E754" w:rsidR="000D04D9" w:rsidRDefault="00954DBA" w:rsidP="00680B52">
            <w:pPr>
              <w:ind w:right="85"/>
              <w:rPr>
                <w:rFonts w:eastAsia="Times New Roman" w:cs="Arial"/>
                <w:bCs/>
              </w:rPr>
            </w:pPr>
            <w:r>
              <w:rPr>
                <w:rFonts w:eastAsia="Times New Roman" w:cs="Arial"/>
                <w:bCs/>
              </w:rPr>
              <w:t>The Board noted the update.</w:t>
            </w:r>
          </w:p>
          <w:p w14:paraId="00F50ED3" w14:textId="24F5E03A" w:rsidR="000D04D9" w:rsidRPr="00680B52" w:rsidRDefault="000D04D9" w:rsidP="00680B52">
            <w:pPr>
              <w:ind w:right="85"/>
              <w:rPr>
                <w:rFonts w:eastAsia="Times New Roman" w:cs="Arial"/>
                <w:bCs/>
              </w:rPr>
            </w:pPr>
          </w:p>
        </w:tc>
        <w:tc>
          <w:tcPr>
            <w:tcW w:w="1288" w:type="dxa"/>
          </w:tcPr>
          <w:p w14:paraId="54466428" w14:textId="77777777" w:rsidR="00680B52" w:rsidRDefault="00680B52" w:rsidP="00680B52">
            <w:pPr>
              <w:jc w:val="center"/>
              <w:rPr>
                <w:rFonts w:eastAsia="Times New Roman" w:cs="Arial"/>
                <w:b/>
              </w:rPr>
            </w:pPr>
          </w:p>
        </w:tc>
      </w:tr>
      <w:tr w:rsidR="00680B52" w:rsidRPr="00A60B6E" w14:paraId="39E0AC8A" w14:textId="77777777" w:rsidTr="00680B52">
        <w:trPr>
          <w:jc w:val="center"/>
        </w:trPr>
        <w:tc>
          <w:tcPr>
            <w:tcW w:w="1320" w:type="dxa"/>
          </w:tcPr>
          <w:p w14:paraId="7D07CB0A" w14:textId="19955A9E" w:rsidR="00680B52" w:rsidRDefault="00680B52" w:rsidP="00680B52">
            <w:pPr>
              <w:jc w:val="center"/>
              <w:rPr>
                <w:rFonts w:eastAsia="Times New Roman" w:cs="Arial"/>
                <w:b/>
              </w:rPr>
            </w:pPr>
            <w:r>
              <w:rPr>
                <w:rFonts w:eastAsia="Times New Roman" w:cs="Arial"/>
                <w:b/>
              </w:rPr>
              <w:t>Bo.5.26.16</w:t>
            </w:r>
          </w:p>
        </w:tc>
        <w:tc>
          <w:tcPr>
            <w:tcW w:w="7877" w:type="dxa"/>
          </w:tcPr>
          <w:p w14:paraId="20C46E9D" w14:textId="0C24055D" w:rsidR="00680B52" w:rsidRDefault="00680B52" w:rsidP="00680B52">
            <w:pPr>
              <w:ind w:right="85"/>
              <w:rPr>
                <w:rFonts w:eastAsia="Times New Roman" w:cs="Arial"/>
                <w:b/>
              </w:rPr>
            </w:pPr>
            <w:r w:rsidRPr="00680B52">
              <w:rPr>
                <w:rFonts w:eastAsia="Times New Roman" w:cs="Arial"/>
                <w:b/>
              </w:rPr>
              <w:t>Equality, Diversity &amp; Inclusion</w:t>
            </w:r>
            <w:r w:rsidR="00BA55B4">
              <w:rPr>
                <w:rFonts w:eastAsia="Times New Roman" w:cs="Arial"/>
                <w:b/>
              </w:rPr>
              <w:t xml:space="preserve"> (EDI)</w:t>
            </w:r>
            <w:r w:rsidRPr="00680B52">
              <w:rPr>
                <w:rFonts w:eastAsia="Times New Roman" w:cs="Arial"/>
                <w:b/>
              </w:rPr>
              <w:t xml:space="preserve"> update  </w:t>
            </w:r>
          </w:p>
          <w:p w14:paraId="0D39851A" w14:textId="77777777" w:rsidR="00ED46B2" w:rsidRPr="00ED46B2" w:rsidRDefault="00ED46B2" w:rsidP="00ED46B2">
            <w:pPr>
              <w:ind w:right="85"/>
              <w:rPr>
                <w:rFonts w:eastAsia="Times New Roman" w:cs="Arial"/>
                <w:bCs/>
              </w:rPr>
            </w:pPr>
            <w:r w:rsidRPr="00ED46B2">
              <w:rPr>
                <w:rFonts w:eastAsia="Times New Roman" w:cs="Arial"/>
                <w:bCs/>
              </w:rPr>
              <w:t>KH joined the meeting to provide an update on the work of the EDI team over the previous six months. The presentation included a reminder of the Trust’s strategic approach to EDI, together with the key impacts and achievements over that period. It also provided an update on progress in refreshing the EDI strategic objectives, including the planned launch of the ‘plan on a page’ in August 2026.</w:t>
            </w:r>
          </w:p>
          <w:p w14:paraId="106DC303" w14:textId="77777777" w:rsidR="00663BC8" w:rsidRDefault="00663BC8" w:rsidP="00680B52">
            <w:pPr>
              <w:ind w:right="85"/>
              <w:rPr>
                <w:rFonts w:eastAsia="Times New Roman" w:cs="Arial"/>
                <w:bCs/>
              </w:rPr>
            </w:pPr>
          </w:p>
          <w:p w14:paraId="4096C06A" w14:textId="2AD09092" w:rsidR="00ED46B2" w:rsidRPr="00ED46B2" w:rsidRDefault="00BA55B4" w:rsidP="00ED46B2">
            <w:pPr>
              <w:ind w:right="85"/>
              <w:rPr>
                <w:rFonts w:eastAsia="Times New Roman" w:cs="Arial"/>
                <w:bCs/>
              </w:rPr>
            </w:pPr>
            <w:r>
              <w:rPr>
                <w:rFonts w:eastAsia="Times New Roman" w:cs="Arial"/>
                <w:bCs/>
              </w:rPr>
              <w:t>The n</w:t>
            </w:r>
            <w:r w:rsidR="00ED46B2" w:rsidRPr="00ED46B2">
              <w:rPr>
                <w:rFonts w:eastAsia="Times New Roman" w:cs="Arial"/>
                <w:bCs/>
              </w:rPr>
              <w:t>ext steps for the team included refreshing the EDI strategic objectives by July 2026, adopting the NHS Race and Health Observatory’s seven anti-racist principles, addressing bullying, harassment and discrimination in the workplace, and developing targeted EDI action plans for CSUs and departments.</w:t>
            </w:r>
          </w:p>
          <w:p w14:paraId="5C200DED" w14:textId="77777777" w:rsidR="002D2D5C" w:rsidRDefault="002D2D5C" w:rsidP="00680B52">
            <w:pPr>
              <w:ind w:right="85"/>
              <w:rPr>
                <w:rFonts w:eastAsia="Times New Roman" w:cs="Arial"/>
                <w:bCs/>
              </w:rPr>
            </w:pPr>
          </w:p>
          <w:p w14:paraId="1505B1F2" w14:textId="523D2823" w:rsidR="00ED46B2" w:rsidRPr="00ED46B2" w:rsidRDefault="00ED46B2" w:rsidP="00ED46B2">
            <w:pPr>
              <w:ind w:right="85"/>
              <w:rPr>
                <w:rFonts w:eastAsia="Times New Roman" w:cs="Arial"/>
                <w:bCs/>
              </w:rPr>
            </w:pPr>
            <w:proofErr w:type="spellStart"/>
            <w:r w:rsidRPr="00ED46B2">
              <w:rPr>
                <w:rFonts w:eastAsia="Times New Roman" w:cs="Arial"/>
                <w:bCs/>
              </w:rPr>
              <w:t>MHi</w:t>
            </w:r>
            <w:proofErr w:type="spellEnd"/>
            <w:r w:rsidRPr="00ED46B2">
              <w:rPr>
                <w:rFonts w:eastAsia="Times New Roman" w:cs="Arial"/>
                <w:bCs/>
              </w:rPr>
              <w:t xml:space="preserve"> referred to the forthcoming </w:t>
            </w:r>
            <w:r w:rsidR="00BA55B4">
              <w:rPr>
                <w:rFonts w:eastAsia="Times New Roman" w:cs="Arial"/>
                <w:bCs/>
              </w:rPr>
              <w:t>health inequalities statement</w:t>
            </w:r>
            <w:r w:rsidRPr="00ED46B2">
              <w:rPr>
                <w:rFonts w:eastAsia="Times New Roman" w:cs="Arial"/>
                <w:bCs/>
              </w:rPr>
              <w:t>, noting that it would provide a much more comprehensive and expansive account of the organisation’s work in the EDI space</w:t>
            </w:r>
            <w:r w:rsidR="00BA55B4">
              <w:rPr>
                <w:rFonts w:eastAsia="Times New Roman" w:cs="Arial"/>
                <w:bCs/>
              </w:rPr>
              <w:t xml:space="preserve"> than in previous years, in line with revised guidance from NHS England</w:t>
            </w:r>
            <w:r w:rsidRPr="00ED46B2">
              <w:rPr>
                <w:rFonts w:eastAsia="Times New Roman" w:cs="Arial"/>
                <w:bCs/>
              </w:rPr>
              <w:t>. He highlighted</w:t>
            </w:r>
            <w:proofErr w:type="gramStart"/>
            <w:r w:rsidRPr="00ED46B2">
              <w:rPr>
                <w:rFonts w:eastAsia="Times New Roman" w:cs="Arial"/>
                <w:bCs/>
              </w:rPr>
              <w:t>, in particular, performance</w:t>
            </w:r>
            <w:proofErr w:type="gramEnd"/>
            <w:r w:rsidRPr="00ED46B2">
              <w:rPr>
                <w:rFonts w:eastAsia="Times New Roman" w:cs="Arial"/>
                <w:bCs/>
              </w:rPr>
              <w:t xml:space="preserve"> relating to elective surgical waits for patients with learning disabilities.</w:t>
            </w:r>
          </w:p>
          <w:p w14:paraId="60DD5BAD" w14:textId="77777777" w:rsidR="002D2D5C" w:rsidRDefault="002D2D5C" w:rsidP="00680B52">
            <w:pPr>
              <w:ind w:right="85"/>
              <w:rPr>
                <w:rFonts w:eastAsia="Times New Roman" w:cs="Arial"/>
                <w:bCs/>
              </w:rPr>
            </w:pPr>
          </w:p>
          <w:p w14:paraId="41545562" w14:textId="2E2FBDD3" w:rsidR="00ED46B2" w:rsidRPr="00ED46B2" w:rsidRDefault="00ED46B2" w:rsidP="00ED46B2">
            <w:pPr>
              <w:ind w:right="85"/>
              <w:rPr>
                <w:rFonts w:eastAsia="Times New Roman" w:cs="Arial"/>
                <w:bCs/>
              </w:rPr>
            </w:pPr>
            <w:r w:rsidRPr="00ED46B2">
              <w:rPr>
                <w:rFonts w:eastAsia="Times New Roman" w:cs="Arial"/>
                <w:bCs/>
              </w:rPr>
              <w:t>JA and S</w:t>
            </w:r>
            <w:r>
              <w:rPr>
                <w:rFonts w:eastAsia="Times New Roman" w:cs="Arial"/>
                <w:bCs/>
              </w:rPr>
              <w:t>A</w:t>
            </w:r>
            <w:r w:rsidRPr="00ED46B2">
              <w:rPr>
                <w:rFonts w:eastAsia="Times New Roman" w:cs="Arial"/>
                <w:bCs/>
              </w:rPr>
              <w:t xml:space="preserve"> recognised the importance of embedding this work within organisational culture. JA welcomed the development of the </w:t>
            </w:r>
            <w:r w:rsidR="00BA55B4">
              <w:rPr>
                <w:rFonts w:eastAsia="Times New Roman" w:cs="Arial"/>
                <w:bCs/>
              </w:rPr>
              <w:t>‘</w:t>
            </w:r>
            <w:r w:rsidRPr="00ED46B2">
              <w:rPr>
                <w:rFonts w:eastAsia="Times New Roman" w:cs="Arial"/>
                <w:bCs/>
              </w:rPr>
              <w:t>Thrive</w:t>
            </w:r>
            <w:r w:rsidR="00BA55B4">
              <w:rPr>
                <w:rFonts w:eastAsia="Times New Roman" w:cs="Arial"/>
                <w:bCs/>
              </w:rPr>
              <w:t>’</w:t>
            </w:r>
            <w:r w:rsidRPr="00ED46B2">
              <w:rPr>
                <w:rFonts w:eastAsia="Times New Roman" w:cs="Arial"/>
                <w:bCs/>
              </w:rPr>
              <w:t xml:space="preserve"> Management Essentials course, which </w:t>
            </w:r>
            <w:r w:rsidR="001820F6">
              <w:rPr>
                <w:rFonts w:eastAsia="Times New Roman" w:cs="Arial"/>
                <w:bCs/>
              </w:rPr>
              <w:t>would support</w:t>
            </w:r>
            <w:r w:rsidRPr="00ED46B2">
              <w:rPr>
                <w:rFonts w:eastAsia="Times New Roman" w:cs="Arial"/>
                <w:bCs/>
              </w:rPr>
              <w:t xml:space="preserve"> managers to hold </w:t>
            </w:r>
            <w:r w:rsidR="001820F6">
              <w:rPr>
                <w:rFonts w:eastAsia="Times New Roman" w:cs="Arial"/>
                <w:bCs/>
              </w:rPr>
              <w:t>challenging conversations.</w:t>
            </w:r>
          </w:p>
          <w:p w14:paraId="338FA291" w14:textId="77777777" w:rsidR="002D2D5C" w:rsidRDefault="002D2D5C" w:rsidP="00680B52">
            <w:pPr>
              <w:ind w:right="85"/>
              <w:rPr>
                <w:rFonts w:eastAsia="Times New Roman" w:cs="Arial"/>
                <w:bCs/>
              </w:rPr>
            </w:pPr>
          </w:p>
          <w:p w14:paraId="385C42E4" w14:textId="77777777" w:rsidR="001820F6" w:rsidRPr="001820F6" w:rsidRDefault="001820F6" w:rsidP="001820F6">
            <w:pPr>
              <w:ind w:right="85"/>
              <w:rPr>
                <w:rFonts w:eastAsia="Times New Roman" w:cs="Arial"/>
                <w:bCs/>
              </w:rPr>
            </w:pPr>
            <w:r w:rsidRPr="001820F6">
              <w:rPr>
                <w:rFonts w:eastAsia="Times New Roman" w:cs="Arial"/>
                <w:bCs/>
              </w:rPr>
              <w:t xml:space="preserve">KD referred to a forthcoming piece of work in which the Trust had been selected as one of 45 places nationally to participate in a clinical </w:t>
            </w:r>
            <w:proofErr w:type="gramStart"/>
            <w:r w:rsidRPr="001820F6">
              <w:rPr>
                <w:rFonts w:eastAsia="Times New Roman" w:cs="Arial"/>
                <w:bCs/>
              </w:rPr>
              <w:t>leaders</w:t>
            </w:r>
            <w:proofErr w:type="gramEnd"/>
            <w:r w:rsidRPr="001820F6">
              <w:rPr>
                <w:rFonts w:eastAsia="Times New Roman" w:cs="Arial"/>
                <w:bCs/>
              </w:rPr>
              <w:t xml:space="preserve"> excellence programme. This 12-month programme would focus on addressing health inequalities. KD would attend and had convened a group across the Bradford system to consider how this could be developed on a system-wide basis.</w:t>
            </w:r>
          </w:p>
          <w:p w14:paraId="063A937C" w14:textId="77777777" w:rsidR="002D2D5C" w:rsidRDefault="002D2D5C" w:rsidP="00680B52">
            <w:pPr>
              <w:ind w:right="85"/>
              <w:rPr>
                <w:rFonts w:eastAsia="Times New Roman" w:cs="Arial"/>
                <w:bCs/>
              </w:rPr>
            </w:pPr>
          </w:p>
          <w:p w14:paraId="6C63DC67" w14:textId="2DE48E38" w:rsidR="00680B52" w:rsidRDefault="002D2D5C" w:rsidP="00680B52">
            <w:pPr>
              <w:ind w:right="85"/>
              <w:rPr>
                <w:rFonts w:eastAsia="Times New Roman" w:cs="Arial"/>
                <w:bCs/>
              </w:rPr>
            </w:pPr>
            <w:r>
              <w:rPr>
                <w:rFonts w:eastAsia="Times New Roman" w:cs="Arial"/>
                <w:bCs/>
              </w:rPr>
              <w:t xml:space="preserve">The Board thanked KH </w:t>
            </w:r>
            <w:r w:rsidR="00BA55B4">
              <w:rPr>
                <w:rFonts w:eastAsia="Times New Roman" w:cs="Arial"/>
                <w:bCs/>
              </w:rPr>
              <w:t>and noted the update provided.</w:t>
            </w:r>
            <w:r w:rsidR="00663BC8">
              <w:rPr>
                <w:rFonts w:eastAsia="Times New Roman" w:cs="Arial"/>
                <w:bCs/>
              </w:rPr>
              <w:t xml:space="preserve"> </w:t>
            </w:r>
          </w:p>
          <w:p w14:paraId="2F053DB6" w14:textId="19EBD42B" w:rsidR="00663BC8" w:rsidRPr="00680B52" w:rsidRDefault="00663BC8" w:rsidP="00680B52">
            <w:pPr>
              <w:ind w:right="85"/>
              <w:rPr>
                <w:rFonts w:eastAsia="Times New Roman" w:cs="Arial"/>
                <w:bCs/>
              </w:rPr>
            </w:pPr>
          </w:p>
        </w:tc>
        <w:tc>
          <w:tcPr>
            <w:tcW w:w="1288" w:type="dxa"/>
          </w:tcPr>
          <w:p w14:paraId="771D4B5A" w14:textId="77777777" w:rsidR="00680B52" w:rsidRDefault="00680B52" w:rsidP="00680B52">
            <w:pPr>
              <w:jc w:val="center"/>
              <w:rPr>
                <w:rFonts w:eastAsia="Times New Roman" w:cs="Arial"/>
                <w:b/>
              </w:rPr>
            </w:pPr>
          </w:p>
        </w:tc>
      </w:tr>
      <w:tr w:rsidR="00680B52" w:rsidRPr="00A60B6E" w14:paraId="22619EF5" w14:textId="77777777" w:rsidTr="003665BE">
        <w:trPr>
          <w:jc w:val="center"/>
        </w:trPr>
        <w:tc>
          <w:tcPr>
            <w:tcW w:w="10485" w:type="dxa"/>
            <w:gridSpan w:val="3"/>
            <w:shd w:val="clear" w:color="auto" w:fill="D9D9D9" w:themeFill="background1" w:themeFillShade="D9"/>
          </w:tcPr>
          <w:p w14:paraId="53133192" w14:textId="2A33824B" w:rsidR="00680B52" w:rsidRPr="00443227" w:rsidRDefault="00680B52" w:rsidP="00680B52">
            <w:pPr>
              <w:rPr>
                <w:rFonts w:eastAsia="Times New Roman" w:cs="Arial"/>
                <w:b/>
              </w:rPr>
            </w:pPr>
            <w:r w:rsidRPr="00443227">
              <w:rPr>
                <w:rFonts w:eastAsia="Times New Roman" w:cs="Arial"/>
                <w:b/>
              </w:rPr>
              <w:t xml:space="preserve">Section </w:t>
            </w:r>
            <w:r>
              <w:rPr>
                <w:rFonts w:eastAsia="Times New Roman" w:cs="Arial"/>
                <w:b/>
              </w:rPr>
              <w:t>5:</w:t>
            </w:r>
            <w:r w:rsidRPr="00443227">
              <w:rPr>
                <w:rFonts w:eastAsia="Times New Roman" w:cs="Arial"/>
                <w:b/>
              </w:rPr>
              <w:t xml:space="preserve">  </w:t>
            </w:r>
            <w:r>
              <w:rPr>
                <w:rFonts w:eastAsia="Times New Roman" w:cs="Arial"/>
                <w:b/>
              </w:rPr>
              <w:t>Finance and Performance</w:t>
            </w:r>
          </w:p>
        </w:tc>
      </w:tr>
      <w:tr w:rsidR="00680B52" w:rsidRPr="00A60B6E" w14:paraId="7CE8909F" w14:textId="77777777" w:rsidTr="00680B52">
        <w:trPr>
          <w:trHeight w:val="297"/>
          <w:jc w:val="center"/>
        </w:trPr>
        <w:tc>
          <w:tcPr>
            <w:tcW w:w="1320" w:type="dxa"/>
            <w:tcBorders>
              <w:top w:val="single" w:sz="4" w:space="0" w:color="auto"/>
              <w:left w:val="single" w:sz="4" w:space="0" w:color="auto"/>
              <w:bottom w:val="single" w:sz="4" w:space="0" w:color="auto"/>
              <w:right w:val="single" w:sz="4" w:space="0" w:color="auto"/>
            </w:tcBorders>
          </w:tcPr>
          <w:p w14:paraId="161BEC95" w14:textId="2DDDCF7F" w:rsidR="00680B52" w:rsidRPr="002C5081" w:rsidRDefault="00680B52" w:rsidP="00680B52">
            <w:pPr>
              <w:rPr>
                <w:rFonts w:eastAsia="Times New Roman" w:cs="Arial"/>
                <w:b/>
              </w:rPr>
            </w:pPr>
            <w:r>
              <w:rPr>
                <w:rFonts w:eastAsia="Times New Roman" w:cs="Arial"/>
                <w:b/>
              </w:rPr>
              <w:lastRenderedPageBreak/>
              <w:t>Bo.5.26.17</w:t>
            </w:r>
          </w:p>
        </w:tc>
        <w:tc>
          <w:tcPr>
            <w:tcW w:w="7877" w:type="dxa"/>
            <w:tcBorders>
              <w:top w:val="single" w:sz="4" w:space="0" w:color="auto"/>
              <w:left w:val="single" w:sz="4" w:space="0" w:color="auto"/>
              <w:bottom w:val="single" w:sz="4" w:space="0" w:color="auto"/>
              <w:right w:val="single" w:sz="4" w:space="0" w:color="auto"/>
            </w:tcBorders>
          </w:tcPr>
          <w:p w14:paraId="24310C05" w14:textId="3EBCD30E" w:rsidR="00680B52" w:rsidRPr="001820F6" w:rsidRDefault="00680B52" w:rsidP="00680B52">
            <w:pPr>
              <w:rPr>
                <w:rFonts w:eastAsia="Times New Roman" w:cs="Arial"/>
                <w:b/>
              </w:rPr>
            </w:pPr>
            <w:r w:rsidRPr="000838A9">
              <w:rPr>
                <w:rFonts w:eastAsia="Times New Roman" w:cs="Arial"/>
                <w:b/>
              </w:rPr>
              <w:t>Report from the Chair of the Finance and Performance Committee:</w:t>
            </w:r>
            <w:r>
              <w:rPr>
                <w:rFonts w:eastAsia="Times New Roman" w:cs="Arial"/>
                <w:b/>
              </w:rPr>
              <w:t xml:space="preserve"> April and May 2026</w:t>
            </w:r>
          </w:p>
          <w:p w14:paraId="1775016B" w14:textId="6E5BB8BC" w:rsidR="001820F6" w:rsidRPr="001820F6" w:rsidRDefault="00680B52" w:rsidP="001820F6">
            <w:pPr>
              <w:rPr>
                <w:rFonts w:eastAsia="Times New Roman" w:cs="Arial"/>
                <w:bCs/>
              </w:rPr>
            </w:pPr>
            <w:r>
              <w:rPr>
                <w:rFonts w:eastAsia="Times New Roman" w:cs="Arial"/>
                <w:bCs/>
              </w:rPr>
              <w:t>BM gave an overview of the report</w:t>
            </w:r>
            <w:r w:rsidR="00CC4590">
              <w:rPr>
                <w:rFonts w:eastAsia="Times New Roman" w:cs="Arial"/>
                <w:bCs/>
              </w:rPr>
              <w:t xml:space="preserve"> </w:t>
            </w:r>
            <w:r>
              <w:rPr>
                <w:rFonts w:eastAsia="Times New Roman" w:cs="Arial"/>
                <w:bCs/>
              </w:rPr>
              <w:t xml:space="preserve">from the Finance and Performance Committee meeting held in April </w:t>
            </w:r>
            <w:r w:rsidR="00CC4590">
              <w:rPr>
                <w:rFonts w:eastAsia="Times New Roman" w:cs="Arial"/>
                <w:bCs/>
              </w:rPr>
              <w:t>2026</w:t>
            </w:r>
            <w:r>
              <w:rPr>
                <w:rFonts w:eastAsia="Times New Roman" w:cs="Arial"/>
                <w:bCs/>
              </w:rPr>
              <w:t xml:space="preserve">. </w:t>
            </w:r>
            <w:r w:rsidR="00CC4590">
              <w:rPr>
                <w:rFonts w:eastAsia="Times New Roman" w:cs="Arial"/>
                <w:bCs/>
              </w:rPr>
              <w:t xml:space="preserve">He alerted the Board </w:t>
            </w:r>
            <w:r w:rsidR="001820F6" w:rsidRPr="001820F6">
              <w:rPr>
                <w:rFonts w:eastAsia="Times New Roman" w:cs="Arial"/>
                <w:bCs/>
              </w:rPr>
              <w:t xml:space="preserve">to </w:t>
            </w:r>
            <w:proofErr w:type="gramStart"/>
            <w:r w:rsidR="001820F6" w:rsidRPr="001820F6">
              <w:rPr>
                <w:rFonts w:eastAsia="Times New Roman" w:cs="Arial"/>
                <w:bCs/>
              </w:rPr>
              <w:t>a number of</w:t>
            </w:r>
            <w:proofErr w:type="gramEnd"/>
            <w:r w:rsidR="001820F6" w:rsidRPr="001820F6">
              <w:rPr>
                <w:rFonts w:eastAsia="Times New Roman" w:cs="Arial"/>
                <w:bCs/>
              </w:rPr>
              <w:t xml:space="preserve"> performance c</w:t>
            </w:r>
            <w:r w:rsidR="001820F6">
              <w:rPr>
                <w:rFonts w:eastAsia="Times New Roman" w:cs="Arial"/>
                <w:bCs/>
              </w:rPr>
              <w:t>hallenges</w:t>
            </w:r>
            <w:r w:rsidR="001820F6" w:rsidRPr="001820F6">
              <w:rPr>
                <w:rFonts w:eastAsia="Times New Roman" w:cs="Arial"/>
                <w:bCs/>
              </w:rPr>
              <w:t>, noting that these would be addressed further under the appended performance report. BM also highlighted the residual risk score of 15 relating to ventilation, noting that this risk could not be materially reduced without significant estate replacement programmes.</w:t>
            </w:r>
          </w:p>
          <w:p w14:paraId="1BA5F529" w14:textId="7EC41932" w:rsidR="00680B52" w:rsidRDefault="00680B52" w:rsidP="00680B52">
            <w:pPr>
              <w:rPr>
                <w:rFonts w:eastAsia="Times New Roman" w:cs="Arial"/>
                <w:bCs/>
              </w:rPr>
            </w:pPr>
          </w:p>
          <w:p w14:paraId="208FFA04" w14:textId="050349B8" w:rsidR="00F20260" w:rsidRDefault="001820F6" w:rsidP="001820F6">
            <w:pPr>
              <w:rPr>
                <w:rFonts w:eastAsia="Times New Roman" w:cs="Arial"/>
                <w:bCs/>
              </w:rPr>
            </w:pPr>
            <w:r w:rsidRPr="001820F6">
              <w:rPr>
                <w:rFonts w:eastAsia="Times New Roman" w:cs="Arial"/>
                <w:bCs/>
              </w:rPr>
              <w:t xml:space="preserve">BM also provided a verbal update from the Committee meeting held on 20 May 2026, </w:t>
            </w:r>
            <w:r>
              <w:rPr>
                <w:rFonts w:eastAsia="Times New Roman" w:cs="Arial"/>
                <w:bCs/>
              </w:rPr>
              <w:t>during which there was</w:t>
            </w:r>
            <w:r w:rsidRPr="001820F6">
              <w:rPr>
                <w:rFonts w:eastAsia="Times New Roman" w:cs="Arial"/>
                <w:bCs/>
              </w:rPr>
              <w:t xml:space="preserve"> significant discussion regarding financial recovery and recognition that delivery of the closing the gap target would be challenging and might not be achieved in full. He advised that the Board would need to give serious consideration to the compromises required </w:t>
            </w:r>
            <w:proofErr w:type="gramStart"/>
            <w:r w:rsidRPr="001820F6">
              <w:rPr>
                <w:rFonts w:eastAsia="Times New Roman" w:cs="Arial"/>
                <w:bCs/>
              </w:rPr>
              <w:t>in order to</w:t>
            </w:r>
            <w:proofErr w:type="gramEnd"/>
            <w:r w:rsidRPr="001820F6">
              <w:rPr>
                <w:rFonts w:eastAsia="Times New Roman" w:cs="Arial"/>
                <w:bCs/>
              </w:rPr>
              <w:t xml:space="preserve"> meet expectations and that this would involve difficult decisions.</w:t>
            </w:r>
            <w:r w:rsidR="00CC4590">
              <w:rPr>
                <w:rFonts w:eastAsia="Times New Roman" w:cs="Arial"/>
                <w:bCs/>
              </w:rPr>
              <w:t xml:space="preserve"> </w:t>
            </w:r>
          </w:p>
          <w:p w14:paraId="6A685CAB" w14:textId="77777777" w:rsidR="00CC4590" w:rsidRDefault="00CC4590" w:rsidP="00680B52">
            <w:pPr>
              <w:rPr>
                <w:rFonts w:eastAsia="Times New Roman" w:cs="Arial"/>
                <w:bCs/>
              </w:rPr>
            </w:pPr>
          </w:p>
          <w:p w14:paraId="36C22E88" w14:textId="6556B185" w:rsidR="00680B52" w:rsidRPr="007F77BA" w:rsidRDefault="00680B52" w:rsidP="00680B52">
            <w:pPr>
              <w:rPr>
                <w:rFonts w:eastAsia="Times New Roman" w:cs="Arial"/>
                <w:bCs/>
              </w:rPr>
            </w:pPr>
            <w:r>
              <w:rPr>
                <w:rFonts w:eastAsia="Times New Roman" w:cs="Arial"/>
                <w:bCs/>
              </w:rPr>
              <w:t xml:space="preserve">The Board </w:t>
            </w:r>
            <w:r w:rsidR="001005E0">
              <w:rPr>
                <w:rFonts w:eastAsia="Times New Roman" w:cs="Arial"/>
                <w:bCs/>
              </w:rPr>
              <w:t xml:space="preserve">received the report and noted the ‘alert </w:t>
            </w:r>
            <w:proofErr w:type="gramStart"/>
            <w:r w:rsidR="001005E0">
              <w:rPr>
                <w:rFonts w:eastAsia="Times New Roman" w:cs="Arial"/>
                <w:bCs/>
              </w:rPr>
              <w:t>items’</w:t>
            </w:r>
            <w:proofErr w:type="gramEnd"/>
            <w:r w:rsidR="001005E0">
              <w:rPr>
                <w:rFonts w:eastAsia="Times New Roman" w:cs="Arial"/>
                <w:bCs/>
              </w:rPr>
              <w:t xml:space="preserve"> and the assurance provided</w:t>
            </w:r>
            <w:r>
              <w:rPr>
                <w:rFonts w:eastAsia="Times New Roman" w:cs="Arial"/>
                <w:bCs/>
              </w:rPr>
              <w:t>.</w:t>
            </w:r>
          </w:p>
          <w:p w14:paraId="773623C0" w14:textId="77777777" w:rsidR="00680B52" w:rsidRDefault="00680B52" w:rsidP="00680B52"/>
          <w:p w14:paraId="00111CE2" w14:textId="71F9AF81" w:rsidR="001820F6" w:rsidRPr="001820F6" w:rsidRDefault="00680B52" w:rsidP="001820F6">
            <w:pPr>
              <w:rPr>
                <w:rFonts w:eastAsia="Times New Roman" w:cs="Arial"/>
                <w:bCs/>
              </w:rPr>
            </w:pPr>
            <w:r w:rsidRPr="00FC3B36">
              <w:rPr>
                <w:rFonts w:eastAsia="Times New Roman" w:cs="Arial"/>
                <w:b/>
              </w:rPr>
              <w:t xml:space="preserve">Integrated Dashboard: </w:t>
            </w:r>
            <w:r w:rsidR="00F54C3C">
              <w:rPr>
                <w:rFonts w:eastAsia="Times New Roman" w:cs="Arial"/>
                <w:bCs/>
              </w:rPr>
              <w:t xml:space="preserve">The Board noted that a revised dashboard was in development and welcomed receiving this to future Committee and Board meetings in due course. Due to the linkages between the different areas, JA requested that each of the individual committee dashboards be updated to </w:t>
            </w:r>
            <w:r w:rsidR="00F54C3C" w:rsidRPr="001820F6">
              <w:rPr>
                <w:rFonts w:eastAsia="Times New Roman" w:cs="Arial"/>
                <w:bCs/>
              </w:rPr>
              <w:t>include</w:t>
            </w:r>
            <w:r w:rsidR="00F54C3C">
              <w:rPr>
                <w:rFonts w:eastAsia="Times New Roman" w:cs="Arial"/>
                <w:bCs/>
              </w:rPr>
              <w:t xml:space="preserve"> the six targets</w:t>
            </w:r>
            <w:r w:rsidR="00F54C3C" w:rsidRPr="001820F6">
              <w:rPr>
                <w:rFonts w:eastAsia="Times New Roman" w:cs="Arial"/>
                <w:bCs/>
              </w:rPr>
              <w:t xml:space="preserve"> </w:t>
            </w:r>
            <w:r w:rsidR="00F54C3C">
              <w:rPr>
                <w:rFonts w:eastAsia="Times New Roman" w:cs="Arial"/>
                <w:bCs/>
              </w:rPr>
              <w:t>from the</w:t>
            </w:r>
            <w:r w:rsidR="00F54C3C" w:rsidRPr="001820F6">
              <w:rPr>
                <w:rFonts w:eastAsia="Times New Roman" w:cs="Arial"/>
                <w:bCs/>
              </w:rPr>
              <w:t xml:space="preserve"> </w:t>
            </w:r>
            <w:proofErr w:type="gramStart"/>
            <w:r w:rsidR="00F54C3C">
              <w:rPr>
                <w:rFonts w:eastAsia="Times New Roman" w:cs="Arial"/>
                <w:bCs/>
              </w:rPr>
              <w:t xml:space="preserve">five </w:t>
            </w:r>
            <w:r w:rsidR="00F54C3C" w:rsidRPr="001820F6">
              <w:rPr>
                <w:rFonts w:eastAsia="Times New Roman" w:cs="Arial"/>
                <w:bCs/>
              </w:rPr>
              <w:t>year</w:t>
            </w:r>
            <w:proofErr w:type="gramEnd"/>
            <w:r w:rsidR="00F54C3C" w:rsidRPr="001820F6">
              <w:rPr>
                <w:rFonts w:eastAsia="Times New Roman" w:cs="Arial"/>
                <w:bCs/>
              </w:rPr>
              <w:t xml:space="preserve"> pla</w:t>
            </w:r>
            <w:r w:rsidR="00F54C3C">
              <w:rPr>
                <w:rFonts w:eastAsia="Times New Roman" w:cs="Arial"/>
                <w:bCs/>
              </w:rPr>
              <w:t>n.</w:t>
            </w:r>
            <w:r w:rsidR="00F54C3C" w:rsidRPr="0033001C">
              <w:rPr>
                <w:rFonts w:eastAsia="Times New Roman" w:cs="Arial"/>
                <w:bCs/>
              </w:rPr>
              <w:t xml:space="preserve"> </w:t>
            </w:r>
            <w:r w:rsidR="00F54C3C">
              <w:rPr>
                <w:rFonts w:eastAsia="Times New Roman" w:cs="Arial"/>
                <w:bCs/>
              </w:rPr>
              <w:t xml:space="preserve">SA confirmed that this would be the year 1 targets from the </w:t>
            </w:r>
            <w:proofErr w:type="gramStart"/>
            <w:r w:rsidR="00F54C3C">
              <w:rPr>
                <w:rFonts w:eastAsia="Times New Roman" w:cs="Arial"/>
                <w:bCs/>
              </w:rPr>
              <w:t>three year</w:t>
            </w:r>
            <w:proofErr w:type="gramEnd"/>
            <w:r w:rsidR="00F54C3C">
              <w:rPr>
                <w:rFonts w:eastAsia="Times New Roman" w:cs="Arial"/>
                <w:bCs/>
              </w:rPr>
              <w:t xml:space="preserve"> numerical plan. </w:t>
            </w:r>
            <w:r w:rsidR="00F54C3C" w:rsidRPr="0033001C">
              <w:rPr>
                <w:rFonts w:eastAsia="Times New Roman" w:cs="Arial"/>
                <w:bCs/>
              </w:rPr>
              <w:t>The Board received the report and noted the assurance provided.</w:t>
            </w:r>
          </w:p>
          <w:p w14:paraId="2B556BC3" w14:textId="77777777" w:rsidR="00680B52" w:rsidRPr="0045785B" w:rsidRDefault="00680B52" w:rsidP="00680B52"/>
          <w:p w14:paraId="5708C76F" w14:textId="203B84A0" w:rsidR="00680B52" w:rsidRPr="007F77BA" w:rsidRDefault="00680B52" w:rsidP="00680B52">
            <w:pPr>
              <w:rPr>
                <w:rFonts w:eastAsia="Times New Roman" w:cs="Arial"/>
                <w:bCs/>
              </w:rPr>
            </w:pPr>
            <w:r w:rsidRPr="00FC3B36">
              <w:rPr>
                <w:rFonts w:eastAsia="Times New Roman" w:cs="Arial"/>
                <w:b/>
              </w:rPr>
              <w:t>Finance Report:</w:t>
            </w:r>
            <w:r w:rsidRPr="007F77BA">
              <w:rPr>
                <w:rFonts w:eastAsia="Times New Roman" w:cs="Arial"/>
                <w:bCs/>
              </w:rPr>
              <w:t xml:space="preserve"> </w:t>
            </w:r>
            <w:r w:rsidR="00753B25">
              <w:rPr>
                <w:rFonts w:eastAsia="Times New Roman" w:cs="Arial"/>
                <w:bCs/>
              </w:rPr>
              <w:t xml:space="preserve">BR introduced the paper. He acknowledged the £2.9m deficit in month 1 which was in line with plan and included industrial action costs. </w:t>
            </w:r>
            <w:r w:rsidR="0004398F">
              <w:rPr>
                <w:rFonts w:eastAsia="Times New Roman" w:cs="Arial"/>
                <w:bCs/>
              </w:rPr>
              <w:t>The y</w:t>
            </w:r>
            <w:r w:rsidR="001820F6" w:rsidRPr="001820F6">
              <w:rPr>
                <w:rFonts w:eastAsia="Times New Roman" w:cs="Arial"/>
                <w:bCs/>
              </w:rPr>
              <w:t>ear-to-date cash balance stood at £11.2m, which was £5.9m ahead of the planned position of £5.3m, reflecting payment timings. Further cash support would still be required, and a cash application had been submitted to the national team for review. The Board received the report and noted the assurance provided.</w:t>
            </w:r>
          </w:p>
          <w:p w14:paraId="23218257" w14:textId="06D7DA59" w:rsidR="00680B52" w:rsidRPr="00FC3B36" w:rsidRDefault="00680B52" w:rsidP="00680B52">
            <w:pPr>
              <w:rPr>
                <w:rFonts w:eastAsia="Times New Roman" w:cs="Arial"/>
                <w:b/>
              </w:rPr>
            </w:pPr>
          </w:p>
          <w:p w14:paraId="4CF67A20" w14:textId="35149B4A" w:rsidR="00680B52" w:rsidRDefault="00680B52" w:rsidP="00680B52">
            <w:pPr>
              <w:rPr>
                <w:rFonts w:eastAsia="Times New Roman" w:cs="Arial"/>
                <w:b/>
              </w:rPr>
            </w:pPr>
            <w:r w:rsidRPr="00FC3B36">
              <w:rPr>
                <w:rFonts w:eastAsia="Times New Roman" w:cs="Arial"/>
                <w:b/>
              </w:rPr>
              <w:t xml:space="preserve">Performance Report: </w:t>
            </w:r>
            <w:r w:rsidR="00753B25" w:rsidRPr="00753B25">
              <w:rPr>
                <w:rFonts w:eastAsia="Times New Roman" w:cs="Arial"/>
                <w:bCs/>
              </w:rPr>
              <w:t xml:space="preserve">SA introduced the operational highlight report which was largely taken as read. He highlighted strong performance across areas such as </w:t>
            </w:r>
            <w:r w:rsidR="0004398F">
              <w:rPr>
                <w:rFonts w:eastAsia="Times New Roman" w:cs="Arial"/>
                <w:bCs/>
              </w:rPr>
              <w:t>the Emergency Care Standard (</w:t>
            </w:r>
            <w:r w:rsidR="00753B25" w:rsidRPr="00753B25">
              <w:rPr>
                <w:rFonts w:eastAsia="Times New Roman" w:cs="Arial"/>
                <w:bCs/>
              </w:rPr>
              <w:t>ECS</w:t>
            </w:r>
            <w:r w:rsidR="0004398F">
              <w:rPr>
                <w:rFonts w:eastAsia="Times New Roman" w:cs="Arial"/>
                <w:bCs/>
              </w:rPr>
              <w:t>)</w:t>
            </w:r>
            <w:r w:rsidR="00753B25" w:rsidRPr="00753B25">
              <w:rPr>
                <w:rFonts w:eastAsia="Times New Roman" w:cs="Arial"/>
                <w:bCs/>
              </w:rPr>
              <w:t xml:space="preserve"> and within some elective standards. </w:t>
            </w:r>
            <w:r w:rsidR="001820F6" w:rsidRPr="001820F6">
              <w:rPr>
                <w:rFonts w:eastAsia="Times New Roman" w:cs="Arial"/>
                <w:bCs/>
              </w:rPr>
              <w:t xml:space="preserve">He also acknowledged areas requiring improvement, including the six-week diagnostic standard (DM01). Additional capacity for </w:t>
            </w:r>
            <w:r w:rsidR="00334F13">
              <w:rPr>
                <w:rFonts w:eastAsia="Times New Roman" w:cs="Arial"/>
                <w:bCs/>
              </w:rPr>
              <w:t>Non-Obstetric Ultrasound (</w:t>
            </w:r>
            <w:r w:rsidR="001820F6" w:rsidRPr="001820F6">
              <w:rPr>
                <w:rFonts w:eastAsia="Times New Roman" w:cs="Arial"/>
                <w:bCs/>
              </w:rPr>
              <w:t>NOUS</w:t>
            </w:r>
            <w:r w:rsidR="00334F13">
              <w:rPr>
                <w:rFonts w:eastAsia="Times New Roman" w:cs="Arial"/>
                <w:bCs/>
              </w:rPr>
              <w:t>)</w:t>
            </w:r>
            <w:r w:rsidR="001820F6" w:rsidRPr="001820F6">
              <w:rPr>
                <w:rFonts w:eastAsia="Times New Roman" w:cs="Arial"/>
                <w:bCs/>
              </w:rPr>
              <w:t xml:space="preserve">, Audiology and Neurophysiology was in place, but current trajectories suggested recovery would not be achieved without further investment. </w:t>
            </w:r>
            <w:r w:rsidR="001820F6">
              <w:rPr>
                <w:rFonts w:eastAsia="Times New Roman" w:cs="Arial"/>
                <w:bCs/>
              </w:rPr>
              <w:t xml:space="preserve">This would need consideration by the Executive Team. </w:t>
            </w:r>
            <w:r w:rsidR="00753B25" w:rsidRPr="00753B25">
              <w:rPr>
                <w:rFonts w:eastAsia="Times New Roman" w:cs="Arial"/>
                <w:bCs/>
              </w:rPr>
              <w:t>T</w:t>
            </w:r>
            <w:r w:rsidRPr="00753B25">
              <w:rPr>
                <w:rFonts w:eastAsia="Times New Roman" w:cs="Arial"/>
                <w:bCs/>
              </w:rPr>
              <w:t>he Board received the report and noted the assurance provided.</w:t>
            </w:r>
          </w:p>
          <w:p w14:paraId="463F5DC1" w14:textId="06791604" w:rsidR="00680B52" w:rsidRPr="009D4110" w:rsidRDefault="00680B52" w:rsidP="00680B52">
            <w:pPr>
              <w:rPr>
                <w:rFonts w:eastAsia="Times New Roman" w:cs="Arial"/>
                <w:b/>
                <w:sz w:val="12"/>
                <w:szCs w:val="12"/>
              </w:rPr>
            </w:pPr>
          </w:p>
        </w:tc>
        <w:tc>
          <w:tcPr>
            <w:tcW w:w="1288" w:type="dxa"/>
            <w:tcBorders>
              <w:top w:val="single" w:sz="4" w:space="0" w:color="auto"/>
              <w:left w:val="single" w:sz="4" w:space="0" w:color="auto"/>
              <w:bottom w:val="single" w:sz="4" w:space="0" w:color="auto"/>
              <w:right w:val="single" w:sz="4" w:space="0" w:color="auto"/>
            </w:tcBorders>
          </w:tcPr>
          <w:p w14:paraId="05CA7826" w14:textId="77777777" w:rsidR="00680B52" w:rsidRDefault="00680B52" w:rsidP="00680B52">
            <w:pPr>
              <w:jc w:val="center"/>
              <w:rPr>
                <w:rFonts w:eastAsia="Times New Roman" w:cs="Arial"/>
              </w:rPr>
            </w:pPr>
          </w:p>
          <w:p w14:paraId="41E61206" w14:textId="77777777" w:rsidR="00680B52" w:rsidRDefault="00680B52" w:rsidP="00680B52">
            <w:pPr>
              <w:jc w:val="center"/>
              <w:rPr>
                <w:rFonts w:eastAsia="Times New Roman" w:cs="Arial"/>
              </w:rPr>
            </w:pPr>
          </w:p>
          <w:p w14:paraId="7259F9F5" w14:textId="77777777" w:rsidR="00F54C3C" w:rsidRDefault="00F54C3C" w:rsidP="00680B52">
            <w:pPr>
              <w:jc w:val="center"/>
              <w:rPr>
                <w:rFonts w:eastAsia="Times New Roman" w:cs="Arial"/>
              </w:rPr>
            </w:pPr>
          </w:p>
          <w:p w14:paraId="59B67FC6" w14:textId="77777777" w:rsidR="00F54C3C" w:rsidRDefault="00F54C3C" w:rsidP="00680B52">
            <w:pPr>
              <w:jc w:val="center"/>
              <w:rPr>
                <w:rFonts w:eastAsia="Times New Roman" w:cs="Arial"/>
              </w:rPr>
            </w:pPr>
          </w:p>
          <w:p w14:paraId="3B1614C6" w14:textId="77777777" w:rsidR="00F54C3C" w:rsidRDefault="00F54C3C" w:rsidP="00680B52">
            <w:pPr>
              <w:jc w:val="center"/>
              <w:rPr>
                <w:rFonts w:eastAsia="Times New Roman" w:cs="Arial"/>
              </w:rPr>
            </w:pPr>
          </w:p>
          <w:p w14:paraId="665D5D45" w14:textId="77777777" w:rsidR="00F54C3C" w:rsidRDefault="00F54C3C" w:rsidP="00680B52">
            <w:pPr>
              <w:jc w:val="center"/>
              <w:rPr>
                <w:rFonts w:eastAsia="Times New Roman" w:cs="Arial"/>
              </w:rPr>
            </w:pPr>
          </w:p>
          <w:p w14:paraId="189292D4" w14:textId="77777777" w:rsidR="00F54C3C" w:rsidRDefault="00F54C3C" w:rsidP="00680B52">
            <w:pPr>
              <w:jc w:val="center"/>
              <w:rPr>
                <w:rFonts w:eastAsia="Times New Roman" w:cs="Arial"/>
              </w:rPr>
            </w:pPr>
          </w:p>
          <w:p w14:paraId="05125523" w14:textId="77777777" w:rsidR="00F54C3C" w:rsidRDefault="00F54C3C" w:rsidP="00680B52">
            <w:pPr>
              <w:jc w:val="center"/>
              <w:rPr>
                <w:rFonts w:eastAsia="Times New Roman" w:cs="Arial"/>
              </w:rPr>
            </w:pPr>
          </w:p>
          <w:p w14:paraId="087A1E2F" w14:textId="77777777" w:rsidR="00F54C3C" w:rsidRDefault="00F54C3C" w:rsidP="00680B52">
            <w:pPr>
              <w:jc w:val="center"/>
              <w:rPr>
                <w:rFonts w:eastAsia="Times New Roman" w:cs="Arial"/>
              </w:rPr>
            </w:pPr>
          </w:p>
          <w:p w14:paraId="13B16E11" w14:textId="77777777" w:rsidR="00F54C3C" w:rsidRDefault="00F54C3C" w:rsidP="00680B52">
            <w:pPr>
              <w:jc w:val="center"/>
              <w:rPr>
                <w:rFonts w:eastAsia="Times New Roman" w:cs="Arial"/>
              </w:rPr>
            </w:pPr>
          </w:p>
          <w:p w14:paraId="3BA5C149" w14:textId="77777777" w:rsidR="00F54C3C" w:rsidRDefault="00F54C3C" w:rsidP="00680B52">
            <w:pPr>
              <w:jc w:val="center"/>
              <w:rPr>
                <w:rFonts w:eastAsia="Times New Roman" w:cs="Arial"/>
              </w:rPr>
            </w:pPr>
          </w:p>
          <w:p w14:paraId="2E680594" w14:textId="77777777" w:rsidR="00F54C3C" w:rsidRDefault="00F54C3C" w:rsidP="00680B52">
            <w:pPr>
              <w:jc w:val="center"/>
              <w:rPr>
                <w:rFonts w:eastAsia="Times New Roman" w:cs="Arial"/>
              </w:rPr>
            </w:pPr>
          </w:p>
          <w:p w14:paraId="1DBAE136" w14:textId="77777777" w:rsidR="00F54C3C" w:rsidRDefault="00F54C3C" w:rsidP="00680B52">
            <w:pPr>
              <w:jc w:val="center"/>
              <w:rPr>
                <w:rFonts w:eastAsia="Times New Roman" w:cs="Arial"/>
              </w:rPr>
            </w:pPr>
          </w:p>
          <w:p w14:paraId="381EC0CE" w14:textId="77777777" w:rsidR="00F54C3C" w:rsidRDefault="00F54C3C" w:rsidP="00680B52">
            <w:pPr>
              <w:jc w:val="center"/>
              <w:rPr>
                <w:rFonts w:eastAsia="Times New Roman" w:cs="Arial"/>
              </w:rPr>
            </w:pPr>
          </w:p>
          <w:p w14:paraId="77AB3FA4" w14:textId="77777777" w:rsidR="00F54C3C" w:rsidRDefault="00F54C3C" w:rsidP="00680B52">
            <w:pPr>
              <w:jc w:val="center"/>
              <w:rPr>
                <w:rFonts w:eastAsia="Times New Roman" w:cs="Arial"/>
              </w:rPr>
            </w:pPr>
          </w:p>
          <w:p w14:paraId="70751E92" w14:textId="77777777" w:rsidR="00F54C3C" w:rsidRDefault="00F54C3C" w:rsidP="00680B52">
            <w:pPr>
              <w:jc w:val="center"/>
              <w:rPr>
                <w:rFonts w:eastAsia="Times New Roman" w:cs="Arial"/>
              </w:rPr>
            </w:pPr>
          </w:p>
          <w:p w14:paraId="494DE6C1" w14:textId="77777777" w:rsidR="00F54C3C" w:rsidRDefault="00F54C3C" w:rsidP="00680B52">
            <w:pPr>
              <w:jc w:val="center"/>
              <w:rPr>
                <w:rFonts w:eastAsia="Times New Roman" w:cs="Arial"/>
              </w:rPr>
            </w:pPr>
          </w:p>
          <w:p w14:paraId="56153A83" w14:textId="77777777" w:rsidR="00F54C3C" w:rsidRDefault="00F54C3C" w:rsidP="00680B52">
            <w:pPr>
              <w:jc w:val="center"/>
              <w:rPr>
                <w:rFonts w:eastAsia="Times New Roman" w:cs="Arial"/>
              </w:rPr>
            </w:pPr>
          </w:p>
          <w:p w14:paraId="523DD466" w14:textId="77777777" w:rsidR="00F54C3C" w:rsidRDefault="00F54C3C" w:rsidP="00680B52">
            <w:pPr>
              <w:jc w:val="center"/>
              <w:rPr>
                <w:rFonts w:eastAsia="Times New Roman" w:cs="Arial"/>
              </w:rPr>
            </w:pPr>
          </w:p>
          <w:p w14:paraId="049A1B58" w14:textId="77777777" w:rsidR="00F54C3C" w:rsidRDefault="00F54C3C" w:rsidP="00680B52">
            <w:pPr>
              <w:jc w:val="center"/>
              <w:rPr>
                <w:rFonts w:eastAsia="Times New Roman" w:cs="Arial"/>
              </w:rPr>
            </w:pPr>
          </w:p>
          <w:p w14:paraId="515C85A6" w14:textId="77777777" w:rsidR="00F54C3C" w:rsidRDefault="00F54C3C" w:rsidP="00680B52">
            <w:pPr>
              <w:jc w:val="center"/>
              <w:rPr>
                <w:rFonts w:eastAsia="Times New Roman" w:cs="Arial"/>
              </w:rPr>
            </w:pPr>
          </w:p>
          <w:p w14:paraId="004C9812" w14:textId="77777777" w:rsidR="00F54C3C" w:rsidRDefault="00F54C3C" w:rsidP="00680B52">
            <w:pPr>
              <w:jc w:val="center"/>
              <w:rPr>
                <w:rFonts w:eastAsia="Times New Roman" w:cs="Arial"/>
              </w:rPr>
            </w:pPr>
          </w:p>
          <w:p w14:paraId="2CD31819" w14:textId="77777777" w:rsidR="00F54C3C" w:rsidRPr="004A1B6A" w:rsidRDefault="00F54C3C" w:rsidP="00F54C3C">
            <w:pPr>
              <w:jc w:val="center"/>
              <w:rPr>
                <w:rFonts w:eastAsia="Times New Roman" w:cs="Arial"/>
                <w:b/>
                <w:bCs/>
                <w:sz w:val="16"/>
                <w:szCs w:val="16"/>
              </w:rPr>
            </w:pPr>
            <w:r w:rsidRPr="004A1B6A">
              <w:rPr>
                <w:rFonts w:eastAsia="Times New Roman" w:cs="Arial"/>
                <w:b/>
                <w:bCs/>
                <w:sz w:val="16"/>
                <w:szCs w:val="16"/>
              </w:rPr>
              <w:t>Bo26008</w:t>
            </w:r>
          </w:p>
          <w:p w14:paraId="7C9CF795" w14:textId="3950526C" w:rsidR="00F54C3C" w:rsidRDefault="00F54C3C" w:rsidP="00F54C3C">
            <w:pPr>
              <w:jc w:val="center"/>
              <w:rPr>
                <w:rFonts w:eastAsia="Times New Roman" w:cs="Arial"/>
              </w:rPr>
            </w:pPr>
            <w:r w:rsidRPr="004A1B6A">
              <w:rPr>
                <w:rFonts w:eastAsia="Times New Roman" w:cs="Arial"/>
                <w:b/>
                <w:bCs/>
                <w:sz w:val="16"/>
                <w:szCs w:val="16"/>
              </w:rPr>
              <w:t>Chief Digital and Information</w:t>
            </w:r>
          </w:p>
          <w:p w14:paraId="7DAEB3B0" w14:textId="77777777" w:rsidR="00680B52" w:rsidRDefault="00680B52" w:rsidP="00680B52">
            <w:pPr>
              <w:jc w:val="center"/>
              <w:rPr>
                <w:rFonts w:eastAsia="Times New Roman" w:cs="Arial"/>
              </w:rPr>
            </w:pPr>
          </w:p>
          <w:p w14:paraId="046D9337" w14:textId="77777777" w:rsidR="00680B52" w:rsidRDefault="00680B52" w:rsidP="00680B52">
            <w:pPr>
              <w:jc w:val="center"/>
              <w:rPr>
                <w:rFonts w:eastAsia="Times New Roman" w:cs="Arial"/>
              </w:rPr>
            </w:pPr>
          </w:p>
          <w:p w14:paraId="172113EF" w14:textId="77777777" w:rsidR="00680B52" w:rsidRDefault="00680B52" w:rsidP="00680B52">
            <w:pPr>
              <w:jc w:val="center"/>
              <w:rPr>
                <w:rFonts w:eastAsia="Times New Roman" w:cs="Arial"/>
              </w:rPr>
            </w:pPr>
          </w:p>
          <w:p w14:paraId="707778D5" w14:textId="77777777" w:rsidR="00680B52" w:rsidRDefault="00680B52" w:rsidP="00680B52">
            <w:pPr>
              <w:jc w:val="center"/>
              <w:rPr>
                <w:rFonts w:eastAsia="Times New Roman" w:cs="Arial"/>
              </w:rPr>
            </w:pPr>
          </w:p>
          <w:p w14:paraId="70361C89" w14:textId="77777777" w:rsidR="00680B52" w:rsidRDefault="00680B52" w:rsidP="00680B52">
            <w:pPr>
              <w:jc w:val="center"/>
              <w:rPr>
                <w:rFonts w:eastAsia="Times New Roman" w:cs="Arial"/>
              </w:rPr>
            </w:pPr>
          </w:p>
          <w:p w14:paraId="3348AA7B" w14:textId="77777777" w:rsidR="00680B52" w:rsidRDefault="00680B52" w:rsidP="00680B52">
            <w:pPr>
              <w:jc w:val="center"/>
              <w:rPr>
                <w:rFonts w:eastAsia="Times New Roman" w:cs="Arial"/>
              </w:rPr>
            </w:pPr>
          </w:p>
          <w:p w14:paraId="5639D0D4" w14:textId="77777777" w:rsidR="00680B52" w:rsidRDefault="00680B52" w:rsidP="00680B52">
            <w:pPr>
              <w:jc w:val="center"/>
              <w:rPr>
                <w:rFonts w:eastAsia="Times New Roman" w:cs="Arial"/>
              </w:rPr>
            </w:pPr>
          </w:p>
          <w:p w14:paraId="2F4F10C1" w14:textId="77777777" w:rsidR="00680B52" w:rsidRDefault="00680B52" w:rsidP="00680B52">
            <w:pPr>
              <w:jc w:val="center"/>
              <w:rPr>
                <w:rFonts w:eastAsia="Times New Roman" w:cs="Arial"/>
              </w:rPr>
            </w:pPr>
          </w:p>
          <w:p w14:paraId="07FC80DF" w14:textId="3C884F0C" w:rsidR="00680B52" w:rsidRPr="00887C8E" w:rsidRDefault="00680B52" w:rsidP="00680B52">
            <w:pPr>
              <w:jc w:val="center"/>
              <w:rPr>
                <w:rFonts w:eastAsia="Times New Roman" w:cs="Arial"/>
                <w:b/>
                <w:bCs/>
              </w:rPr>
            </w:pPr>
          </w:p>
        </w:tc>
      </w:tr>
      <w:tr w:rsidR="00680B52" w:rsidRPr="00A60B6E" w14:paraId="7195ED27" w14:textId="77777777" w:rsidTr="003665BE">
        <w:trPr>
          <w:trHeight w:val="297"/>
          <w:jc w:val="center"/>
        </w:trPr>
        <w:tc>
          <w:tcPr>
            <w:tcW w:w="10485" w:type="dxa"/>
            <w:gridSpan w:val="3"/>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36B2C78" w14:textId="49D4F2E5" w:rsidR="00680B52" w:rsidRDefault="00680B52" w:rsidP="00680B52">
            <w:pPr>
              <w:rPr>
                <w:rFonts w:eastAsia="Times New Roman" w:cs="Arial"/>
              </w:rPr>
            </w:pPr>
            <w:r w:rsidRPr="000E27AF">
              <w:rPr>
                <w:rFonts w:eastAsia="Times New Roman" w:cs="Arial"/>
                <w:b/>
              </w:rPr>
              <w:t xml:space="preserve">Section </w:t>
            </w:r>
            <w:r>
              <w:rPr>
                <w:rFonts w:eastAsia="Times New Roman" w:cs="Arial"/>
                <w:b/>
              </w:rPr>
              <w:t>6</w:t>
            </w:r>
            <w:r w:rsidRPr="000E27AF">
              <w:rPr>
                <w:rFonts w:eastAsia="Times New Roman" w:cs="Arial"/>
                <w:b/>
              </w:rPr>
              <w:t>:</w:t>
            </w:r>
            <w:r>
              <w:rPr>
                <w:rFonts w:eastAsia="Times New Roman" w:cs="Arial"/>
                <w:b/>
              </w:rPr>
              <w:t xml:space="preserve"> Strategy &amp; Partnerships</w:t>
            </w:r>
          </w:p>
        </w:tc>
      </w:tr>
      <w:tr w:rsidR="00680B52" w:rsidRPr="00A60B6E" w14:paraId="7651F3F0" w14:textId="77777777" w:rsidTr="00680B52">
        <w:trPr>
          <w:trHeight w:val="297"/>
          <w:jc w:val="center"/>
        </w:trPr>
        <w:tc>
          <w:tcPr>
            <w:tcW w:w="1320" w:type="dxa"/>
            <w:tcBorders>
              <w:top w:val="single" w:sz="4" w:space="0" w:color="auto"/>
              <w:left w:val="single" w:sz="4" w:space="0" w:color="auto"/>
              <w:bottom w:val="single" w:sz="4" w:space="0" w:color="auto"/>
              <w:right w:val="single" w:sz="4" w:space="0" w:color="auto"/>
            </w:tcBorders>
            <w:shd w:val="clear" w:color="auto" w:fill="FFFFFF"/>
          </w:tcPr>
          <w:p w14:paraId="1FB7F139" w14:textId="2F5E9949" w:rsidR="00680B52" w:rsidRDefault="00680B52" w:rsidP="00680B52">
            <w:pPr>
              <w:jc w:val="center"/>
              <w:rPr>
                <w:rFonts w:eastAsia="Times New Roman" w:cs="Arial"/>
                <w:b/>
              </w:rPr>
            </w:pPr>
            <w:r>
              <w:rPr>
                <w:rFonts w:eastAsia="Times New Roman" w:cs="Arial"/>
                <w:b/>
              </w:rPr>
              <w:t>Bo.5.26.18</w:t>
            </w:r>
          </w:p>
        </w:tc>
        <w:tc>
          <w:tcPr>
            <w:tcW w:w="7877" w:type="dxa"/>
            <w:tcBorders>
              <w:top w:val="single" w:sz="4" w:space="0" w:color="auto"/>
              <w:left w:val="single" w:sz="4" w:space="0" w:color="auto"/>
              <w:bottom w:val="single" w:sz="4" w:space="0" w:color="auto"/>
              <w:right w:val="single" w:sz="4" w:space="0" w:color="auto"/>
            </w:tcBorders>
          </w:tcPr>
          <w:p w14:paraId="32F7EDC8" w14:textId="530BD502" w:rsidR="00680B52" w:rsidRPr="00677004" w:rsidRDefault="00680B52" w:rsidP="00677004">
            <w:pPr>
              <w:pStyle w:val="NoSpacing"/>
              <w:rPr>
                <w:rFonts w:ascii="Arial" w:hAnsi="Arial" w:cs="Arial"/>
                <w:b/>
                <w:sz w:val="22"/>
                <w:szCs w:val="22"/>
              </w:rPr>
            </w:pPr>
            <w:r w:rsidRPr="00824FCD">
              <w:rPr>
                <w:rFonts w:ascii="Arial" w:hAnsi="Arial" w:cs="Arial"/>
                <w:b/>
                <w:sz w:val="22"/>
                <w:szCs w:val="22"/>
              </w:rPr>
              <w:t>Strategy – emerging issues</w:t>
            </w:r>
          </w:p>
          <w:p w14:paraId="1D450856" w14:textId="0A5C3F45" w:rsidR="00677004" w:rsidRPr="00677004" w:rsidRDefault="00680B52" w:rsidP="00677004">
            <w:pPr>
              <w:rPr>
                <w:rFonts w:eastAsia="Times New Roman" w:cs="Arial"/>
                <w:bCs/>
              </w:rPr>
            </w:pPr>
            <w:proofErr w:type="spellStart"/>
            <w:r w:rsidRPr="001030C2">
              <w:rPr>
                <w:rFonts w:eastAsia="Times New Roman" w:cs="Arial"/>
                <w:bCs/>
              </w:rPr>
              <w:t>MHi</w:t>
            </w:r>
            <w:proofErr w:type="spellEnd"/>
            <w:r>
              <w:rPr>
                <w:rFonts w:eastAsia="Times New Roman" w:cs="Arial"/>
                <w:bCs/>
              </w:rPr>
              <w:t xml:space="preserve"> </w:t>
            </w:r>
            <w:r w:rsidR="00677004">
              <w:rPr>
                <w:rFonts w:eastAsia="Times New Roman" w:cs="Arial"/>
                <w:bCs/>
              </w:rPr>
              <w:t>referred to the recently published communications around the H</w:t>
            </w:r>
            <w:r w:rsidR="00E9537A">
              <w:rPr>
                <w:rFonts w:eastAsia="Times New Roman" w:cs="Arial"/>
                <w:bCs/>
              </w:rPr>
              <w:t>ealth Bill</w:t>
            </w:r>
            <w:r w:rsidR="00677004">
              <w:rPr>
                <w:rFonts w:eastAsia="Times New Roman" w:cs="Arial"/>
                <w:bCs/>
              </w:rPr>
              <w:t>, which w</w:t>
            </w:r>
            <w:r w:rsidR="00E9537A">
              <w:rPr>
                <w:rFonts w:eastAsia="Times New Roman" w:cs="Arial"/>
                <w:bCs/>
              </w:rPr>
              <w:t xml:space="preserve">as discussed at a recent Executive Meeting </w:t>
            </w:r>
            <w:r w:rsidR="00677004">
              <w:rPr>
                <w:rFonts w:eastAsia="Times New Roman" w:cs="Arial"/>
                <w:bCs/>
              </w:rPr>
              <w:t>i</w:t>
            </w:r>
            <w:r w:rsidR="00677004" w:rsidRPr="00677004">
              <w:rPr>
                <w:rFonts w:eastAsia="Times New Roman" w:cs="Arial"/>
                <w:bCs/>
              </w:rPr>
              <w:t xml:space="preserve">ncluding its implications for acute trusts. In particular, he noted the transfer of certain responsibilities to central government rather than NHS England, which would enable the Secretary of State to intervene more directly in trusts. Work remained ongoing in relation to the Place Provider Partnership and the Strategic Partnering </w:t>
            </w:r>
            <w:r w:rsidR="00677004" w:rsidRPr="00677004">
              <w:rPr>
                <w:rFonts w:eastAsia="Times New Roman" w:cs="Arial"/>
                <w:bCs/>
              </w:rPr>
              <w:lastRenderedPageBreak/>
              <w:t>Agreement, both of which would be brought to the June Board development session for further consideration.</w:t>
            </w:r>
          </w:p>
          <w:p w14:paraId="7C60CFBC" w14:textId="44BB328B" w:rsidR="00677004" w:rsidRPr="00677004" w:rsidRDefault="00677004" w:rsidP="00677004">
            <w:pPr>
              <w:rPr>
                <w:rFonts w:eastAsia="Times New Roman" w:cs="Arial"/>
                <w:bCs/>
              </w:rPr>
            </w:pPr>
            <w:proofErr w:type="spellStart"/>
            <w:r w:rsidRPr="00677004">
              <w:rPr>
                <w:rFonts w:eastAsia="Times New Roman" w:cs="Arial"/>
                <w:bCs/>
              </w:rPr>
              <w:t>MHi</w:t>
            </w:r>
            <w:proofErr w:type="spellEnd"/>
            <w:r w:rsidRPr="00677004">
              <w:rPr>
                <w:rFonts w:eastAsia="Times New Roman" w:cs="Arial"/>
                <w:bCs/>
              </w:rPr>
              <w:t xml:space="preserve"> also reported that a significant amount of partnership working</w:t>
            </w:r>
            <w:r w:rsidR="00334F13">
              <w:rPr>
                <w:rFonts w:eastAsia="Times New Roman" w:cs="Arial"/>
                <w:bCs/>
              </w:rPr>
              <w:t xml:space="preserve"> was</w:t>
            </w:r>
            <w:r w:rsidRPr="00677004">
              <w:rPr>
                <w:rFonts w:eastAsia="Times New Roman" w:cs="Arial"/>
                <w:bCs/>
              </w:rPr>
              <w:t xml:space="preserve"> taking place across the system, with particularly positive discussion at the Executive meeting that week regarding Integrated Neighbourhood Health and the publication of a new national framework setting out </w:t>
            </w:r>
            <w:proofErr w:type="gramStart"/>
            <w:r w:rsidRPr="00677004">
              <w:rPr>
                <w:rFonts w:eastAsia="Times New Roman" w:cs="Arial"/>
                <w:bCs/>
              </w:rPr>
              <w:t>a number of</w:t>
            </w:r>
            <w:proofErr w:type="gramEnd"/>
            <w:r w:rsidRPr="00677004">
              <w:rPr>
                <w:rFonts w:eastAsia="Times New Roman" w:cs="Arial"/>
                <w:bCs/>
              </w:rPr>
              <w:t xml:space="preserve"> key measures and metrics. Changes arising from colleagues leaving the ICB had created some challenges in relation to Integrated Neighbourhood Health leadership, and a working group would therefore be established within </w:t>
            </w:r>
            <w:r w:rsidR="00334F13">
              <w:rPr>
                <w:rFonts w:eastAsia="Times New Roman" w:cs="Arial"/>
                <w:bCs/>
              </w:rPr>
              <w:t>the Trust</w:t>
            </w:r>
            <w:r w:rsidRPr="00677004">
              <w:rPr>
                <w:rFonts w:eastAsia="Times New Roman" w:cs="Arial"/>
                <w:bCs/>
              </w:rPr>
              <w:t xml:space="preserve"> to ensure appropriate coordination of the various engagement opportunities.</w:t>
            </w:r>
          </w:p>
          <w:p w14:paraId="45874899" w14:textId="77777777" w:rsidR="00677004" w:rsidRDefault="00677004" w:rsidP="00680B52">
            <w:pPr>
              <w:rPr>
                <w:rFonts w:eastAsia="Times New Roman" w:cs="Arial"/>
                <w:bCs/>
              </w:rPr>
            </w:pPr>
          </w:p>
          <w:p w14:paraId="7E3E2DB0" w14:textId="3AD38368" w:rsidR="00677004" w:rsidRPr="00677004" w:rsidRDefault="00677004" w:rsidP="00677004">
            <w:pPr>
              <w:rPr>
                <w:rFonts w:eastAsia="Times New Roman" w:cs="Arial"/>
                <w:bCs/>
              </w:rPr>
            </w:pPr>
            <w:proofErr w:type="spellStart"/>
            <w:r w:rsidRPr="00677004">
              <w:rPr>
                <w:rFonts w:eastAsia="Times New Roman" w:cs="Arial"/>
                <w:bCs/>
              </w:rPr>
              <w:t>MHi</w:t>
            </w:r>
            <w:proofErr w:type="spellEnd"/>
            <w:r w:rsidRPr="00677004">
              <w:rPr>
                <w:rFonts w:eastAsia="Times New Roman" w:cs="Arial"/>
                <w:bCs/>
              </w:rPr>
              <w:t xml:space="preserve"> and DM had also visited </w:t>
            </w:r>
            <w:r w:rsidR="00334F13">
              <w:rPr>
                <w:rFonts w:eastAsia="Times New Roman" w:cs="Arial"/>
                <w:bCs/>
              </w:rPr>
              <w:t>Westbourne Green Community Hospital</w:t>
            </w:r>
            <w:r w:rsidRPr="00677004">
              <w:rPr>
                <w:rFonts w:eastAsia="Times New Roman" w:cs="Arial"/>
                <w:bCs/>
              </w:rPr>
              <w:t xml:space="preserve">, one of the </w:t>
            </w:r>
            <w:r w:rsidR="00334F13">
              <w:rPr>
                <w:rFonts w:eastAsia="Times New Roman" w:cs="Arial"/>
                <w:bCs/>
              </w:rPr>
              <w:t>Trust</w:t>
            </w:r>
            <w:r w:rsidRPr="00677004">
              <w:rPr>
                <w:rFonts w:eastAsia="Times New Roman" w:cs="Arial"/>
                <w:bCs/>
              </w:rPr>
              <w:t xml:space="preserve"> sites designated nationally as a neighbourhood health centr</w:t>
            </w:r>
            <w:r>
              <w:rPr>
                <w:rFonts w:eastAsia="Times New Roman" w:cs="Arial"/>
                <w:bCs/>
              </w:rPr>
              <w:t>e, to meet</w:t>
            </w:r>
            <w:r w:rsidRPr="00677004">
              <w:rPr>
                <w:rFonts w:eastAsia="Times New Roman" w:cs="Arial"/>
                <w:bCs/>
              </w:rPr>
              <w:t xml:space="preserve"> with the Chief Executive of Community Health Partnerships and hea</w:t>
            </w:r>
            <w:r>
              <w:rPr>
                <w:rFonts w:eastAsia="Times New Roman" w:cs="Arial"/>
                <w:bCs/>
              </w:rPr>
              <w:t>r</w:t>
            </w:r>
            <w:r w:rsidRPr="00677004">
              <w:rPr>
                <w:rFonts w:eastAsia="Times New Roman" w:cs="Arial"/>
                <w:bCs/>
              </w:rPr>
              <w:t xml:space="preserve"> about the developments planned for the building.</w:t>
            </w:r>
          </w:p>
          <w:p w14:paraId="09A8BC0C" w14:textId="77777777" w:rsidR="00680B52" w:rsidRDefault="00680B52" w:rsidP="00680B52">
            <w:pPr>
              <w:rPr>
                <w:rFonts w:eastAsia="Times New Roman" w:cs="Arial"/>
                <w:bCs/>
              </w:rPr>
            </w:pPr>
          </w:p>
          <w:p w14:paraId="78A252ED" w14:textId="7617C9E1" w:rsidR="00680B52" w:rsidRPr="002600EA" w:rsidRDefault="00680B52" w:rsidP="00680B52">
            <w:pPr>
              <w:rPr>
                <w:rFonts w:eastAsia="Times New Roman" w:cs="Arial"/>
                <w:bCs/>
              </w:rPr>
            </w:pPr>
            <w:r>
              <w:rPr>
                <w:rFonts w:eastAsia="Times New Roman" w:cs="Arial"/>
                <w:bCs/>
              </w:rPr>
              <w:t>The Board noted the update provided.</w:t>
            </w:r>
          </w:p>
          <w:p w14:paraId="6EADDB84" w14:textId="377B729A" w:rsidR="00680B52" w:rsidRPr="00C517CA" w:rsidRDefault="00680B52" w:rsidP="00680B52">
            <w:pPr>
              <w:rPr>
                <w:rFonts w:cs="Arial"/>
                <w:bCs/>
                <w:sz w:val="12"/>
                <w:szCs w:val="12"/>
              </w:rPr>
            </w:pPr>
          </w:p>
        </w:tc>
        <w:tc>
          <w:tcPr>
            <w:tcW w:w="1288" w:type="dxa"/>
            <w:tcBorders>
              <w:top w:val="single" w:sz="4" w:space="0" w:color="auto"/>
              <w:left w:val="single" w:sz="4" w:space="0" w:color="auto"/>
              <w:bottom w:val="single" w:sz="4" w:space="0" w:color="auto"/>
              <w:right w:val="single" w:sz="4" w:space="0" w:color="auto"/>
            </w:tcBorders>
          </w:tcPr>
          <w:p w14:paraId="1ECB3F8E" w14:textId="77777777" w:rsidR="00680B52" w:rsidRDefault="00680B52" w:rsidP="00680B52">
            <w:pPr>
              <w:jc w:val="center"/>
              <w:rPr>
                <w:rFonts w:eastAsia="Times New Roman" w:cs="Arial"/>
              </w:rPr>
            </w:pPr>
          </w:p>
        </w:tc>
      </w:tr>
      <w:tr w:rsidR="00680B52" w:rsidRPr="00A60B6E" w14:paraId="209ACF1B" w14:textId="77777777" w:rsidTr="003665BE">
        <w:trPr>
          <w:trHeight w:val="297"/>
          <w:jc w:val="center"/>
        </w:trPr>
        <w:tc>
          <w:tcPr>
            <w:tcW w:w="10485" w:type="dxa"/>
            <w:gridSpan w:val="3"/>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0F56119" w14:textId="060259D5" w:rsidR="00680B52" w:rsidRPr="000E27AF" w:rsidRDefault="00680B52" w:rsidP="00680B52">
            <w:pPr>
              <w:rPr>
                <w:rFonts w:eastAsia="Times New Roman" w:cs="Arial"/>
                <w:b/>
                <w:bCs/>
              </w:rPr>
            </w:pPr>
            <w:r w:rsidRPr="000E27AF">
              <w:rPr>
                <w:rFonts w:eastAsia="Times New Roman" w:cs="Arial"/>
                <w:b/>
                <w:bCs/>
              </w:rPr>
              <w:t xml:space="preserve">Section </w:t>
            </w:r>
            <w:r>
              <w:rPr>
                <w:rFonts w:eastAsia="Times New Roman" w:cs="Arial"/>
                <w:b/>
                <w:bCs/>
              </w:rPr>
              <w:t>7: Audit and Assurance</w:t>
            </w:r>
          </w:p>
        </w:tc>
      </w:tr>
      <w:tr w:rsidR="00680B52" w:rsidRPr="00A60B6E" w14:paraId="36C66460" w14:textId="77777777" w:rsidTr="00680B52">
        <w:trPr>
          <w:trHeight w:val="297"/>
          <w:jc w:val="center"/>
        </w:trPr>
        <w:tc>
          <w:tcPr>
            <w:tcW w:w="1320" w:type="dxa"/>
            <w:tcBorders>
              <w:top w:val="single" w:sz="4" w:space="0" w:color="auto"/>
              <w:left w:val="single" w:sz="4" w:space="0" w:color="auto"/>
              <w:bottom w:val="single" w:sz="4" w:space="0" w:color="auto"/>
              <w:right w:val="single" w:sz="4" w:space="0" w:color="auto"/>
            </w:tcBorders>
          </w:tcPr>
          <w:p w14:paraId="3F797921" w14:textId="2499ECCD" w:rsidR="00680B52" w:rsidRPr="000E27AF" w:rsidRDefault="00680B52" w:rsidP="00680B52">
            <w:pPr>
              <w:rPr>
                <w:rFonts w:eastAsia="Times New Roman" w:cs="Arial"/>
                <w:b/>
                <w:bCs/>
              </w:rPr>
            </w:pPr>
            <w:r>
              <w:rPr>
                <w:rFonts w:eastAsia="Times New Roman" w:cs="Arial"/>
                <w:b/>
              </w:rPr>
              <w:t>Bo.5.26.19</w:t>
            </w:r>
          </w:p>
        </w:tc>
        <w:tc>
          <w:tcPr>
            <w:tcW w:w="7877" w:type="dxa"/>
            <w:tcBorders>
              <w:top w:val="single" w:sz="4" w:space="0" w:color="auto"/>
              <w:left w:val="single" w:sz="4" w:space="0" w:color="auto"/>
              <w:bottom w:val="single" w:sz="4" w:space="0" w:color="auto"/>
              <w:right w:val="single" w:sz="4" w:space="0" w:color="auto"/>
            </w:tcBorders>
          </w:tcPr>
          <w:p w14:paraId="20883588" w14:textId="07F792E2" w:rsidR="00680B52" w:rsidRPr="00677004" w:rsidRDefault="00680B52" w:rsidP="00680B52">
            <w:pPr>
              <w:rPr>
                <w:rFonts w:eastAsia="Times New Roman" w:cs="Arial"/>
                <w:b/>
                <w:bCs/>
              </w:rPr>
            </w:pPr>
            <w:r w:rsidRPr="003039A0">
              <w:rPr>
                <w:rFonts w:eastAsia="Times New Roman" w:cs="Arial"/>
                <w:b/>
                <w:bCs/>
              </w:rPr>
              <w:t xml:space="preserve">Report from the Chair of the Audit Committee – </w:t>
            </w:r>
            <w:r>
              <w:rPr>
                <w:rFonts w:eastAsia="Times New Roman" w:cs="Arial"/>
                <w:b/>
                <w:bCs/>
              </w:rPr>
              <w:t>12 May</w:t>
            </w:r>
            <w:r w:rsidRPr="003039A0">
              <w:rPr>
                <w:rFonts w:eastAsia="Times New Roman" w:cs="Arial"/>
                <w:b/>
                <w:bCs/>
              </w:rPr>
              <w:t xml:space="preserve"> 2026 </w:t>
            </w:r>
          </w:p>
          <w:p w14:paraId="293718E9" w14:textId="237AC112" w:rsidR="00676178" w:rsidRPr="00676178" w:rsidRDefault="00676178" w:rsidP="00680B52">
            <w:pPr>
              <w:rPr>
                <w:rFonts w:eastAsia="Times New Roman" w:cs="Arial"/>
              </w:rPr>
            </w:pPr>
            <w:r>
              <w:rPr>
                <w:rFonts w:eastAsia="Times New Roman" w:cs="Arial"/>
              </w:rPr>
              <w:t>ZA</w:t>
            </w:r>
            <w:r w:rsidR="00680B52">
              <w:rPr>
                <w:rFonts w:eastAsia="Times New Roman" w:cs="Arial"/>
              </w:rPr>
              <w:t xml:space="preserve"> presented the report from the Audit Committee meeting held on 12 May</w:t>
            </w:r>
            <w:r>
              <w:rPr>
                <w:rFonts w:eastAsia="Times New Roman" w:cs="Arial"/>
              </w:rPr>
              <w:t xml:space="preserve"> </w:t>
            </w:r>
            <w:r w:rsidR="00680B52">
              <w:rPr>
                <w:rFonts w:eastAsia="Times New Roman" w:cs="Arial"/>
              </w:rPr>
              <w:t xml:space="preserve">2026, noting that the Committee sought to alert the Board </w:t>
            </w:r>
            <w:r>
              <w:rPr>
                <w:rFonts w:eastAsia="Times New Roman" w:cs="Arial"/>
              </w:rPr>
              <w:t xml:space="preserve">to the </w:t>
            </w:r>
            <w:r w:rsidR="006B4E94">
              <w:rPr>
                <w:rFonts w:eastAsia="Times New Roman" w:cs="Arial"/>
              </w:rPr>
              <w:t>‘l</w:t>
            </w:r>
            <w:r>
              <w:rPr>
                <w:rFonts w:eastAsia="Times New Roman" w:cs="Arial"/>
              </w:rPr>
              <w:t xml:space="preserve">ow </w:t>
            </w:r>
            <w:r w:rsidR="006B4E94">
              <w:rPr>
                <w:rFonts w:eastAsia="Times New Roman" w:cs="Arial"/>
              </w:rPr>
              <w:t>a</w:t>
            </w:r>
            <w:r>
              <w:rPr>
                <w:rFonts w:eastAsia="Times New Roman" w:cs="Arial"/>
              </w:rPr>
              <w:t>ssurance</w:t>
            </w:r>
            <w:r w:rsidR="006B4E94">
              <w:rPr>
                <w:rFonts w:eastAsia="Times New Roman" w:cs="Arial"/>
              </w:rPr>
              <w:t>’</w:t>
            </w:r>
            <w:r>
              <w:rPr>
                <w:rFonts w:eastAsia="Times New Roman" w:cs="Arial"/>
              </w:rPr>
              <w:t xml:space="preserve"> opinion in relation to the Closing the Gap audit</w:t>
            </w:r>
            <w:r w:rsidR="006B4E94">
              <w:rPr>
                <w:rFonts w:eastAsia="Times New Roman" w:cs="Arial"/>
              </w:rPr>
              <w:t xml:space="preserve">. </w:t>
            </w:r>
            <w:r w:rsidR="00677004" w:rsidRPr="00677004">
              <w:rPr>
                <w:rFonts w:eastAsia="Times New Roman" w:cs="Arial"/>
              </w:rPr>
              <w:t>The Committee had</w:t>
            </w:r>
            <w:r w:rsidR="006B4E94">
              <w:rPr>
                <w:rFonts w:eastAsia="Times New Roman" w:cs="Arial"/>
              </w:rPr>
              <w:t xml:space="preserve"> </w:t>
            </w:r>
            <w:r w:rsidR="00677004" w:rsidRPr="00677004">
              <w:rPr>
                <w:rFonts w:eastAsia="Times New Roman" w:cs="Arial"/>
              </w:rPr>
              <w:t>received some assurance from the Chief Finance Officer that measures were being put in place to strengthen the Closing the Gap governance structure and increase accountability for delivery.</w:t>
            </w:r>
            <w:r w:rsidR="00677004">
              <w:rPr>
                <w:rFonts w:eastAsia="Times New Roman" w:cs="Arial"/>
              </w:rPr>
              <w:t xml:space="preserve"> </w:t>
            </w:r>
            <w:r>
              <w:rPr>
                <w:rFonts w:eastAsia="Times New Roman" w:cs="Arial"/>
              </w:rPr>
              <w:t>ZA also</w:t>
            </w:r>
            <w:r w:rsidRPr="00676178">
              <w:rPr>
                <w:rFonts w:eastAsia="Times New Roman" w:cs="Arial"/>
              </w:rPr>
              <w:t xml:space="preserve"> noted that the volume of overdue </w:t>
            </w:r>
            <w:r w:rsidR="00677004">
              <w:rPr>
                <w:rFonts w:eastAsia="Times New Roman" w:cs="Arial"/>
              </w:rPr>
              <w:t xml:space="preserve">audit </w:t>
            </w:r>
            <w:r w:rsidRPr="00676178">
              <w:rPr>
                <w:rFonts w:eastAsia="Times New Roman" w:cs="Arial"/>
              </w:rPr>
              <w:t xml:space="preserve">recommendations continues to reduce due to the direct intervention of the Chief Finance Officer.  There were </w:t>
            </w:r>
            <w:r w:rsidR="006B4E94">
              <w:rPr>
                <w:rFonts w:eastAsia="Times New Roman" w:cs="Arial"/>
              </w:rPr>
              <w:t>no</w:t>
            </w:r>
            <w:r w:rsidRPr="00676178">
              <w:rPr>
                <w:rFonts w:eastAsia="Times New Roman" w:cs="Arial"/>
              </w:rPr>
              <w:t xml:space="preserve"> overdue recommendations which was noted by the </w:t>
            </w:r>
            <w:r w:rsidR="006B4E94">
              <w:rPr>
                <w:rFonts w:eastAsia="Times New Roman" w:cs="Arial"/>
              </w:rPr>
              <w:t>C</w:t>
            </w:r>
            <w:r w:rsidRPr="00676178">
              <w:rPr>
                <w:rFonts w:eastAsia="Times New Roman" w:cs="Arial"/>
              </w:rPr>
              <w:t>ommittee as a significant achievement during 2</w:t>
            </w:r>
            <w:r w:rsidR="006B4E94">
              <w:rPr>
                <w:rFonts w:eastAsia="Times New Roman" w:cs="Arial"/>
              </w:rPr>
              <w:t>02</w:t>
            </w:r>
            <w:r w:rsidRPr="00676178">
              <w:rPr>
                <w:rFonts w:eastAsia="Times New Roman" w:cs="Arial"/>
              </w:rPr>
              <w:t>5/26.</w:t>
            </w:r>
          </w:p>
          <w:p w14:paraId="2D43DC78" w14:textId="77777777" w:rsidR="00680B52" w:rsidRDefault="00680B52" w:rsidP="00680B52">
            <w:pPr>
              <w:rPr>
                <w:rFonts w:eastAsia="Times New Roman" w:cs="Arial"/>
              </w:rPr>
            </w:pPr>
          </w:p>
          <w:p w14:paraId="4BE2A7B3" w14:textId="7F8CB343" w:rsidR="00680B52" w:rsidRDefault="00680B52" w:rsidP="00680B52">
            <w:pPr>
              <w:rPr>
                <w:rFonts w:eastAsia="Times New Roman" w:cs="Arial"/>
              </w:rPr>
            </w:pPr>
            <w:r>
              <w:rPr>
                <w:rFonts w:eastAsia="Times New Roman" w:cs="Arial"/>
              </w:rPr>
              <w:t>The Board noted the report and the assurance provided.</w:t>
            </w:r>
          </w:p>
          <w:p w14:paraId="3228CF37" w14:textId="442655B1" w:rsidR="00680B52" w:rsidRPr="00B14F77" w:rsidRDefault="00680B52" w:rsidP="00680B52">
            <w:pPr>
              <w:rPr>
                <w:rFonts w:eastAsia="Times New Roman" w:cs="Arial"/>
              </w:rPr>
            </w:pPr>
          </w:p>
        </w:tc>
        <w:tc>
          <w:tcPr>
            <w:tcW w:w="1288" w:type="dxa"/>
            <w:tcBorders>
              <w:top w:val="single" w:sz="4" w:space="0" w:color="auto"/>
              <w:left w:val="single" w:sz="4" w:space="0" w:color="auto"/>
              <w:bottom w:val="single" w:sz="4" w:space="0" w:color="auto"/>
              <w:right w:val="single" w:sz="4" w:space="0" w:color="auto"/>
            </w:tcBorders>
          </w:tcPr>
          <w:p w14:paraId="2B856026" w14:textId="6E652348" w:rsidR="00680B52" w:rsidRPr="000E27AF" w:rsidRDefault="00680B52" w:rsidP="00680B52">
            <w:pPr>
              <w:rPr>
                <w:rFonts w:eastAsia="Times New Roman" w:cs="Arial"/>
                <w:b/>
                <w:bCs/>
              </w:rPr>
            </w:pPr>
          </w:p>
        </w:tc>
      </w:tr>
      <w:tr w:rsidR="00680B52" w:rsidRPr="00A60B6E" w14:paraId="1F3DF702" w14:textId="77777777" w:rsidTr="00680B52">
        <w:trPr>
          <w:trHeight w:val="297"/>
          <w:jc w:val="center"/>
        </w:trPr>
        <w:tc>
          <w:tcPr>
            <w:tcW w:w="1320" w:type="dxa"/>
            <w:tcBorders>
              <w:top w:val="single" w:sz="4" w:space="0" w:color="auto"/>
              <w:left w:val="single" w:sz="4" w:space="0" w:color="auto"/>
              <w:bottom w:val="single" w:sz="4" w:space="0" w:color="auto"/>
              <w:right w:val="single" w:sz="4" w:space="0" w:color="auto"/>
            </w:tcBorders>
          </w:tcPr>
          <w:p w14:paraId="5DBA3F62" w14:textId="7D8986B8" w:rsidR="00680B52" w:rsidRPr="000E27AF" w:rsidRDefault="00680B52" w:rsidP="00680B52">
            <w:pPr>
              <w:rPr>
                <w:rFonts w:eastAsia="Times New Roman" w:cs="Arial"/>
                <w:b/>
                <w:bCs/>
              </w:rPr>
            </w:pPr>
            <w:r>
              <w:rPr>
                <w:rFonts w:eastAsia="Times New Roman" w:cs="Arial"/>
                <w:b/>
              </w:rPr>
              <w:t>Bo.5.26.20</w:t>
            </w:r>
          </w:p>
        </w:tc>
        <w:tc>
          <w:tcPr>
            <w:tcW w:w="7877" w:type="dxa"/>
            <w:tcBorders>
              <w:top w:val="single" w:sz="4" w:space="0" w:color="auto"/>
              <w:left w:val="single" w:sz="4" w:space="0" w:color="auto"/>
              <w:bottom w:val="single" w:sz="4" w:space="0" w:color="auto"/>
              <w:right w:val="single" w:sz="4" w:space="0" w:color="auto"/>
            </w:tcBorders>
          </w:tcPr>
          <w:p w14:paraId="6EB3293A" w14:textId="7FF6ED9B" w:rsidR="00680B52" w:rsidRPr="004C694A" w:rsidRDefault="00680B52" w:rsidP="00680B52">
            <w:pPr>
              <w:rPr>
                <w:rFonts w:eastAsia="Times New Roman" w:cs="Arial"/>
                <w:b/>
                <w:bCs/>
              </w:rPr>
            </w:pPr>
            <w:r w:rsidRPr="003039A0">
              <w:rPr>
                <w:rFonts w:eastAsia="Times New Roman" w:cs="Arial"/>
                <w:b/>
                <w:bCs/>
              </w:rPr>
              <w:t xml:space="preserve">Report from the Chair of the Charitable Funds Committee – </w:t>
            </w:r>
            <w:r>
              <w:rPr>
                <w:rFonts w:eastAsia="Times New Roman" w:cs="Arial"/>
                <w:b/>
                <w:bCs/>
              </w:rPr>
              <w:t>5 May</w:t>
            </w:r>
            <w:r w:rsidRPr="003039A0">
              <w:rPr>
                <w:rFonts w:eastAsia="Times New Roman" w:cs="Arial"/>
                <w:b/>
                <w:bCs/>
              </w:rPr>
              <w:t xml:space="preserve"> 2026 </w:t>
            </w:r>
          </w:p>
          <w:p w14:paraId="46E58F86" w14:textId="27E73075" w:rsidR="00680B52" w:rsidRDefault="00680B52" w:rsidP="00680B52">
            <w:pPr>
              <w:rPr>
                <w:rFonts w:eastAsia="Times New Roman" w:cs="Arial"/>
              </w:rPr>
            </w:pPr>
            <w:r>
              <w:rPr>
                <w:rFonts w:eastAsia="Times New Roman" w:cs="Arial"/>
              </w:rPr>
              <w:t>AS presented the report from the Charitable Funds Committee meeting held on 5 May 2026</w:t>
            </w:r>
            <w:r w:rsidR="008A562B">
              <w:rPr>
                <w:rFonts w:eastAsia="Times New Roman" w:cs="Arial"/>
              </w:rPr>
              <w:t>.</w:t>
            </w:r>
          </w:p>
          <w:p w14:paraId="3DECF354" w14:textId="77777777" w:rsidR="008A562B" w:rsidRDefault="008A562B" w:rsidP="00680B52">
            <w:pPr>
              <w:rPr>
                <w:rFonts w:eastAsia="Times New Roman" w:cs="Arial"/>
              </w:rPr>
            </w:pPr>
          </w:p>
          <w:p w14:paraId="24A29223" w14:textId="3BFA3942" w:rsidR="00677004" w:rsidRPr="00677004" w:rsidRDefault="00677004" w:rsidP="00677004">
            <w:pPr>
              <w:rPr>
                <w:rFonts w:eastAsia="Times New Roman" w:cs="Arial"/>
              </w:rPr>
            </w:pPr>
            <w:r w:rsidRPr="00677004">
              <w:rPr>
                <w:rFonts w:eastAsia="Times New Roman" w:cs="Arial"/>
              </w:rPr>
              <w:t xml:space="preserve">AS provided feedback from the </w:t>
            </w:r>
            <w:r w:rsidR="006B4E94">
              <w:rPr>
                <w:rFonts w:eastAsia="Times New Roman" w:cs="Arial"/>
              </w:rPr>
              <w:t>‘</w:t>
            </w:r>
            <w:r w:rsidRPr="00677004">
              <w:rPr>
                <w:rFonts w:eastAsia="Times New Roman" w:cs="Arial"/>
              </w:rPr>
              <w:t>Home from Home</w:t>
            </w:r>
            <w:r w:rsidR="006B4E94">
              <w:rPr>
                <w:rFonts w:eastAsia="Times New Roman" w:cs="Arial"/>
              </w:rPr>
              <w:t>’</w:t>
            </w:r>
            <w:r w:rsidRPr="00677004">
              <w:rPr>
                <w:rFonts w:eastAsia="Times New Roman" w:cs="Arial"/>
              </w:rPr>
              <w:t xml:space="preserve"> groundbreaking event held on 20 May 2026, describing it as a highly successful occasion attended by more than 200 members of the community and key stakeholders. He acknowledged the passion and commitment shown by both the patrons and the Charity, noting that over £2m had now been raised in donations, with a further £750k still required, which was considered achievable.</w:t>
            </w:r>
          </w:p>
          <w:p w14:paraId="31242701" w14:textId="77777777" w:rsidR="00680B52" w:rsidRDefault="00680B52" w:rsidP="00680B52">
            <w:pPr>
              <w:rPr>
                <w:rFonts w:eastAsia="Times New Roman" w:cs="Arial"/>
              </w:rPr>
            </w:pPr>
          </w:p>
          <w:p w14:paraId="2B3586E8" w14:textId="77777777" w:rsidR="00680B52" w:rsidRDefault="00680B52" w:rsidP="00680B52">
            <w:pPr>
              <w:rPr>
                <w:rFonts w:eastAsia="Times New Roman" w:cs="Arial"/>
              </w:rPr>
            </w:pPr>
            <w:r>
              <w:rPr>
                <w:rFonts w:eastAsia="Times New Roman" w:cs="Arial"/>
              </w:rPr>
              <w:t>The Board noted the report and the assurance provided.</w:t>
            </w:r>
          </w:p>
          <w:p w14:paraId="4D1E7462" w14:textId="27FAA0F7" w:rsidR="00680B52" w:rsidRPr="00C20780" w:rsidRDefault="00680B52" w:rsidP="00680B52">
            <w:pPr>
              <w:rPr>
                <w:rFonts w:eastAsia="Times New Roman" w:cs="Arial"/>
              </w:rPr>
            </w:pPr>
          </w:p>
        </w:tc>
        <w:tc>
          <w:tcPr>
            <w:tcW w:w="1288" w:type="dxa"/>
            <w:tcBorders>
              <w:top w:val="single" w:sz="4" w:space="0" w:color="auto"/>
              <w:left w:val="single" w:sz="4" w:space="0" w:color="auto"/>
              <w:bottom w:val="single" w:sz="4" w:space="0" w:color="auto"/>
              <w:right w:val="single" w:sz="4" w:space="0" w:color="auto"/>
            </w:tcBorders>
          </w:tcPr>
          <w:p w14:paraId="2463AF04" w14:textId="50E6C055" w:rsidR="00680B52" w:rsidRPr="000E27AF" w:rsidRDefault="00680B52" w:rsidP="00680B52">
            <w:pPr>
              <w:jc w:val="center"/>
              <w:rPr>
                <w:rFonts w:eastAsia="Times New Roman" w:cs="Arial"/>
                <w:b/>
                <w:bCs/>
              </w:rPr>
            </w:pPr>
          </w:p>
        </w:tc>
      </w:tr>
      <w:tr w:rsidR="00680B52" w:rsidRPr="00A60B6E" w14:paraId="388C7A7F" w14:textId="77777777" w:rsidTr="003665BE">
        <w:trPr>
          <w:jc w:val="center"/>
        </w:trPr>
        <w:tc>
          <w:tcPr>
            <w:tcW w:w="10485" w:type="dxa"/>
            <w:gridSpan w:val="3"/>
            <w:shd w:val="clear" w:color="auto" w:fill="D9D9D9"/>
          </w:tcPr>
          <w:p w14:paraId="27065235" w14:textId="4D03400F" w:rsidR="00680B52" w:rsidRPr="00A60B6E" w:rsidRDefault="00680B52" w:rsidP="00680B52">
            <w:pPr>
              <w:rPr>
                <w:rFonts w:eastAsia="Times New Roman" w:cs="Arial"/>
                <w:b/>
              </w:rPr>
            </w:pPr>
            <w:r w:rsidRPr="00A60B6E">
              <w:rPr>
                <w:rFonts w:eastAsia="Times New Roman" w:cs="Arial"/>
                <w:b/>
              </w:rPr>
              <w:t xml:space="preserve">Section </w:t>
            </w:r>
            <w:r>
              <w:rPr>
                <w:rFonts w:eastAsia="Times New Roman" w:cs="Arial"/>
                <w:b/>
              </w:rPr>
              <w:t>8: Governance</w:t>
            </w:r>
          </w:p>
        </w:tc>
      </w:tr>
      <w:tr w:rsidR="00680B52" w:rsidRPr="00A60B6E" w14:paraId="3041FE72" w14:textId="77777777" w:rsidTr="00680B52">
        <w:trPr>
          <w:jc w:val="center"/>
        </w:trPr>
        <w:tc>
          <w:tcPr>
            <w:tcW w:w="1320" w:type="dxa"/>
          </w:tcPr>
          <w:p w14:paraId="43A00D86" w14:textId="152877F4" w:rsidR="00680B52" w:rsidRDefault="00680B52" w:rsidP="00680B52">
            <w:pPr>
              <w:jc w:val="center"/>
              <w:rPr>
                <w:rFonts w:eastAsia="Times New Roman" w:cs="Arial"/>
                <w:b/>
              </w:rPr>
            </w:pPr>
            <w:r>
              <w:rPr>
                <w:rFonts w:eastAsia="Times New Roman" w:cs="Arial"/>
                <w:b/>
              </w:rPr>
              <w:t>Bo.5.26.21</w:t>
            </w:r>
          </w:p>
        </w:tc>
        <w:tc>
          <w:tcPr>
            <w:tcW w:w="7877" w:type="dxa"/>
          </w:tcPr>
          <w:p w14:paraId="6BFB5C15" w14:textId="1A0F490A" w:rsidR="00680B52" w:rsidRDefault="00680B52" w:rsidP="00680B52">
            <w:pPr>
              <w:ind w:right="85"/>
              <w:rPr>
                <w:rFonts w:eastAsia="Times New Roman" w:cs="Arial"/>
                <w:b/>
              </w:rPr>
            </w:pPr>
            <w:r w:rsidRPr="00680B52">
              <w:rPr>
                <w:rFonts w:eastAsia="Times New Roman" w:cs="Arial"/>
                <w:b/>
              </w:rPr>
              <w:t>Risk Management Strategy (inc. risk appetite statement)</w:t>
            </w:r>
          </w:p>
          <w:p w14:paraId="0B7B8258" w14:textId="20FDBFE4" w:rsidR="00677004" w:rsidRDefault="00676178" w:rsidP="00677004">
            <w:pPr>
              <w:ind w:right="85"/>
              <w:rPr>
                <w:rFonts w:eastAsia="Times New Roman" w:cs="Arial"/>
                <w:bCs/>
              </w:rPr>
            </w:pPr>
            <w:r>
              <w:rPr>
                <w:rFonts w:eastAsia="Times New Roman" w:cs="Arial"/>
                <w:bCs/>
              </w:rPr>
              <w:t xml:space="preserve">KD presented the </w:t>
            </w:r>
            <w:r w:rsidRPr="00676178">
              <w:rPr>
                <w:rFonts w:eastAsia="Times New Roman" w:cs="Arial"/>
                <w:bCs/>
              </w:rPr>
              <w:t>updated Risk Management Strategy and Policy</w:t>
            </w:r>
            <w:r>
              <w:rPr>
                <w:rFonts w:eastAsia="Times New Roman" w:cs="Arial"/>
                <w:bCs/>
              </w:rPr>
              <w:t xml:space="preserve"> </w:t>
            </w:r>
            <w:r w:rsidRPr="00676178">
              <w:rPr>
                <w:rFonts w:eastAsia="Times New Roman" w:cs="Arial"/>
                <w:bCs/>
              </w:rPr>
              <w:t>for Board approval. The strategy sets out a comprehensive, integrated framework for identifying, assessing, managing and monitoring risk across the Trust, aligned to national guidance and best practice.</w:t>
            </w:r>
            <w:r>
              <w:rPr>
                <w:rFonts w:eastAsia="Times New Roman" w:cs="Arial"/>
                <w:bCs/>
              </w:rPr>
              <w:t xml:space="preserve"> </w:t>
            </w:r>
            <w:r w:rsidR="00677004" w:rsidRPr="00677004">
              <w:rPr>
                <w:rFonts w:eastAsia="Times New Roman" w:cs="Arial"/>
                <w:bCs/>
              </w:rPr>
              <w:t xml:space="preserve">KD confirmed that the updated strategy </w:t>
            </w:r>
            <w:r w:rsidR="00677004" w:rsidRPr="00677004">
              <w:rPr>
                <w:rFonts w:eastAsia="Times New Roman" w:cs="Arial"/>
                <w:bCs/>
              </w:rPr>
              <w:lastRenderedPageBreak/>
              <w:t xml:space="preserve">reflected </w:t>
            </w:r>
            <w:r w:rsidR="006F4AB9">
              <w:rPr>
                <w:rFonts w:eastAsia="Times New Roman" w:cs="Arial"/>
                <w:bCs/>
              </w:rPr>
              <w:t xml:space="preserve">the </w:t>
            </w:r>
            <w:r w:rsidR="00677004" w:rsidRPr="00677004">
              <w:rPr>
                <w:rFonts w:eastAsia="Times New Roman" w:cs="Arial"/>
                <w:bCs/>
              </w:rPr>
              <w:t>comments received during the recent Board Development Session.</w:t>
            </w:r>
          </w:p>
          <w:p w14:paraId="6DACFA78" w14:textId="19D0F55B" w:rsidR="00677004" w:rsidRDefault="00677004" w:rsidP="00677004">
            <w:pPr>
              <w:ind w:right="85"/>
              <w:rPr>
                <w:rFonts w:eastAsia="Times New Roman" w:cs="Arial"/>
                <w:bCs/>
              </w:rPr>
            </w:pPr>
            <w:r w:rsidRPr="00677004">
              <w:rPr>
                <w:rFonts w:eastAsia="Times New Roman" w:cs="Arial"/>
                <w:bCs/>
              </w:rPr>
              <w:t xml:space="preserve">KD </w:t>
            </w:r>
            <w:r>
              <w:rPr>
                <w:rFonts w:eastAsia="Times New Roman" w:cs="Arial"/>
                <w:bCs/>
              </w:rPr>
              <w:t>advised</w:t>
            </w:r>
            <w:r w:rsidRPr="00677004">
              <w:rPr>
                <w:rFonts w:eastAsia="Times New Roman" w:cs="Arial"/>
                <w:bCs/>
              </w:rPr>
              <w:t xml:space="preserve"> that the revised approach would not change the process for reporting risks and issues, but that a new drop-down option would be incorporated into IRIS to distinguish between a ‘risk’ and an ‘issue’, thereby improving clarity and separation.</w:t>
            </w:r>
          </w:p>
          <w:p w14:paraId="34C3993D" w14:textId="77777777" w:rsidR="006F4AB9" w:rsidRDefault="006F4AB9" w:rsidP="006F4AB9">
            <w:pPr>
              <w:ind w:right="85"/>
              <w:rPr>
                <w:rFonts w:eastAsia="Times New Roman" w:cs="Arial"/>
                <w:bCs/>
              </w:rPr>
            </w:pPr>
          </w:p>
          <w:p w14:paraId="4EDA9360" w14:textId="5E276D86" w:rsidR="006F4AB9" w:rsidRDefault="006F4AB9" w:rsidP="006F4AB9">
            <w:pPr>
              <w:ind w:right="85"/>
              <w:rPr>
                <w:rFonts w:eastAsia="Times New Roman" w:cs="Arial"/>
                <w:bCs/>
              </w:rPr>
            </w:pPr>
            <w:r>
              <w:rPr>
                <w:rFonts w:eastAsia="Times New Roman" w:cs="Arial"/>
                <w:bCs/>
              </w:rPr>
              <w:t xml:space="preserve">KD also confirmed that further work was required to develop the risk appetite statement due to the evolving financial </w:t>
            </w:r>
            <w:proofErr w:type="gramStart"/>
            <w:r>
              <w:rPr>
                <w:rFonts w:eastAsia="Times New Roman" w:cs="Arial"/>
                <w:bCs/>
              </w:rPr>
              <w:t>context, and</w:t>
            </w:r>
            <w:proofErr w:type="gramEnd"/>
            <w:r>
              <w:rPr>
                <w:rFonts w:eastAsia="Times New Roman" w:cs="Arial"/>
                <w:bCs/>
              </w:rPr>
              <w:t xml:space="preserve"> suggested that it be considered by each committee before being presented to the Board for approval.</w:t>
            </w:r>
          </w:p>
          <w:p w14:paraId="68669223" w14:textId="77777777" w:rsidR="00677004" w:rsidRPr="00677004" w:rsidRDefault="00677004" w:rsidP="00677004">
            <w:pPr>
              <w:ind w:right="85"/>
              <w:rPr>
                <w:rFonts w:eastAsia="Times New Roman" w:cs="Arial"/>
                <w:bCs/>
              </w:rPr>
            </w:pPr>
          </w:p>
          <w:p w14:paraId="28D13179" w14:textId="1D466544" w:rsidR="00677004" w:rsidRPr="00677004" w:rsidRDefault="00677004" w:rsidP="00677004">
            <w:pPr>
              <w:ind w:right="85"/>
              <w:rPr>
                <w:rFonts w:eastAsia="Times New Roman" w:cs="Arial"/>
                <w:bCs/>
              </w:rPr>
            </w:pPr>
            <w:r w:rsidRPr="00677004">
              <w:rPr>
                <w:rFonts w:eastAsia="Times New Roman" w:cs="Arial"/>
                <w:bCs/>
              </w:rPr>
              <w:t>ZA requested that the</w:t>
            </w:r>
            <w:r w:rsidR="00015940">
              <w:rPr>
                <w:rFonts w:eastAsia="Times New Roman" w:cs="Arial"/>
                <w:bCs/>
              </w:rPr>
              <w:t xml:space="preserve"> Risk Committee</w:t>
            </w:r>
            <w:r w:rsidRPr="00677004">
              <w:rPr>
                <w:rFonts w:eastAsia="Times New Roman" w:cs="Arial"/>
                <w:bCs/>
              </w:rPr>
              <w:t xml:space="preserve"> Terms of Reference include a review of Committee effectiveness. Further consideration would also be given to the role of a Non-Executive Director in </w:t>
            </w:r>
            <w:r w:rsidR="00015940">
              <w:rPr>
                <w:rFonts w:eastAsia="Times New Roman" w:cs="Arial"/>
                <w:bCs/>
              </w:rPr>
              <w:t>observing</w:t>
            </w:r>
            <w:r w:rsidRPr="00677004">
              <w:rPr>
                <w:rFonts w:eastAsia="Times New Roman" w:cs="Arial"/>
                <w:bCs/>
              </w:rPr>
              <w:t xml:space="preserve"> the Committee</w:t>
            </w:r>
            <w:r>
              <w:rPr>
                <w:rFonts w:eastAsia="Times New Roman" w:cs="Arial"/>
                <w:bCs/>
              </w:rPr>
              <w:t xml:space="preserve">, whether this be via </w:t>
            </w:r>
            <w:r w:rsidR="00015940">
              <w:rPr>
                <w:rFonts w:eastAsia="Times New Roman" w:cs="Arial"/>
                <w:bCs/>
              </w:rPr>
              <w:t>regular or</w:t>
            </w:r>
            <w:r>
              <w:rPr>
                <w:rFonts w:eastAsia="Times New Roman" w:cs="Arial"/>
                <w:bCs/>
              </w:rPr>
              <w:t xml:space="preserve"> </w:t>
            </w:r>
            <w:r w:rsidR="00015940">
              <w:rPr>
                <w:rFonts w:eastAsia="Times New Roman" w:cs="Arial"/>
                <w:bCs/>
              </w:rPr>
              <w:t>ad-hoc</w:t>
            </w:r>
            <w:r>
              <w:rPr>
                <w:rFonts w:eastAsia="Times New Roman" w:cs="Arial"/>
                <w:bCs/>
              </w:rPr>
              <w:t xml:space="preserve"> attendance. The </w:t>
            </w:r>
            <w:r w:rsidR="00015940">
              <w:rPr>
                <w:rFonts w:eastAsia="Times New Roman" w:cs="Arial"/>
                <w:bCs/>
              </w:rPr>
              <w:t>T</w:t>
            </w:r>
            <w:r>
              <w:rPr>
                <w:rFonts w:eastAsia="Times New Roman" w:cs="Arial"/>
                <w:bCs/>
              </w:rPr>
              <w:t xml:space="preserve">erms of </w:t>
            </w:r>
            <w:r w:rsidR="00015940">
              <w:rPr>
                <w:rFonts w:eastAsia="Times New Roman" w:cs="Arial"/>
                <w:bCs/>
              </w:rPr>
              <w:t>R</w:t>
            </w:r>
            <w:r>
              <w:rPr>
                <w:rFonts w:eastAsia="Times New Roman" w:cs="Arial"/>
                <w:bCs/>
              </w:rPr>
              <w:t>eference should also be reviewed to ensure its purpose does not overlap that of the Audit Committee.</w:t>
            </w:r>
            <w:r w:rsidRPr="00677004">
              <w:rPr>
                <w:rFonts w:eastAsia="Times New Roman" w:cs="Arial"/>
                <w:bCs/>
              </w:rPr>
              <w:t xml:space="preserve"> KD agreed to review and update this accordingly.</w:t>
            </w:r>
          </w:p>
          <w:p w14:paraId="71745B8D" w14:textId="77777777" w:rsidR="00676178" w:rsidRDefault="00676178" w:rsidP="00680B52">
            <w:pPr>
              <w:ind w:right="85"/>
              <w:rPr>
                <w:rFonts w:eastAsia="Times New Roman" w:cs="Arial"/>
                <w:bCs/>
              </w:rPr>
            </w:pPr>
          </w:p>
          <w:p w14:paraId="15F818BB" w14:textId="213018A3" w:rsidR="00676178" w:rsidRDefault="00676178" w:rsidP="00680B52">
            <w:pPr>
              <w:ind w:right="85"/>
              <w:rPr>
                <w:rFonts w:eastAsia="Times New Roman" w:cs="Arial"/>
                <w:bCs/>
              </w:rPr>
            </w:pPr>
            <w:r>
              <w:rPr>
                <w:rFonts w:eastAsia="Times New Roman" w:cs="Arial"/>
                <w:bCs/>
              </w:rPr>
              <w:t xml:space="preserve">The Board </w:t>
            </w:r>
            <w:r w:rsidR="006F4AB9">
              <w:rPr>
                <w:rFonts w:eastAsia="Times New Roman" w:cs="Arial"/>
                <w:bCs/>
              </w:rPr>
              <w:t>approved</w:t>
            </w:r>
            <w:r>
              <w:rPr>
                <w:rFonts w:eastAsia="Times New Roman" w:cs="Arial"/>
                <w:bCs/>
              </w:rPr>
              <w:t xml:space="preserve"> the risk management strategy and policy subject to the </w:t>
            </w:r>
            <w:r w:rsidR="006F4AB9">
              <w:rPr>
                <w:rFonts w:eastAsia="Times New Roman" w:cs="Arial"/>
                <w:bCs/>
              </w:rPr>
              <w:t>amendments noted above</w:t>
            </w:r>
            <w:r>
              <w:rPr>
                <w:rFonts w:eastAsia="Times New Roman" w:cs="Arial"/>
                <w:bCs/>
              </w:rPr>
              <w:t>.</w:t>
            </w:r>
          </w:p>
          <w:p w14:paraId="6E3397B5" w14:textId="47EB8F1E" w:rsidR="00676178" w:rsidRPr="00680B52" w:rsidRDefault="00676178" w:rsidP="00680B52">
            <w:pPr>
              <w:ind w:right="85"/>
              <w:rPr>
                <w:rFonts w:eastAsia="Times New Roman" w:cs="Arial"/>
                <w:bCs/>
              </w:rPr>
            </w:pPr>
          </w:p>
        </w:tc>
        <w:tc>
          <w:tcPr>
            <w:tcW w:w="1288" w:type="dxa"/>
          </w:tcPr>
          <w:p w14:paraId="5A608E07" w14:textId="77777777" w:rsidR="00680B52" w:rsidRDefault="00680B52" w:rsidP="00680B52">
            <w:pPr>
              <w:jc w:val="center"/>
              <w:rPr>
                <w:rFonts w:eastAsia="Times New Roman" w:cs="Arial"/>
              </w:rPr>
            </w:pPr>
          </w:p>
          <w:p w14:paraId="3078A732" w14:textId="77777777" w:rsidR="00677004" w:rsidRDefault="00677004" w:rsidP="00680B52">
            <w:pPr>
              <w:jc w:val="center"/>
              <w:rPr>
                <w:rFonts w:eastAsia="Times New Roman" w:cs="Arial"/>
              </w:rPr>
            </w:pPr>
          </w:p>
          <w:p w14:paraId="312DF30C" w14:textId="77777777" w:rsidR="00677004" w:rsidRDefault="00677004" w:rsidP="00680B52">
            <w:pPr>
              <w:jc w:val="center"/>
              <w:rPr>
                <w:rFonts w:eastAsia="Times New Roman" w:cs="Arial"/>
              </w:rPr>
            </w:pPr>
          </w:p>
          <w:p w14:paraId="6E9A5C55" w14:textId="77777777" w:rsidR="00677004" w:rsidRDefault="00677004" w:rsidP="00680B52">
            <w:pPr>
              <w:jc w:val="center"/>
              <w:rPr>
                <w:rFonts w:eastAsia="Times New Roman" w:cs="Arial"/>
              </w:rPr>
            </w:pPr>
          </w:p>
          <w:p w14:paraId="33965ED5" w14:textId="77777777" w:rsidR="00677004" w:rsidRDefault="00677004" w:rsidP="00680B52">
            <w:pPr>
              <w:jc w:val="center"/>
              <w:rPr>
                <w:rFonts w:eastAsia="Times New Roman" w:cs="Arial"/>
              </w:rPr>
            </w:pPr>
          </w:p>
          <w:p w14:paraId="4426CADF" w14:textId="77777777" w:rsidR="00677004" w:rsidRDefault="00677004" w:rsidP="00680B52">
            <w:pPr>
              <w:jc w:val="center"/>
              <w:rPr>
                <w:rFonts w:eastAsia="Times New Roman" w:cs="Arial"/>
              </w:rPr>
            </w:pPr>
          </w:p>
          <w:p w14:paraId="357CA16D" w14:textId="77777777" w:rsidR="00677004" w:rsidRDefault="00677004" w:rsidP="00680B52">
            <w:pPr>
              <w:jc w:val="center"/>
              <w:rPr>
                <w:rFonts w:eastAsia="Times New Roman" w:cs="Arial"/>
              </w:rPr>
            </w:pPr>
          </w:p>
          <w:p w14:paraId="6B40ACA8" w14:textId="77777777" w:rsidR="00677004" w:rsidRDefault="00677004" w:rsidP="00680B52">
            <w:pPr>
              <w:jc w:val="center"/>
              <w:rPr>
                <w:rFonts w:eastAsia="Times New Roman" w:cs="Arial"/>
              </w:rPr>
            </w:pPr>
          </w:p>
          <w:p w14:paraId="6B0098FE" w14:textId="77777777" w:rsidR="00677004" w:rsidRDefault="00677004" w:rsidP="00680B52">
            <w:pPr>
              <w:jc w:val="center"/>
              <w:rPr>
                <w:rFonts w:eastAsia="Times New Roman" w:cs="Arial"/>
              </w:rPr>
            </w:pPr>
          </w:p>
          <w:p w14:paraId="6B4872D3" w14:textId="77777777" w:rsidR="00677004" w:rsidRDefault="00677004" w:rsidP="00680B52">
            <w:pPr>
              <w:jc w:val="center"/>
              <w:rPr>
                <w:rFonts w:eastAsia="Times New Roman" w:cs="Arial"/>
              </w:rPr>
            </w:pPr>
          </w:p>
          <w:p w14:paraId="5B565FC2" w14:textId="77777777" w:rsidR="00677004" w:rsidRDefault="00677004" w:rsidP="00680B52">
            <w:pPr>
              <w:jc w:val="center"/>
              <w:rPr>
                <w:rFonts w:eastAsia="Times New Roman" w:cs="Arial"/>
              </w:rPr>
            </w:pPr>
          </w:p>
          <w:p w14:paraId="211F5CE4" w14:textId="77777777" w:rsidR="00677004" w:rsidRDefault="00677004" w:rsidP="00680B52">
            <w:pPr>
              <w:jc w:val="center"/>
              <w:rPr>
                <w:rFonts w:eastAsia="Times New Roman" w:cs="Arial"/>
              </w:rPr>
            </w:pPr>
          </w:p>
          <w:p w14:paraId="4183AB9F" w14:textId="77777777" w:rsidR="00677004" w:rsidRDefault="00677004" w:rsidP="00680B52">
            <w:pPr>
              <w:jc w:val="center"/>
              <w:rPr>
                <w:rFonts w:eastAsia="Times New Roman" w:cs="Arial"/>
              </w:rPr>
            </w:pPr>
          </w:p>
          <w:p w14:paraId="5CB9FF93" w14:textId="77777777" w:rsidR="00677004" w:rsidRDefault="00677004" w:rsidP="00680B52">
            <w:pPr>
              <w:jc w:val="center"/>
              <w:rPr>
                <w:rFonts w:eastAsia="Times New Roman" w:cs="Arial"/>
              </w:rPr>
            </w:pPr>
          </w:p>
          <w:p w14:paraId="073FCFFF" w14:textId="77777777" w:rsidR="00677004" w:rsidRDefault="00677004" w:rsidP="00680B52">
            <w:pPr>
              <w:jc w:val="center"/>
              <w:rPr>
                <w:rFonts w:eastAsia="Times New Roman" w:cs="Arial"/>
              </w:rPr>
            </w:pPr>
          </w:p>
          <w:p w14:paraId="24A53788" w14:textId="77777777" w:rsidR="00677004" w:rsidRDefault="00677004" w:rsidP="00680B52">
            <w:pPr>
              <w:jc w:val="center"/>
              <w:rPr>
                <w:rFonts w:eastAsia="Times New Roman" w:cs="Arial"/>
              </w:rPr>
            </w:pPr>
          </w:p>
          <w:p w14:paraId="37D84876" w14:textId="77777777" w:rsidR="006F4AB9" w:rsidRDefault="006F4AB9" w:rsidP="00680B52">
            <w:pPr>
              <w:jc w:val="center"/>
              <w:rPr>
                <w:rFonts w:eastAsia="Times New Roman" w:cs="Arial"/>
              </w:rPr>
            </w:pPr>
          </w:p>
          <w:p w14:paraId="376B6F56" w14:textId="77777777" w:rsidR="006F4AB9" w:rsidRDefault="006F4AB9" w:rsidP="00680B52">
            <w:pPr>
              <w:jc w:val="center"/>
              <w:rPr>
                <w:rFonts w:eastAsia="Times New Roman" w:cs="Arial"/>
              </w:rPr>
            </w:pPr>
          </w:p>
          <w:p w14:paraId="6B7CBF06" w14:textId="77777777" w:rsidR="006F4AB9" w:rsidRDefault="006F4AB9" w:rsidP="00680B52">
            <w:pPr>
              <w:jc w:val="center"/>
              <w:rPr>
                <w:rFonts w:eastAsia="Times New Roman" w:cs="Arial"/>
              </w:rPr>
            </w:pPr>
          </w:p>
          <w:p w14:paraId="7928010F" w14:textId="77777777" w:rsidR="006F4AB9" w:rsidRDefault="006F4AB9" w:rsidP="00680B52">
            <w:pPr>
              <w:jc w:val="center"/>
              <w:rPr>
                <w:rFonts w:eastAsia="Times New Roman" w:cs="Arial"/>
              </w:rPr>
            </w:pPr>
          </w:p>
          <w:p w14:paraId="1AD6685A" w14:textId="77777777" w:rsidR="006F4AB9" w:rsidRDefault="006F4AB9" w:rsidP="00680B52">
            <w:pPr>
              <w:jc w:val="center"/>
              <w:rPr>
                <w:rFonts w:eastAsia="Times New Roman" w:cs="Arial"/>
              </w:rPr>
            </w:pPr>
          </w:p>
          <w:p w14:paraId="71502742" w14:textId="6B66A2A1" w:rsidR="00677004" w:rsidRDefault="00677004" w:rsidP="00677004">
            <w:pPr>
              <w:jc w:val="center"/>
              <w:rPr>
                <w:rFonts w:eastAsia="Times New Roman" w:cs="Arial"/>
                <w:b/>
                <w:sz w:val="16"/>
                <w:szCs w:val="16"/>
              </w:rPr>
            </w:pPr>
            <w:r w:rsidRPr="0085074E">
              <w:rPr>
                <w:rFonts w:eastAsia="Times New Roman" w:cs="Arial"/>
                <w:b/>
                <w:sz w:val="16"/>
                <w:szCs w:val="16"/>
              </w:rPr>
              <w:t>Bo2600</w:t>
            </w:r>
            <w:r w:rsidR="00F54C3C">
              <w:rPr>
                <w:rFonts w:eastAsia="Times New Roman" w:cs="Arial"/>
                <w:b/>
                <w:sz w:val="16"/>
                <w:szCs w:val="16"/>
              </w:rPr>
              <w:t>9</w:t>
            </w:r>
          </w:p>
          <w:p w14:paraId="4C4FE647" w14:textId="2AFEFA6D" w:rsidR="00677004" w:rsidRPr="00A60B6E" w:rsidRDefault="00677004" w:rsidP="00677004">
            <w:pPr>
              <w:jc w:val="center"/>
              <w:rPr>
                <w:rFonts w:eastAsia="Times New Roman" w:cs="Arial"/>
              </w:rPr>
            </w:pPr>
            <w:r>
              <w:rPr>
                <w:rFonts w:eastAsia="Times New Roman" w:cs="Arial"/>
                <w:b/>
                <w:sz w:val="16"/>
                <w:szCs w:val="16"/>
              </w:rPr>
              <w:t>Chief Nurse</w:t>
            </w:r>
          </w:p>
        </w:tc>
      </w:tr>
      <w:tr w:rsidR="00680B52" w:rsidRPr="00A60B6E" w14:paraId="25FA2BC1" w14:textId="77777777" w:rsidTr="00680B52">
        <w:trPr>
          <w:jc w:val="center"/>
        </w:trPr>
        <w:tc>
          <w:tcPr>
            <w:tcW w:w="1320" w:type="dxa"/>
          </w:tcPr>
          <w:p w14:paraId="0044194E" w14:textId="12FCE492" w:rsidR="00680B52" w:rsidRPr="00196EF5" w:rsidRDefault="00680B52" w:rsidP="00680B52">
            <w:pPr>
              <w:jc w:val="center"/>
              <w:rPr>
                <w:rFonts w:cs="Arial"/>
                <w:b/>
              </w:rPr>
            </w:pPr>
            <w:r>
              <w:rPr>
                <w:rFonts w:eastAsia="Times New Roman" w:cs="Arial"/>
                <w:b/>
              </w:rPr>
              <w:lastRenderedPageBreak/>
              <w:t>Bo.5.26.22</w:t>
            </w:r>
          </w:p>
        </w:tc>
        <w:tc>
          <w:tcPr>
            <w:tcW w:w="7877" w:type="dxa"/>
          </w:tcPr>
          <w:p w14:paraId="453FE3D0" w14:textId="16032345" w:rsidR="00676178" w:rsidRPr="00677004" w:rsidRDefault="00680B52" w:rsidP="00680B52">
            <w:pPr>
              <w:ind w:right="85"/>
              <w:rPr>
                <w:rFonts w:eastAsia="Times New Roman" w:cs="Arial"/>
              </w:rPr>
            </w:pPr>
            <w:r>
              <w:rPr>
                <w:rFonts w:eastAsia="Times New Roman" w:cs="Arial"/>
                <w:b/>
              </w:rPr>
              <w:t>B</w:t>
            </w:r>
            <w:r w:rsidRPr="003039A0">
              <w:rPr>
                <w:rFonts w:eastAsia="Times New Roman" w:cs="Arial"/>
                <w:b/>
              </w:rPr>
              <w:t xml:space="preserve">oard Assurance Framework &amp; </w:t>
            </w:r>
            <w:proofErr w:type="gramStart"/>
            <w:r w:rsidRPr="003039A0">
              <w:rPr>
                <w:rFonts w:eastAsia="Times New Roman" w:cs="Arial"/>
                <w:b/>
              </w:rPr>
              <w:t>High</w:t>
            </w:r>
            <w:r w:rsidR="005A1DE2">
              <w:rPr>
                <w:rFonts w:eastAsia="Times New Roman" w:cs="Arial"/>
                <w:b/>
              </w:rPr>
              <w:t xml:space="preserve"> L</w:t>
            </w:r>
            <w:r w:rsidRPr="003039A0">
              <w:rPr>
                <w:rFonts w:eastAsia="Times New Roman" w:cs="Arial"/>
                <w:b/>
              </w:rPr>
              <w:t>evel</w:t>
            </w:r>
            <w:proofErr w:type="gramEnd"/>
            <w:r w:rsidRPr="003039A0">
              <w:rPr>
                <w:rFonts w:eastAsia="Times New Roman" w:cs="Arial"/>
                <w:b/>
              </w:rPr>
              <w:t xml:space="preserve"> </w:t>
            </w:r>
            <w:r w:rsidR="005A1DE2">
              <w:rPr>
                <w:rFonts w:eastAsia="Times New Roman" w:cs="Arial"/>
                <w:b/>
              </w:rPr>
              <w:t>R</w:t>
            </w:r>
            <w:r w:rsidRPr="003039A0">
              <w:rPr>
                <w:rFonts w:eastAsia="Times New Roman" w:cs="Arial"/>
                <w:b/>
              </w:rPr>
              <w:t xml:space="preserve">isk </w:t>
            </w:r>
            <w:r w:rsidR="005A1DE2">
              <w:rPr>
                <w:rFonts w:eastAsia="Times New Roman" w:cs="Arial"/>
                <w:b/>
              </w:rPr>
              <w:t>R</w:t>
            </w:r>
            <w:r w:rsidRPr="003039A0">
              <w:rPr>
                <w:rFonts w:eastAsia="Times New Roman" w:cs="Arial"/>
                <w:b/>
              </w:rPr>
              <w:t xml:space="preserve">egister </w:t>
            </w:r>
          </w:p>
          <w:p w14:paraId="492AC2F3" w14:textId="4B660CC2" w:rsidR="00680B52" w:rsidRDefault="00680B52" w:rsidP="00680B52">
            <w:pPr>
              <w:ind w:right="85"/>
              <w:rPr>
                <w:rFonts w:eastAsia="Times New Roman" w:cs="Arial"/>
                <w:bCs/>
              </w:rPr>
            </w:pPr>
            <w:r>
              <w:rPr>
                <w:rFonts w:eastAsia="Times New Roman" w:cs="Arial"/>
                <w:bCs/>
              </w:rPr>
              <w:t>KD introduced the paper which</w:t>
            </w:r>
            <w:r w:rsidRPr="00C20780">
              <w:rPr>
                <w:rFonts w:eastAsia="Times New Roman" w:cs="Arial"/>
                <w:bCs/>
              </w:rPr>
              <w:t xml:space="preserve"> provide</w:t>
            </w:r>
            <w:r>
              <w:rPr>
                <w:rFonts w:eastAsia="Times New Roman" w:cs="Arial"/>
                <w:bCs/>
              </w:rPr>
              <w:t>d</w:t>
            </w:r>
            <w:r w:rsidRPr="00C20780">
              <w:rPr>
                <w:rFonts w:eastAsia="Times New Roman" w:cs="Arial"/>
                <w:bCs/>
              </w:rPr>
              <w:t xml:space="preserve"> a profile of risks, controls and assurances related to the delivery of the Trust’s strategic objectives in the form of the Board Assurance Framework (BAF)</w:t>
            </w:r>
            <w:r>
              <w:rPr>
                <w:rFonts w:eastAsia="Times New Roman" w:cs="Arial"/>
                <w:bCs/>
              </w:rPr>
              <w:t xml:space="preserve">. </w:t>
            </w:r>
          </w:p>
          <w:p w14:paraId="4D6461C2" w14:textId="77777777" w:rsidR="00676178" w:rsidRDefault="00676178" w:rsidP="00680B52">
            <w:pPr>
              <w:ind w:right="85"/>
              <w:rPr>
                <w:rFonts w:eastAsia="Times New Roman" w:cs="Arial"/>
                <w:bCs/>
              </w:rPr>
            </w:pPr>
          </w:p>
          <w:p w14:paraId="7449B1BF" w14:textId="46DDC5D0" w:rsidR="00676178" w:rsidRDefault="00676178" w:rsidP="00676178">
            <w:pPr>
              <w:ind w:right="85"/>
              <w:rPr>
                <w:rFonts w:eastAsia="Times New Roman" w:cs="Arial"/>
                <w:bCs/>
              </w:rPr>
            </w:pPr>
            <w:r w:rsidRPr="00676178">
              <w:rPr>
                <w:rFonts w:eastAsia="Times New Roman" w:cs="Arial"/>
                <w:bCs/>
              </w:rPr>
              <w:t>The BAF ha</w:t>
            </w:r>
            <w:r w:rsidR="0047510C">
              <w:rPr>
                <w:rFonts w:eastAsia="Times New Roman" w:cs="Arial"/>
                <w:bCs/>
              </w:rPr>
              <w:t>d</w:t>
            </w:r>
            <w:r w:rsidRPr="00676178">
              <w:rPr>
                <w:rFonts w:eastAsia="Times New Roman" w:cs="Arial"/>
                <w:bCs/>
              </w:rPr>
              <w:t xml:space="preserve"> been reviewed and updated by the Executive leads to reflect the position at the end of Q4 2025/26</w:t>
            </w:r>
            <w:r>
              <w:rPr>
                <w:rFonts w:eastAsia="Times New Roman" w:cs="Arial"/>
                <w:bCs/>
              </w:rPr>
              <w:t>, and t</w:t>
            </w:r>
            <w:r w:rsidRPr="00676178">
              <w:rPr>
                <w:rFonts w:eastAsia="Times New Roman" w:cs="Arial"/>
                <w:bCs/>
              </w:rPr>
              <w:t>here ha</w:t>
            </w:r>
            <w:r w:rsidR="0047510C">
              <w:rPr>
                <w:rFonts w:eastAsia="Times New Roman" w:cs="Arial"/>
                <w:bCs/>
              </w:rPr>
              <w:t>d</w:t>
            </w:r>
            <w:r w:rsidRPr="00676178">
              <w:rPr>
                <w:rFonts w:eastAsia="Times New Roman" w:cs="Arial"/>
                <w:bCs/>
              </w:rPr>
              <w:t xml:space="preserve"> been no change</w:t>
            </w:r>
            <w:r w:rsidR="0047510C">
              <w:rPr>
                <w:rFonts w:eastAsia="Times New Roman" w:cs="Arial"/>
                <w:bCs/>
              </w:rPr>
              <w:t>s</w:t>
            </w:r>
            <w:r w:rsidRPr="00676178">
              <w:rPr>
                <w:rFonts w:eastAsia="Times New Roman" w:cs="Arial"/>
                <w:bCs/>
              </w:rPr>
              <w:t xml:space="preserve"> in risk score since the last report.</w:t>
            </w:r>
          </w:p>
          <w:p w14:paraId="0A505C62" w14:textId="77777777" w:rsidR="00676178" w:rsidRDefault="00676178" w:rsidP="00676178">
            <w:pPr>
              <w:ind w:right="85"/>
              <w:rPr>
                <w:rFonts w:eastAsia="Times New Roman" w:cs="Arial"/>
                <w:bCs/>
              </w:rPr>
            </w:pPr>
          </w:p>
          <w:p w14:paraId="2899E915" w14:textId="5B4F68FE" w:rsidR="00676178" w:rsidRDefault="00676178" w:rsidP="00676178">
            <w:pPr>
              <w:ind w:right="85"/>
              <w:rPr>
                <w:rFonts w:eastAsia="Times New Roman" w:cs="Arial"/>
                <w:bCs/>
              </w:rPr>
            </w:pPr>
            <w:r w:rsidRPr="00676178">
              <w:rPr>
                <w:rFonts w:eastAsia="Times New Roman" w:cs="Arial"/>
                <w:bCs/>
              </w:rPr>
              <w:t>The BAF template</w:t>
            </w:r>
            <w:r w:rsidR="00677004">
              <w:rPr>
                <w:rFonts w:eastAsia="Times New Roman" w:cs="Arial"/>
                <w:bCs/>
              </w:rPr>
              <w:t xml:space="preserve"> for 2026/27</w:t>
            </w:r>
            <w:r w:rsidRPr="00676178">
              <w:rPr>
                <w:rFonts w:eastAsia="Times New Roman" w:cs="Arial"/>
                <w:bCs/>
              </w:rPr>
              <w:t xml:space="preserve"> has been revised to reflect recommendations from internal audit and best practice. It was presented to the Board as part of the Board Development session on 29 April 2026, alongside the proposed strategic risks for 2026/27</w:t>
            </w:r>
            <w:r>
              <w:rPr>
                <w:rFonts w:eastAsia="Times New Roman" w:cs="Arial"/>
                <w:bCs/>
              </w:rPr>
              <w:t xml:space="preserve"> and is now formally presented for approval by the Board. </w:t>
            </w:r>
          </w:p>
          <w:p w14:paraId="5C102A50" w14:textId="77777777" w:rsidR="00676178" w:rsidRDefault="00676178" w:rsidP="00676178">
            <w:pPr>
              <w:ind w:right="85"/>
              <w:rPr>
                <w:rFonts w:eastAsia="Times New Roman" w:cs="Arial"/>
                <w:bCs/>
              </w:rPr>
            </w:pPr>
          </w:p>
          <w:p w14:paraId="337CEB3B" w14:textId="2946B826" w:rsidR="00676178" w:rsidRDefault="00680B52" w:rsidP="00676178">
            <w:pPr>
              <w:ind w:right="85"/>
              <w:rPr>
                <w:rFonts w:eastAsia="Times New Roman" w:cs="Arial"/>
                <w:bCs/>
              </w:rPr>
            </w:pPr>
            <w:r>
              <w:rPr>
                <w:rFonts w:eastAsia="Times New Roman" w:cs="Arial"/>
                <w:bCs/>
              </w:rPr>
              <w:t>The Board</w:t>
            </w:r>
            <w:r w:rsidR="00E1596B">
              <w:rPr>
                <w:rFonts w:eastAsia="Times New Roman" w:cs="Arial"/>
                <w:bCs/>
              </w:rPr>
              <w:t>:</w:t>
            </w:r>
          </w:p>
          <w:p w14:paraId="27419126" w14:textId="45222FFC" w:rsidR="00E1596B" w:rsidRPr="00D61CF2" w:rsidRDefault="00E1596B" w:rsidP="00E1596B">
            <w:pPr>
              <w:pStyle w:val="ListParagraph"/>
              <w:numPr>
                <w:ilvl w:val="0"/>
                <w:numId w:val="26"/>
              </w:numPr>
              <w:contextualSpacing/>
              <w:rPr>
                <w:rFonts w:ascii="Arial" w:hAnsi="Arial" w:cs="Arial"/>
              </w:rPr>
            </w:pPr>
            <w:r>
              <w:rPr>
                <w:rFonts w:ascii="Arial" w:eastAsia="Times New Roman" w:hAnsi="Arial" w:cs="Arial"/>
              </w:rPr>
              <w:t>was assured</w:t>
            </w:r>
            <w:r w:rsidRPr="00412FDE">
              <w:rPr>
                <w:rFonts w:ascii="Arial" w:eastAsia="Times New Roman" w:hAnsi="Arial" w:cs="Arial"/>
              </w:rPr>
              <w:t xml:space="preserve"> that </w:t>
            </w:r>
            <w:r>
              <w:rPr>
                <w:rFonts w:ascii="Arial" w:eastAsia="Times New Roman" w:hAnsi="Arial" w:cs="Arial"/>
              </w:rPr>
              <w:t xml:space="preserve">the risks on the BAF and </w:t>
            </w:r>
            <w:r w:rsidRPr="00412FDE">
              <w:rPr>
                <w:rFonts w:ascii="Arial" w:hAnsi="Arial" w:cs="Arial"/>
                <w:color w:val="000000"/>
              </w:rPr>
              <w:t xml:space="preserve">High-Level Risk Register </w:t>
            </w:r>
            <w:r>
              <w:rPr>
                <w:rFonts w:ascii="Arial" w:hAnsi="Arial" w:cs="Arial"/>
                <w:color w:val="000000"/>
              </w:rPr>
              <w:t>were</w:t>
            </w:r>
            <w:r w:rsidRPr="00412FDE">
              <w:rPr>
                <w:rFonts w:ascii="Arial" w:hAnsi="Arial" w:cs="Arial"/>
                <w:color w:val="000000"/>
              </w:rPr>
              <w:t xml:space="preserve"> appropriately recognised and recorded, and all appropriate actions </w:t>
            </w:r>
            <w:r>
              <w:rPr>
                <w:rFonts w:ascii="Arial" w:hAnsi="Arial" w:cs="Arial"/>
                <w:color w:val="000000"/>
              </w:rPr>
              <w:t>we</w:t>
            </w:r>
            <w:r w:rsidRPr="00412FDE">
              <w:rPr>
                <w:rFonts w:ascii="Arial" w:hAnsi="Arial" w:cs="Arial"/>
                <w:color w:val="000000"/>
              </w:rPr>
              <w:t xml:space="preserve">re being taken within appropriate timescales where risks </w:t>
            </w:r>
            <w:r>
              <w:rPr>
                <w:rFonts w:ascii="Arial" w:hAnsi="Arial" w:cs="Arial"/>
                <w:color w:val="000000"/>
              </w:rPr>
              <w:t>we</w:t>
            </w:r>
            <w:r w:rsidRPr="00412FDE">
              <w:rPr>
                <w:rFonts w:ascii="Arial" w:hAnsi="Arial" w:cs="Arial"/>
                <w:color w:val="000000"/>
              </w:rPr>
              <w:t>re not appropriately controlled</w:t>
            </w:r>
            <w:r>
              <w:rPr>
                <w:rFonts w:ascii="Arial" w:hAnsi="Arial" w:cs="Arial"/>
                <w:color w:val="000000"/>
              </w:rPr>
              <w:t xml:space="preserve">; </w:t>
            </w:r>
          </w:p>
          <w:p w14:paraId="196A1D99" w14:textId="2729A6FB" w:rsidR="00E1596B" w:rsidRPr="000C486C" w:rsidRDefault="00E1596B" w:rsidP="00E1596B">
            <w:pPr>
              <w:pStyle w:val="ListParagraph"/>
              <w:numPr>
                <w:ilvl w:val="0"/>
                <w:numId w:val="26"/>
              </w:numPr>
              <w:contextualSpacing/>
              <w:rPr>
                <w:rFonts w:ascii="Arial" w:hAnsi="Arial" w:cs="Arial"/>
              </w:rPr>
            </w:pPr>
            <w:r>
              <w:rPr>
                <w:rFonts w:ascii="Arial" w:hAnsi="Arial" w:cs="Arial"/>
              </w:rPr>
              <w:t>noted the updated 2026/27 BAF reporting template, as discussed at the Board Development Session held on 29 April 2026; and</w:t>
            </w:r>
          </w:p>
          <w:p w14:paraId="16FE324D" w14:textId="4C6D8DD0" w:rsidR="00E1596B" w:rsidRDefault="00E1596B" w:rsidP="00E1596B">
            <w:pPr>
              <w:pStyle w:val="ListParagraph"/>
              <w:numPr>
                <w:ilvl w:val="0"/>
                <w:numId w:val="26"/>
              </w:numPr>
              <w:contextualSpacing/>
              <w:rPr>
                <w:rFonts w:ascii="Arial" w:hAnsi="Arial" w:cs="Arial"/>
              </w:rPr>
            </w:pPr>
            <w:r>
              <w:rPr>
                <w:rFonts w:ascii="Arial" w:hAnsi="Arial" w:cs="Arial"/>
              </w:rPr>
              <w:t>approved the Strategic Risks for 2026/27, as presented to the Board Development Session on 29 April 2026.</w:t>
            </w:r>
          </w:p>
          <w:p w14:paraId="7FA8BB9A" w14:textId="54455E2A" w:rsidR="00680B52" w:rsidRPr="00E80A7A" w:rsidRDefault="00680B52" w:rsidP="00680B52">
            <w:pPr>
              <w:ind w:right="85"/>
              <w:rPr>
                <w:rFonts w:eastAsia="Times New Roman" w:cs="Arial"/>
                <w:bCs/>
              </w:rPr>
            </w:pPr>
          </w:p>
        </w:tc>
        <w:tc>
          <w:tcPr>
            <w:tcW w:w="1288" w:type="dxa"/>
          </w:tcPr>
          <w:p w14:paraId="07320BC5" w14:textId="77777777" w:rsidR="00680B52" w:rsidRPr="00A60B6E" w:rsidRDefault="00680B52" w:rsidP="00680B52">
            <w:pPr>
              <w:jc w:val="center"/>
              <w:rPr>
                <w:rFonts w:eastAsia="Times New Roman" w:cs="Arial"/>
              </w:rPr>
            </w:pPr>
          </w:p>
        </w:tc>
      </w:tr>
      <w:tr w:rsidR="00680B52" w:rsidRPr="00A60B6E" w14:paraId="613763EB" w14:textId="77777777" w:rsidTr="00680B52">
        <w:trPr>
          <w:jc w:val="center"/>
        </w:trPr>
        <w:tc>
          <w:tcPr>
            <w:tcW w:w="1320" w:type="dxa"/>
            <w:shd w:val="clear" w:color="auto" w:fill="FFFFFF"/>
          </w:tcPr>
          <w:p w14:paraId="096D64E2" w14:textId="4AEC2609" w:rsidR="00680B52" w:rsidRPr="00A60B6E" w:rsidRDefault="00680B52" w:rsidP="00680B52">
            <w:pPr>
              <w:jc w:val="center"/>
              <w:rPr>
                <w:rFonts w:cs="Arial"/>
                <w:b/>
              </w:rPr>
            </w:pPr>
            <w:r>
              <w:rPr>
                <w:rFonts w:eastAsia="Times New Roman" w:cs="Arial"/>
                <w:b/>
              </w:rPr>
              <w:t>Bo.5.26.23</w:t>
            </w:r>
          </w:p>
        </w:tc>
        <w:tc>
          <w:tcPr>
            <w:tcW w:w="7877" w:type="dxa"/>
          </w:tcPr>
          <w:p w14:paraId="0B0A9801" w14:textId="4FCD9289" w:rsidR="00680B52" w:rsidRDefault="00680B52" w:rsidP="00680B52">
            <w:pPr>
              <w:ind w:right="85"/>
              <w:rPr>
                <w:rFonts w:eastAsia="Times New Roman" w:cs="Arial"/>
                <w:b/>
              </w:rPr>
            </w:pPr>
            <w:r w:rsidRPr="00680B52">
              <w:rPr>
                <w:rFonts w:eastAsia="Times New Roman" w:cs="Arial"/>
                <w:b/>
              </w:rPr>
              <w:t xml:space="preserve">Cyber Assessment Framework aligned Data Security &amp; Protection Toolkit interim position 2026 </w:t>
            </w:r>
          </w:p>
          <w:p w14:paraId="3DA7D86E" w14:textId="3C5FA500" w:rsidR="00677004" w:rsidRPr="00FB4B76" w:rsidRDefault="00677004" w:rsidP="00677004">
            <w:pPr>
              <w:rPr>
                <w:rFonts w:cs="Arial"/>
              </w:rPr>
            </w:pPr>
            <w:r>
              <w:rPr>
                <w:rFonts w:eastAsia="Times New Roman" w:cs="Arial"/>
                <w:bCs/>
              </w:rPr>
              <w:t xml:space="preserve">VL </w:t>
            </w:r>
            <w:r w:rsidR="00FB4B76">
              <w:rPr>
                <w:rFonts w:eastAsia="Times New Roman" w:cs="Arial"/>
                <w:bCs/>
              </w:rPr>
              <w:t>introduced</w:t>
            </w:r>
            <w:r>
              <w:rPr>
                <w:rFonts w:eastAsia="Times New Roman" w:cs="Arial"/>
                <w:bCs/>
              </w:rPr>
              <w:t xml:space="preserve"> the paper which</w:t>
            </w:r>
            <w:r w:rsidRPr="00575301">
              <w:rPr>
                <w:rFonts w:cs="Arial"/>
              </w:rPr>
              <w:t xml:space="preserve"> provide</w:t>
            </w:r>
            <w:r>
              <w:rPr>
                <w:rFonts w:cs="Arial"/>
              </w:rPr>
              <w:t>d</w:t>
            </w:r>
            <w:r w:rsidRPr="00575301">
              <w:rPr>
                <w:rFonts w:cs="Arial"/>
              </w:rPr>
              <w:t xml:space="preserve"> the Board with the interim position for </w:t>
            </w:r>
            <w:r>
              <w:rPr>
                <w:rFonts w:cs="Arial"/>
              </w:rPr>
              <w:t>the</w:t>
            </w:r>
            <w:r w:rsidRPr="00575301">
              <w:rPr>
                <w:rFonts w:cs="Arial"/>
              </w:rPr>
              <w:t xml:space="preserve"> 2025/26 </w:t>
            </w:r>
            <w:r>
              <w:rPr>
                <w:rFonts w:cs="Arial"/>
              </w:rPr>
              <w:t>cyber assessment framework submission</w:t>
            </w:r>
            <w:r w:rsidRPr="00575301">
              <w:rPr>
                <w:rFonts w:cs="Arial"/>
              </w:rPr>
              <w:t>. It</w:t>
            </w:r>
            <w:r>
              <w:rPr>
                <w:rFonts w:cs="Arial"/>
              </w:rPr>
              <w:t xml:space="preserve"> sought to</w:t>
            </w:r>
            <w:r w:rsidRPr="00575301">
              <w:rPr>
                <w:rFonts w:cs="Arial"/>
              </w:rPr>
              <w:t xml:space="preserve"> provide </w:t>
            </w:r>
            <w:r w:rsidRPr="00575301">
              <w:rPr>
                <w:rFonts w:cs="Arial"/>
              </w:rPr>
              <w:lastRenderedPageBreak/>
              <w:t>assurance of the activities that ha</w:t>
            </w:r>
            <w:r w:rsidR="00FB4B76">
              <w:rPr>
                <w:rFonts w:cs="Arial"/>
              </w:rPr>
              <w:t>d</w:t>
            </w:r>
            <w:r w:rsidRPr="00575301">
              <w:rPr>
                <w:rFonts w:cs="Arial"/>
              </w:rPr>
              <w:t xml:space="preserve"> taken place to date and the steps prior to </w:t>
            </w:r>
            <w:r>
              <w:rPr>
                <w:rFonts w:cs="Arial"/>
              </w:rPr>
              <w:t>f</w:t>
            </w:r>
            <w:r w:rsidRPr="00575301">
              <w:rPr>
                <w:rFonts w:cs="Arial"/>
              </w:rPr>
              <w:t>inal submission on 30 June 2026.</w:t>
            </w:r>
          </w:p>
          <w:p w14:paraId="236EE44B" w14:textId="77777777" w:rsidR="00A40FAA" w:rsidRDefault="00677004" w:rsidP="00680B52">
            <w:pPr>
              <w:ind w:right="85"/>
              <w:rPr>
                <w:rFonts w:cs="Arial"/>
              </w:rPr>
            </w:pPr>
            <w:r w:rsidRPr="00575301">
              <w:rPr>
                <w:rFonts w:cs="Arial"/>
              </w:rPr>
              <w:t>The Board</w:t>
            </w:r>
            <w:r w:rsidR="00A40FAA">
              <w:rPr>
                <w:rFonts w:cs="Arial"/>
              </w:rPr>
              <w:t>:</w:t>
            </w:r>
          </w:p>
          <w:p w14:paraId="5A132D17" w14:textId="7E545E43" w:rsidR="00A40FAA" w:rsidRPr="00A40FAA" w:rsidRDefault="00A40FAA" w:rsidP="00A40FAA">
            <w:pPr>
              <w:pStyle w:val="ListParagraph"/>
              <w:numPr>
                <w:ilvl w:val="0"/>
                <w:numId w:val="28"/>
              </w:numPr>
              <w:ind w:right="85"/>
              <w:rPr>
                <w:rFonts w:cs="Arial"/>
              </w:rPr>
            </w:pPr>
            <w:r w:rsidRPr="00575301">
              <w:rPr>
                <w:rFonts w:ascii="Arial" w:hAnsi="Arial" w:cs="Arial"/>
              </w:rPr>
              <w:t>note</w:t>
            </w:r>
            <w:r>
              <w:rPr>
                <w:rFonts w:ascii="Arial" w:hAnsi="Arial" w:cs="Arial"/>
              </w:rPr>
              <w:t>d</w:t>
            </w:r>
            <w:r w:rsidRPr="00575301">
              <w:rPr>
                <w:rFonts w:ascii="Arial" w:hAnsi="Arial" w:cs="Arial"/>
              </w:rPr>
              <w:t xml:space="preserve"> the current position and progress/activities to date and planned</w:t>
            </w:r>
            <w:r>
              <w:rPr>
                <w:rFonts w:ascii="Arial" w:hAnsi="Arial" w:cs="Arial"/>
              </w:rPr>
              <w:t>; and</w:t>
            </w:r>
          </w:p>
          <w:p w14:paraId="56ACB3EA" w14:textId="1AD2E5CD" w:rsidR="00677004" w:rsidRPr="00A40FAA" w:rsidRDefault="00677004" w:rsidP="00A40FAA">
            <w:pPr>
              <w:pStyle w:val="ListParagraph"/>
              <w:numPr>
                <w:ilvl w:val="0"/>
                <w:numId w:val="28"/>
              </w:numPr>
              <w:ind w:right="85"/>
              <w:rPr>
                <w:rFonts w:ascii="Arial" w:hAnsi="Arial" w:cs="Arial"/>
              </w:rPr>
            </w:pPr>
            <w:r w:rsidRPr="00A40FAA">
              <w:rPr>
                <w:rFonts w:ascii="Arial" w:hAnsi="Arial" w:cs="Arial"/>
              </w:rPr>
              <w:t>delegated final ‘sign off’ to the Quality Committee on 18 June 2026.</w:t>
            </w:r>
          </w:p>
          <w:p w14:paraId="48210E88" w14:textId="3EF96E2A" w:rsidR="00A40FAA" w:rsidRPr="00C01824" w:rsidRDefault="00A40FAA" w:rsidP="00680B52">
            <w:pPr>
              <w:ind w:right="85"/>
              <w:rPr>
                <w:rFonts w:eastAsia="Times New Roman" w:cs="Arial"/>
                <w:bCs/>
              </w:rPr>
            </w:pPr>
          </w:p>
        </w:tc>
        <w:tc>
          <w:tcPr>
            <w:tcW w:w="1288" w:type="dxa"/>
            <w:shd w:val="clear" w:color="auto" w:fill="FFFFFF"/>
          </w:tcPr>
          <w:p w14:paraId="373757FD" w14:textId="77777777" w:rsidR="00680B52" w:rsidRPr="00A60B6E" w:rsidRDefault="00680B52" w:rsidP="00680B52">
            <w:pPr>
              <w:jc w:val="center"/>
              <w:rPr>
                <w:rFonts w:eastAsia="Times New Roman" w:cs="Arial"/>
                <w:highlight w:val="yellow"/>
              </w:rPr>
            </w:pPr>
          </w:p>
        </w:tc>
      </w:tr>
      <w:tr w:rsidR="00680B52" w:rsidRPr="00A60B6E" w14:paraId="3D90A727" w14:textId="77777777" w:rsidTr="00680B52">
        <w:trPr>
          <w:jc w:val="center"/>
        </w:trPr>
        <w:tc>
          <w:tcPr>
            <w:tcW w:w="1320" w:type="dxa"/>
            <w:shd w:val="clear" w:color="auto" w:fill="FFFFFF"/>
          </w:tcPr>
          <w:p w14:paraId="02CCBB24" w14:textId="35869CAC" w:rsidR="00680B52" w:rsidRDefault="00680B52" w:rsidP="00680B52">
            <w:pPr>
              <w:jc w:val="center"/>
              <w:rPr>
                <w:rFonts w:eastAsia="Times New Roman" w:cs="Arial"/>
                <w:b/>
              </w:rPr>
            </w:pPr>
            <w:r>
              <w:rPr>
                <w:rFonts w:eastAsia="Times New Roman" w:cs="Arial"/>
                <w:b/>
              </w:rPr>
              <w:t>Bo.5.26.24</w:t>
            </w:r>
          </w:p>
        </w:tc>
        <w:tc>
          <w:tcPr>
            <w:tcW w:w="7877" w:type="dxa"/>
          </w:tcPr>
          <w:p w14:paraId="104F291F" w14:textId="1482FB7F" w:rsidR="00680B52" w:rsidRDefault="00680B52" w:rsidP="00680B52">
            <w:pPr>
              <w:ind w:right="85"/>
              <w:rPr>
                <w:rFonts w:eastAsia="Times New Roman" w:cs="Arial"/>
                <w:b/>
              </w:rPr>
            </w:pPr>
            <w:r w:rsidRPr="00680B52">
              <w:rPr>
                <w:rFonts w:eastAsia="Times New Roman" w:cs="Arial"/>
                <w:b/>
              </w:rPr>
              <w:t>Compliance with the Provider Licence (including statement in response to CoS7), Code of Governance, and NED Independence</w:t>
            </w:r>
          </w:p>
          <w:p w14:paraId="3BA425B4" w14:textId="77777777" w:rsidR="00676178" w:rsidRDefault="00676178" w:rsidP="00680B52">
            <w:pPr>
              <w:ind w:right="85"/>
              <w:rPr>
                <w:rFonts w:eastAsia="Times New Roman" w:cs="Arial"/>
                <w:bCs/>
              </w:rPr>
            </w:pPr>
            <w:r w:rsidRPr="00676178">
              <w:rPr>
                <w:rFonts w:eastAsia="Times New Roman" w:cs="Arial"/>
                <w:bCs/>
              </w:rPr>
              <w:t xml:space="preserve">LP presented the paper which sought to provide the self-certification of compliance with the NHS Provider Licence and the review of compliance with the NHS Code of Governance for NHS Provider Trusts for approval. </w:t>
            </w:r>
            <w:r>
              <w:rPr>
                <w:rFonts w:eastAsia="Times New Roman" w:cs="Arial"/>
                <w:bCs/>
              </w:rPr>
              <w:t xml:space="preserve"> Specific comments against each were noted as below:</w:t>
            </w:r>
          </w:p>
          <w:p w14:paraId="4A3AECC5" w14:textId="00FB16BE" w:rsidR="00676178" w:rsidRPr="00676178" w:rsidRDefault="00676178" w:rsidP="00680B52">
            <w:pPr>
              <w:ind w:right="85"/>
              <w:rPr>
                <w:rFonts w:eastAsia="Times New Roman" w:cs="Arial"/>
                <w:bCs/>
              </w:rPr>
            </w:pPr>
            <w:r w:rsidRPr="00676178">
              <w:rPr>
                <w:rFonts w:eastAsia="Times New Roman" w:cs="Arial"/>
                <w:bCs/>
              </w:rPr>
              <w:t xml:space="preserve">  </w:t>
            </w:r>
          </w:p>
          <w:p w14:paraId="23A88D66" w14:textId="77777777" w:rsidR="00677004" w:rsidRPr="00677004" w:rsidRDefault="00676178" w:rsidP="006B4D1B">
            <w:pPr>
              <w:pStyle w:val="ListParagraph"/>
              <w:numPr>
                <w:ilvl w:val="0"/>
                <w:numId w:val="2"/>
              </w:numPr>
              <w:ind w:right="85"/>
              <w:rPr>
                <w:rFonts w:ascii="Arial" w:eastAsia="Times New Roman" w:hAnsi="Arial" w:cs="Arial"/>
                <w:bCs/>
              </w:rPr>
            </w:pPr>
            <w:r w:rsidRPr="00677004">
              <w:rPr>
                <w:rFonts w:ascii="Arial" w:eastAsia="Times New Roman" w:hAnsi="Arial" w:cs="Arial"/>
                <w:bCs/>
                <w:u w:val="single"/>
              </w:rPr>
              <w:t>Provider Licence:</w:t>
            </w:r>
            <w:r w:rsidRPr="00677004">
              <w:rPr>
                <w:rFonts w:ascii="Arial" w:hAnsi="Arial" w:cs="Arial"/>
              </w:rPr>
              <w:t xml:space="preserve"> </w:t>
            </w:r>
            <w:r w:rsidRPr="00677004">
              <w:rPr>
                <w:rFonts w:ascii="Arial" w:eastAsia="Times New Roman" w:hAnsi="Arial" w:cs="Arial"/>
                <w:bCs/>
              </w:rPr>
              <w:t xml:space="preserve">The Trust is reporting compliance with all conditions of the licence other than those </w:t>
            </w:r>
            <w:proofErr w:type="gramStart"/>
            <w:r w:rsidRPr="00677004">
              <w:rPr>
                <w:rFonts w:ascii="Arial" w:eastAsia="Times New Roman" w:hAnsi="Arial" w:cs="Arial"/>
                <w:bCs/>
              </w:rPr>
              <w:t>in regard to</w:t>
            </w:r>
            <w:proofErr w:type="gramEnd"/>
            <w:r w:rsidRPr="00677004">
              <w:rPr>
                <w:rFonts w:ascii="Arial" w:eastAsia="Times New Roman" w:hAnsi="Arial" w:cs="Arial"/>
                <w:bCs/>
              </w:rPr>
              <w:t xml:space="preserve"> which NHS England reported a suspected breach.</w:t>
            </w:r>
          </w:p>
          <w:p w14:paraId="0113B638" w14:textId="786297C6" w:rsidR="00676178" w:rsidRPr="00677004" w:rsidRDefault="00B970DD" w:rsidP="006B4D1B">
            <w:pPr>
              <w:pStyle w:val="ListParagraph"/>
              <w:numPr>
                <w:ilvl w:val="0"/>
                <w:numId w:val="2"/>
              </w:numPr>
              <w:ind w:right="85"/>
              <w:rPr>
                <w:rFonts w:ascii="Arial" w:eastAsia="Times New Roman" w:hAnsi="Arial" w:cs="Arial"/>
                <w:bCs/>
              </w:rPr>
            </w:pPr>
            <w:r w:rsidRPr="00677004">
              <w:rPr>
                <w:rFonts w:ascii="Arial" w:eastAsia="Times New Roman" w:hAnsi="Arial" w:cs="Arial"/>
                <w:bCs/>
                <w:u w:val="single"/>
              </w:rPr>
              <w:t>Continuity of Services Condition 7</w:t>
            </w:r>
            <w:r w:rsidR="00F3357A">
              <w:rPr>
                <w:rFonts w:ascii="Arial" w:eastAsia="Times New Roman" w:hAnsi="Arial" w:cs="Arial"/>
                <w:bCs/>
                <w:u w:val="single"/>
              </w:rPr>
              <w:t xml:space="preserve"> (CoS7)</w:t>
            </w:r>
            <w:r w:rsidRPr="00677004">
              <w:rPr>
                <w:rFonts w:ascii="Arial" w:eastAsia="Times New Roman" w:hAnsi="Arial" w:cs="Arial"/>
                <w:bCs/>
              </w:rPr>
              <w:t xml:space="preserve">: Under CoS7, by 31 May each year, the Trust is required to submit to NHS England a certificate as to the availability of the required resources for the next 12 months, by way of confirming one of three statements: (1) the Trust will have the required resources; (2) the Trust reasonably expects to have the required resources but there are some factors which may cast doubt; or (3) the Trust will not have the required resources. The Trust intends to submit </w:t>
            </w:r>
            <w:proofErr w:type="gramStart"/>
            <w:r w:rsidRPr="00677004">
              <w:rPr>
                <w:rFonts w:ascii="Arial" w:eastAsia="Times New Roman" w:hAnsi="Arial" w:cs="Arial"/>
                <w:bCs/>
              </w:rPr>
              <w:t>on the basis of</w:t>
            </w:r>
            <w:proofErr w:type="gramEnd"/>
            <w:r w:rsidRPr="00677004">
              <w:rPr>
                <w:rFonts w:ascii="Arial" w:eastAsia="Times New Roman" w:hAnsi="Arial" w:cs="Arial"/>
                <w:bCs/>
              </w:rPr>
              <w:t xml:space="preserve"> statement (2).</w:t>
            </w:r>
          </w:p>
          <w:p w14:paraId="13B7D0F0" w14:textId="70EAC270" w:rsidR="00676178" w:rsidRPr="00677004" w:rsidRDefault="00676178" w:rsidP="00677004">
            <w:pPr>
              <w:pStyle w:val="ListParagraph"/>
              <w:numPr>
                <w:ilvl w:val="0"/>
                <w:numId w:val="2"/>
              </w:numPr>
              <w:ind w:right="85"/>
              <w:rPr>
                <w:rFonts w:ascii="Arial" w:eastAsia="Times New Roman" w:hAnsi="Arial" w:cs="Arial"/>
                <w:bCs/>
              </w:rPr>
            </w:pPr>
            <w:r w:rsidRPr="00677004">
              <w:rPr>
                <w:rFonts w:ascii="Arial" w:eastAsia="Times New Roman" w:hAnsi="Arial" w:cs="Arial"/>
                <w:bCs/>
                <w:u w:val="single"/>
              </w:rPr>
              <w:t>Code of Governance</w:t>
            </w:r>
            <w:r w:rsidR="00B970DD" w:rsidRPr="00677004">
              <w:rPr>
                <w:rFonts w:ascii="Arial" w:eastAsia="Times New Roman" w:hAnsi="Arial" w:cs="Arial"/>
                <w:bCs/>
              </w:rPr>
              <w:t>: There is only one provision where non-compliance is being reported, in relation to NED remuneration, which was increased from £13,785 to £15,000 from January 2026.</w:t>
            </w:r>
          </w:p>
          <w:p w14:paraId="2464DD20" w14:textId="447FD1CF" w:rsidR="00676178" w:rsidRPr="00677004" w:rsidRDefault="00676178" w:rsidP="00677004">
            <w:pPr>
              <w:pStyle w:val="ListParagraph"/>
              <w:numPr>
                <w:ilvl w:val="0"/>
                <w:numId w:val="2"/>
              </w:numPr>
              <w:ind w:right="85"/>
              <w:rPr>
                <w:rFonts w:ascii="Arial" w:eastAsia="Times New Roman" w:hAnsi="Arial" w:cs="Arial"/>
                <w:bCs/>
              </w:rPr>
            </w:pPr>
            <w:r w:rsidRPr="00677004">
              <w:rPr>
                <w:rFonts w:ascii="Arial" w:eastAsia="Times New Roman" w:hAnsi="Arial" w:cs="Arial"/>
                <w:bCs/>
                <w:u w:val="single"/>
              </w:rPr>
              <w:t>NED Independence</w:t>
            </w:r>
            <w:r w:rsidR="00B970DD" w:rsidRPr="00677004">
              <w:rPr>
                <w:rFonts w:ascii="Arial" w:eastAsia="Times New Roman" w:hAnsi="Arial" w:cs="Arial"/>
                <w:bCs/>
                <w:u w:val="single"/>
              </w:rPr>
              <w:t>:</w:t>
            </w:r>
            <w:r w:rsidR="00B970DD" w:rsidRPr="00677004">
              <w:rPr>
                <w:rFonts w:ascii="Arial" w:eastAsia="Times New Roman" w:hAnsi="Arial" w:cs="Arial"/>
                <w:bCs/>
              </w:rPr>
              <w:t xml:space="preserve"> The Chair and Non-Executive Directors were asked to complete an on-line declaration form regarding their independence. All ha</w:t>
            </w:r>
            <w:r w:rsidR="00F3357A">
              <w:rPr>
                <w:rFonts w:ascii="Arial" w:eastAsia="Times New Roman" w:hAnsi="Arial" w:cs="Arial"/>
                <w:bCs/>
              </w:rPr>
              <w:t>d</w:t>
            </w:r>
            <w:r w:rsidR="00B970DD" w:rsidRPr="00677004">
              <w:rPr>
                <w:rFonts w:ascii="Arial" w:eastAsia="Times New Roman" w:hAnsi="Arial" w:cs="Arial"/>
                <w:bCs/>
              </w:rPr>
              <w:t xml:space="preserve"> completed</w:t>
            </w:r>
            <w:r w:rsidR="00677004" w:rsidRPr="00677004">
              <w:rPr>
                <w:rFonts w:ascii="Arial" w:eastAsia="Times New Roman" w:hAnsi="Arial" w:cs="Arial"/>
                <w:bCs/>
              </w:rPr>
              <w:t xml:space="preserve"> and declared full independence</w:t>
            </w:r>
            <w:r w:rsidR="00B970DD" w:rsidRPr="00677004">
              <w:rPr>
                <w:rFonts w:ascii="Arial" w:eastAsia="Times New Roman" w:hAnsi="Arial" w:cs="Arial"/>
                <w:bCs/>
              </w:rPr>
              <w:t>.</w:t>
            </w:r>
          </w:p>
          <w:p w14:paraId="282FE221" w14:textId="77777777" w:rsidR="00B970DD" w:rsidRDefault="00B970DD" w:rsidP="00680B52">
            <w:pPr>
              <w:ind w:right="85"/>
              <w:rPr>
                <w:rFonts w:eastAsia="Times New Roman" w:cs="Arial"/>
                <w:bCs/>
              </w:rPr>
            </w:pPr>
          </w:p>
          <w:p w14:paraId="6C10DBE1" w14:textId="77777777" w:rsidR="00B970DD" w:rsidRDefault="00B970DD" w:rsidP="00FB4B76">
            <w:pPr>
              <w:ind w:right="85"/>
              <w:rPr>
                <w:rFonts w:eastAsia="Times New Roman" w:cs="Arial"/>
                <w:bCs/>
              </w:rPr>
            </w:pPr>
            <w:r>
              <w:rPr>
                <w:rFonts w:eastAsia="Times New Roman" w:cs="Arial"/>
                <w:bCs/>
              </w:rPr>
              <w:t>The Board</w:t>
            </w:r>
            <w:r w:rsidR="00FB4B76">
              <w:rPr>
                <w:rFonts w:eastAsia="Times New Roman" w:cs="Arial"/>
                <w:bCs/>
              </w:rPr>
              <w:t>:</w:t>
            </w:r>
          </w:p>
          <w:p w14:paraId="5DD03DDF" w14:textId="0E3EA8B7" w:rsidR="00FB4B76" w:rsidRPr="001B3B69" w:rsidRDefault="00FB4B76" w:rsidP="00FB4B76">
            <w:pPr>
              <w:numPr>
                <w:ilvl w:val="0"/>
                <w:numId w:val="30"/>
              </w:numPr>
              <w:contextualSpacing/>
              <w:rPr>
                <w:rFonts w:cs="Arial"/>
                <w:bCs/>
                <w:iCs/>
              </w:rPr>
            </w:pPr>
            <w:r>
              <w:rPr>
                <w:rFonts w:cs="Arial"/>
                <w:bCs/>
                <w:iCs/>
              </w:rPr>
              <w:t>c</w:t>
            </w:r>
            <w:r w:rsidRPr="001B3B69">
              <w:rPr>
                <w:rFonts w:cs="Arial"/>
                <w:bCs/>
                <w:iCs/>
              </w:rPr>
              <w:t>onsider</w:t>
            </w:r>
            <w:r>
              <w:rPr>
                <w:rFonts w:cs="Arial"/>
                <w:bCs/>
                <w:iCs/>
              </w:rPr>
              <w:t>ed</w:t>
            </w:r>
            <w:r w:rsidRPr="001B3B69">
              <w:rPr>
                <w:rFonts w:cs="Arial"/>
                <w:bCs/>
                <w:iCs/>
              </w:rPr>
              <w:t xml:space="preserve"> and approve</w:t>
            </w:r>
            <w:r>
              <w:rPr>
                <w:rFonts w:cs="Arial"/>
                <w:bCs/>
                <w:iCs/>
              </w:rPr>
              <w:t>d</w:t>
            </w:r>
            <w:r w:rsidRPr="001B3B69">
              <w:rPr>
                <w:rFonts w:cs="Arial"/>
                <w:bCs/>
                <w:iCs/>
              </w:rPr>
              <w:t xml:space="preserve"> the Trust’s annual self-certification as to compliance with the conditions of the NHS Provider Licence (including the Guidance on Good Governance and Collaboration); </w:t>
            </w:r>
          </w:p>
          <w:p w14:paraId="18E28D06" w14:textId="71EAD7B8" w:rsidR="00FB4B76" w:rsidRPr="001B3B69" w:rsidRDefault="00FB4B76" w:rsidP="00FB4B76">
            <w:pPr>
              <w:numPr>
                <w:ilvl w:val="0"/>
                <w:numId w:val="30"/>
              </w:numPr>
              <w:contextualSpacing/>
              <w:rPr>
                <w:rFonts w:cs="Arial"/>
                <w:bCs/>
                <w:iCs/>
              </w:rPr>
            </w:pPr>
            <w:r>
              <w:rPr>
                <w:rFonts w:cs="Arial"/>
                <w:bCs/>
                <w:iCs/>
              </w:rPr>
              <w:t>a</w:t>
            </w:r>
            <w:r w:rsidRPr="001B3B69">
              <w:rPr>
                <w:rFonts w:cs="Arial"/>
                <w:bCs/>
                <w:iCs/>
              </w:rPr>
              <w:t>pprove</w:t>
            </w:r>
            <w:r>
              <w:rPr>
                <w:rFonts w:cs="Arial"/>
                <w:bCs/>
                <w:iCs/>
              </w:rPr>
              <w:t>d</w:t>
            </w:r>
            <w:r w:rsidRPr="001B3B69">
              <w:rPr>
                <w:rFonts w:cs="Arial"/>
                <w:bCs/>
                <w:iCs/>
              </w:rPr>
              <w:t xml:space="preserve"> the proposed statement in relation to Continuity of Services condition 7;</w:t>
            </w:r>
          </w:p>
          <w:p w14:paraId="4648E011" w14:textId="62C00787" w:rsidR="00FB4B76" w:rsidRPr="001B3B69" w:rsidRDefault="00FB4B76" w:rsidP="00FB4B76">
            <w:pPr>
              <w:numPr>
                <w:ilvl w:val="0"/>
                <w:numId w:val="30"/>
              </w:numPr>
              <w:contextualSpacing/>
              <w:rPr>
                <w:rFonts w:eastAsia="Times New Roman" w:cs="Arial"/>
              </w:rPr>
            </w:pPr>
            <w:r>
              <w:rPr>
                <w:rFonts w:cs="Arial"/>
                <w:bCs/>
                <w:iCs/>
              </w:rPr>
              <w:t>a</w:t>
            </w:r>
            <w:r w:rsidRPr="001B3B69">
              <w:rPr>
                <w:rFonts w:cs="Arial"/>
                <w:bCs/>
                <w:iCs/>
              </w:rPr>
              <w:t>pprove</w:t>
            </w:r>
            <w:r>
              <w:rPr>
                <w:rFonts w:cs="Arial"/>
                <w:bCs/>
                <w:iCs/>
              </w:rPr>
              <w:t>d</w:t>
            </w:r>
            <w:r w:rsidRPr="001B3B69">
              <w:rPr>
                <w:rFonts w:cs="Arial"/>
                <w:bCs/>
                <w:iCs/>
              </w:rPr>
              <w:t xml:space="preserve"> the self</w:t>
            </w:r>
            <w:r>
              <w:rPr>
                <w:rFonts w:cs="Arial"/>
                <w:bCs/>
                <w:iCs/>
              </w:rPr>
              <w:t>-</w:t>
            </w:r>
            <w:r w:rsidRPr="001B3B69">
              <w:rPr>
                <w:rFonts w:cs="Arial"/>
                <w:bCs/>
                <w:iCs/>
              </w:rPr>
              <w:t>assessment of compliance with the Code of Governance for NHS Provider Trusts; and</w:t>
            </w:r>
          </w:p>
          <w:p w14:paraId="74C8D18D" w14:textId="18A2A3C7" w:rsidR="00FB4B76" w:rsidRPr="00CE1F8C" w:rsidRDefault="00FB4B76" w:rsidP="00FB4B76">
            <w:pPr>
              <w:pStyle w:val="ListParagraph"/>
              <w:numPr>
                <w:ilvl w:val="0"/>
                <w:numId w:val="30"/>
              </w:numPr>
              <w:contextualSpacing/>
              <w:rPr>
                <w:rFonts w:ascii="Arial" w:hAnsi="Arial" w:cs="Arial"/>
                <w:bCs/>
                <w:iCs/>
              </w:rPr>
            </w:pPr>
            <w:r>
              <w:rPr>
                <w:rFonts w:ascii="Arial" w:eastAsia="Times New Roman" w:hAnsi="Arial" w:cs="Arial"/>
                <w:bCs/>
                <w:iCs/>
              </w:rPr>
              <w:t>c</w:t>
            </w:r>
            <w:r w:rsidRPr="001B3B69">
              <w:rPr>
                <w:rFonts w:ascii="Arial" w:eastAsia="Times New Roman" w:hAnsi="Arial" w:cs="Arial"/>
                <w:bCs/>
                <w:iCs/>
              </w:rPr>
              <w:t>onfirm</w:t>
            </w:r>
            <w:r>
              <w:rPr>
                <w:rFonts w:ascii="Arial" w:eastAsia="Times New Roman" w:hAnsi="Arial" w:cs="Arial"/>
                <w:bCs/>
                <w:iCs/>
              </w:rPr>
              <w:t>ed</w:t>
            </w:r>
            <w:r w:rsidRPr="001B3B69">
              <w:rPr>
                <w:rFonts w:ascii="Arial" w:eastAsia="Times New Roman" w:hAnsi="Arial" w:cs="Arial"/>
                <w:bCs/>
                <w:iCs/>
              </w:rPr>
              <w:t xml:space="preserve"> the statement regarding NED independence to be included in the Annual Report 202</w:t>
            </w:r>
            <w:r>
              <w:rPr>
                <w:rFonts w:ascii="Arial" w:eastAsia="Times New Roman" w:hAnsi="Arial" w:cs="Arial"/>
                <w:bCs/>
                <w:iCs/>
              </w:rPr>
              <w:t>5</w:t>
            </w:r>
            <w:r w:rsidRPr="001B3B69">
              <w:rPr>
                <w:rFonts w:ascii="Arial" w:eastAsia="Times New Roman" w:hAnsi="Arial" w:cs="Arial"/>
                <w:bCs/>
                <w:iCs/>
              </w:rPr>
              <w:t>/2</w:t>
            </w:r>
            <w:r>
              <w:rPr>
                <w:rFonts w:ascii="Arial" w:eastAsia="Times New Roman" w:hAnsi="Arial" w:cs="Arial"/>
                <w:bCs/>
                <w:iCs/>
              </w:rPr>
              <w:t>6, as set out in the report.</w:t>
            </w:r>
          </w:p>
          <w:p w14:paraId="03341618" w14:textId="6CC3F9A5" w:rsidR="00FB4B76" w:rsidRPr="00680B52" w:rsidRDefault="00FB4B76" w:rsidP="00FB4B76">
            <w:pPr>
              <w:ind w:right="85"/>
              <w:rPr>
                <w:rFonts w:eastAsia="Times New Roman" w:cs="Arial"/>
                <w:bCs/>
              </w:rPr>
            </w:pPr>
          </w:p>
        </w:tc>
        <w:tc>
          <w:tcPr>
            <w:tcW w:w="1288" w:type="dxa"/>
            <w:shd w:val="clear" w:color="auto" w:fill="FFFFFF"/>
          </w:tcPr>
          <w:p w14:paraId="00404B2D" w14:textId="77777777" w:rsidR="00680B52" w:rsidRPr="00A60B6E" w:rsidRDefault="00680B52" w:rsidP="00680B52">
            <w:pPr>
              <w:jc w:val="center"/>
              <w:rPr>
                <w:rFonts w:eastAsia="Times New Roman" w:cs="Arial"/>
                <w:highlight w:val="yellow"/>
              </w:rPr>
            </w:pPr>
          </w:p>
        </w:tc>
      </w:tr>
      <w:tr w:rsidR="00680B52" w:rsidRPr="00A60B6E" w14:paraId="63967886" w14:textId="77777777" w:rsidTr="00680B52">
        <w:trPr>
          <w:jc w:val="center"/>
        </w:trPr>
        <w:tc>
          <w:tcPr>
            <w:tcW w:w="1320" w:type="dxa"/>
            <w:shd w:val="clear" w:color="auto" w:fill="FFFFFF"/>
          </w:tcPr>
          <w:p w14:paraId="71696304" w14:textId="7E119117" w:rsidR="00680B52" w:rsidRDefault="00680B52" w:rsidP="00680B52">
            <w:pPr>
              <w:jc w:val="center"/>
              <w:rPr>
                <w:rFonts w:eastAsia="Times New Roman" w:cs="Arial"/>
                <w:b/>
              </w:rPr>
            </w:pPr>
            <w:r>
              <w:rPr>
                <w:rFonts w:eastAsia="Times New Roman" w:cs="Arial"/>
                <w:b/>
              </w:rPr>
              <w:t>Bo.5.26.25</w:t>
            </w:r>
          </w:p>
        </w:tc>
        <w:tc>
          <w:tcPr>
            <w:tcW w:w="7877" w:type="dxa"/>
          </w:tcPr>
          <w:p w14:paraId="4711313A" w14:textId="4CDD3217" w:rsidR="00680B52" w:rsidRDefault="00680B52" w:rsidP="00680B52">
            <w:pPr>
              <w:ind w:right="85"/>
              <w:rPr>
                <w:rFonts w:eastAsia="Times New Roman" w:cs="Arial"/>
                <w:b/>
              </w:rPr>
            </w:pPr>
            <w:r w:rsidRPr="00680B52">
              <w:rPr>
                <w:rFonts w:eastAsia="Times New Roman" w:cs="Arial"/>
                <w:b/>
              </w:rPr>
              <w:t>Committee annual reports, terms of reference and work plans</w:t>
            </w:r>
            <w:r w:rsidRPr="00680B52">
              <w:rPr>
                <w:rFonts w:eastAsia="Times New Roman" w:cs="Arial"/>
                <w:b/>
              </w:rPr>
              <w:tab/>
            </w:r>
          </w:p>
          <w:p w14:paraId="6B38B2EA" w14:textId="2581A2D2" w:rsidR="00680B52" w:rsidRDefault="00B970DD" w:rsidP="00680B52">
            <w:pPr>
              <w:ind w:right="85"/>
              <w:rPr>
                <w:rFonts w:eastAsia="Times New Roman" w:cs="Arial"/>
                <w:bCs/>
              </w:rPr>
            </w:pPr>
            <w:r>
              <w:rPr>
                <w:rFonts w:eastAsia="Times New Roman" w:cs="Arial"/>
                <w:bCs/>
              </w:rPr>
              <w:t>LP introduced the annual reports for each Committee of the Board, the revised terms of reference (</w:t>
            </w:r>
            <w:proofErr w:type="gramStart"/>
            <w:r>
              <w:rPr>
                <w:rFonts w:eastAsia="Times New Roman" w:cs="Arial"/>
                <w:bCs/>
              </w:rPr>
              <w:t>in particular the</w:t>
            </w:r>
            <w:proofErr w:type="gramEnd"/>
            <w:r>
              <w:rPr>
                <w:rFonts w:eastAsia="Times New Roman" w:cs="Arial"/>
                <w:bCs/>
              </w:rPr>
              <w:t xml:space="preserve"> change from People </w:t>
            </w:r>
            <w:r w:rsidR="00677004">
              <w:rPr>
                <w:rFonts w:eastAsia="Times New Roman" w:cs="Arial"/>
                <w:bCs/>
              </w:rPr>
              <w:t>‘</w:t>
            </w:r>
            <w:r>
              <w:rPr>
                <w:rFonts w:eastAsia="Times New Roman" w:cs="Arial"/>
                <w:bCs/>
              </w:rPr>
              <w:t>Academy</w:t>
            </w:r>
            <w:r w:rsidR="00677004">
              <w:rPr>
                <w:rFonts w:eastAsia="Times New Roman" w:cs="Arial"/>
                <w:bCs/>
              </w:rPr>
              <w:t>’</w:t>
            </w:r>
            <w:r>
              <w:rPr>
                <w:rFonts w:eastAsia="Times New Roman" w:cs="Arial"/>
                <w:bCs/>
              </w:rPr>
              <w:t xml:space="preserve"> to People </w:t>
            </w:r>
            <w:r w:rsidR="00677004">
              <w:rPr>
                <w:rFonts w:eastAsia="Times New Roman" w:cs="Arial"/>
                <w:bCs/>
              </w:rPr>
              <w:t>‘</w:t>
            </w:r>
            <w:r>
              <w:rPr>
                <w:rFonts w:eastAsia="Times New Roman" w:cs="Arial"/>
                <w:bCs/>
              </w:rPr>
              <w:t>Committee</w:t>
            </w:r>
            <w:r w:rsidR="00677004">
              <w:rPr>
                <w:rFonts w:eastAsia="Times New Roman" w:cs="Arial"/>
                <w:bCs/>
              </w:rPr>
              <w:t>’</w:t>
            </w:r>
            <w:r>
              <w:rPr>
                <w:rFonts w:eastAsia="Times New Roman" w:cs="Arial"/>
                <w:bCs/>
              </w:rPr>
              <w:t>) and the revi</w:t>
            </w:r>
            <w:r w:rsidR="00677004">
              <w:rPr>
                <w:rFonts w:eastAsia="Times New Roman" w:cs="Arial"/>
                <w:bCs/>
              </w:rPr>
              <w:t xml:space="preserve">sed </w:t>
            </w:r>
            <w:r>
              <w:rPr>
                <w:rFonts w:eastAsia="Times New Roman" w:cs="Arial"/>
                <w:bCs/>
              </w:rPr>
              <w:t>workplans.</w:t>
            </w:r>
          </w:p>
          <w:p w14:paraId="76B13BC7" w14:textId="77777777" w:rsidR="00B970DD" w:rsidRDefault="00B970DD" w:rsidP="00680B52">
            <w:pPr>
              <w:ind w:right="85"/>
              <w:rPr>
                <w:rFonts w:eastAsia="Times New Roman" w:cs="Arial"/>
                <w:bCs/>
              </w:rPr>
            </w:pPr>
          </w:p>
          <w:p w14:paraId="7D768E53" w14:textId="77777777" w:rsidR="00F3357A" w:rsidRDefault="00B970DD" w:rsidP="00680B52">
            <w:pPr>
              <w:ind w:right="85"/>
              <w:rPr>
                <w:rFonts w:eastAsia="Times New Roman" w:cs="Arial"/>
                <w:bCs/>
              </w:rPr>
            </w:pPr>
            <w:r>
              <w:rPr>
                <w:rFonts w:eastAsia="Times New Roman" w:cs="Arial"/>
                <w:bCs/>
              </w:rPr>
              <w:t>The Board</w:t>
            </w:r>
            <w:r w:rsidR="00F3357A">
              <w:rPr>
                <w:rFonts w:eastAsia="Times New Roman" w:cs="Arial"/>
                <w:bCs/>
              </w:rPr>
              <w:t>:</w:t>
            </w:r>
          </w:p>
          <w:p w14:paraId="516AEDE4" w14:textId="1309FB2D" w:rsidR="00F3357A" w:rsidRPr="00F3357A" w:rsidRDefault="00B970DD" w:rsidP="00F3357A">
            <w:pPr>
              <w:pStyle w:val="ListParagraph"/>
              <w:numPr>
                <w:ilvl w:val="0"/>
                <w:numId w:val="31"/>
              </w:numPr>
              <w:ind w:right="85"/>
              <w:rPr>
                <w:rFonts w:ascii="Arial" w:eastAsia="Times New Roman" w:hAnsi="Arial" w:cs="Arial"/>
                <w:bCs/>
              </w:rPr>
            </w:pPr>
            <w:r w:rsidRPr="00F3357A">
              <w:rPr>
                <w:rFonts w:ascii="Arial" w:eastAsia="Times New Roman" w:hAnsi="Arial" w:cs="Arial"/>
                <w:bCs/>
              </w:rPr>
              <w:t xml:space="preserve">confirmed </w:t>
            </w:r>
            <w:r w:rsidR="00F3357A" w:rsidRPr="00F3357A">
              <w:rPr>
                <w:rFonts w:ascii="Arial" w:eastAsia="Times New Roman" w:hAnsi="Arial" w:cs="Arial"/>
                <w:bCs/>
              </w:rPr>
              <w:t>it was assured by</w:t>
            </w:r>
            <w:r w:rsidRPr="00F3357A">
              <w:rPr>
                <w:rFonts w:ascii="Arial" w:eastAsia="Times New Roman" w:hAnsi="Arial" w:cs="Arial"/>
                <w:bCs/>
              </w:rPr>
              <w:t xml:space="preserve"> the annual reports of the Committees</w:t>
            </w:r>
            <w:r w:rsidR="00F3357A" w:rsidRPr="00F3357A">
              <w:rPr>
                <w:rFonts w:ascii="Arial" w:eastAsia="Times New Roman" w:hAnsi="Arial" w:cs="Arial"/>
                <w:bCs/>
              </w:rPr>
              <w:t xml:space="preserve"> and that the Committees had fulfilled their terms of reference</w:t>
            </w:r>
            <w:r w:rsidR="00F3357A">
              <w:rPr>
                <w:rFonts w:ascii="Arial" w:eastAsia="Times New Roman" w:hAnsi="Arial" w:cs="Arial"/>
                <w:bCs/>
              </w:rPr>
              <w:t>;</w:t>
            </w:r>
            <w:r w:rsidR="00F3357A" w:rsidRPr="00F3357A">
              <w:rPr>
                <w:rFonts w:ascii="Arial" w:eastAsia="Times New Roman" w:hAnsi="Arial" w:cs="Arial"/>
                <w:bCs/>
              </w:rPr>
              <w:t xml:space="preserve"> and</w:t>
            </w:r>
            <w:r w:rsidRPr="00F3357A">
              <w:rPr>
                <w:rFonts w:ascii="Arial" w:eastAsia="Times New Roman" w:hAnsi="Arial" w:cs="Arial"/>
                <w:bCs/>
              </w:rPr>
              <w:t xml:space="preserve"> </w:t>
            </w:r>
          </w:p>
          <w:p w14:paraId="721E64B2" w14:textId="77777777" w:rsidR="00B970DD" w:rsidRDefault="00B970DD" w:rsidP="00680B52">
            <w:pPr>
              <w:pStyle w:val="ListParagraph"/>
              <w:numPr>
                <w:ilvl w:val="0"/>
                <w:numId w:val="31"/>
              </w:numPr>
              <w:ind w:right="85"/>
              <w:rPr>
                <w:rFonts w:ascii="Arial" w:eastAsia="Times New Roman" w:hAnsi="Arial" w:cs="Arial"/>
                <w:bCs/>
              </w:rPr>
            </w:pPr>
            <w:r w:rsidRPr="00F3357A">
              <w:rPr>
                <w:rFonts w:ascii="Arial" w:eastAsia="Times New Roman" w:hAnsi="Arial" w:cs="Arial"/>
                <w:bCs/>
              </w:rPr>
              <w:lastRenderedPageBreak/>
              <w:t xml:space="preserve">approved the revised terms of reference and updated work plans for each Committee. </w:t>
            </w:r>
          </w:p>
          <w:p w14:paraId="6D491B73" w14:textId="77777777" w:rsidR="00F3357A" w:rsidRDefault="00F3357A" w:rsidP="00F3357A">
            <w:pPr>
              <w:pStyle w:val="ListParagraph"/>
              <w:ind w:left="783" w:right="85"/>
              <w:rPr>
                <w:rFonts w:ascii="Arial" w:eastAsia="Times New Roman" w:hAnsi="Arial" w:cs="Arial"/>
                <w:bCs/>
              </w:rPr>
            </w:pPr>
          </w:p>
          <w:p w14:paraId="73087561" w14:textId="69042E37" w:rsidR="00F54C3C" w:rsidRPr="00F3357A" w:rsidRDefault="00F54C3C" w:rsidP="00F3357A">
            <w:pPr>
              <w:pStyle w:val="ListParagraph"/>
              <w:ind w:left="783" w:right="85"/>
              <w:rPr>
                <w:rFonts w:ascii="Arial" w:eastAsia="Times New Roman" w:hAnsi="Arial" w:cs="Arial"/>
                <w:bCs/>
              </w:rPr>
            </w:pPr>
          </w:p>
        </w:tc>
        <w:tc>
          <w:tcPr>
            <w:tcW w:w="1288" w:type="dxa"/>
            <w:shd w:val="clear" w:color="auto" w:fill="FFFFFF"/>
          </w:tcPr>
          <w:p w14:paraId="268BFDDB" w14:textId="77777777" w:rsidR="00680B52" w:rsidRPr="00A60B6E" w:rsidRDefault="00680B52" w:rsidP="00680B52">
            <w:pPr>
              <w:jc w:val="center"/>
              <w:rPr>
                <w:rFonts w:eastAsia="Times New Roman" w:cs="Arial"/>
                <w:highlight w:val="yellow"/>
              </w:rPr>
            </w:pPr>
          </w:p>
        </w:tc>
      </w:tr>
      <w:tr w:rsidR="00680B52" w:rsidRPr="00A60B6E" w14:paraId="328BE3AE" w14:textId="77777777" w:rsidTr="003039A0">
        <w:trPr>
          <w:jc w:val="center"/>
        </w:trPr>
        <w:tc>
          <w:tcPr>
            <w:tcW w:w="10485" w:type="dxa"/>
            <w:gridSpan w:val="3"/>
            <w:shd w:val="clear" w:color="auto" w:fill="D0CECE" w:themeFill="background2" w:themeFillShade="E6"/>
          </w:tcPr>
          <w:p w14:paraId="003CAB7F" w14:textId="49A74E1C" w:rsidR="00680B52" w:rsidRPr="00A60B6E" w:rsidRDefault="00680B52" w:rsidP="00680B52">
            <w:pPr>
              <w:rPr>
                <w:rFonts w:eastAsia="Times New Roman" w:cs="Arial"/>
                <w:highlight w:val="yellow"/>
              </w:rPr>
            </w:pPr>
            <w:r w:rsidRPr="00A60B6E">
              <w:rPr>
                <w:rFonts w:eastAsia="Times New Roman" w:cs="Arial"/>
                <w:b/>
              </w:rPr>
              <w:t xml:space="preserve">Section </w:t>
            </w:r>
            <w:r>
              <w:rPr>
                <w:rFonts w:eastAsia="Times New Roman" w:cs="Arial"/>
                <w:b/>
              </w:rPr>
              <w:t>9:</w:t>
            </w:r>
            <w:r w:rsidRPr="00A60B6E">
              <w:rPr>
                <w:rFonts w:eastAsia="Times New Roman" w:cs="Arial"/>
                <w:b/>
              </w:rPr>
              <w:t xml:space="preserve"> Board Meeting Outcomes</w:t>
            </w:r>
          </w:p>
        </w:tc>
      </w:tr>
      <w:tr w:rsidR="00680B52" w:rsidRPr="00A60B6E" w14:paraId="5A6C2A87" w14:textId="77777777" w:rsidTr="00680B52">
        <w:trPr>
          <w:jc w:val="center"/>
        </w:trPr>
        <w:tc>
          <w:tcPr>
            <w:tcW w:w="1320" w:type="dxa"/>
            <w:shd w:val="clear" w:color="auto" w:fill="FFFFFF"/>
          </w:tcPr>
          <w:p w14:paraId="3BAA5B10" w14:textId="009DC53E" w:rsidR="00680B52" w:rsidRDefault="00680B52" w:rsidP="00680B52">
            <w:pPr>
              <w:jc w:val="center"/>
              <w:rPr>
                <w:rFonts w:eastAsia="Times New Roman" w:cs="Arial"/>
                <w:b/>
              </w:rPr>
            </w:pPr>
            <w:r>
              <w:rPr>
                <w:rFonts w:eastAsia="Times New Roman" w:cs="Arial"/>
                <w:b/>
              </w:rPr>
              <w:t>Bo.5.26.26</w:t>
            </w:r>
          </w:p>
        </w:tc>
        <w:tc>
          <w:tcPr>
            <w:tcW w:w="7877" w:type="dxa"/>
          </w:tcPr>
          <w:p w14:paraId="6B951424" w14:textId="795018CB" w:rsidR="00680B52" w:rsidRPr="005B2C41" w:rsidRDefault="00680B52" w:rsidP="00680B52">
            <w:pPr>
              <w:ind w:right="85"/>
              <w:rPr>
                <w:rFonts w:eastAsia="Times New Roman" w:cs="Arial"/>
              </w:rPr>
            </w:pPr>
            <w:r w:rsidRPr="005B2C41">
              <w:rPr>
                <w:rFonts w:eastAsia="Times New Roman" w:cs="Arial"/>
                <w:b/>
              </w:rPr>
              <w:t>Any Other Business</w:t>
            </w:r>
            <w:r w:rsidRPr="005B2C41">
              <w:rPr>
                <w:rFonts w:eastAsia="Times New Roman" w:cs="Arial"/>
              </w:rPr>
              <w:t xml:space="preserve"> </w:t>
            </w:r>
          </w:p>
          <w:p w14:paraId="56C05F90" w14:textId="77777777" w:rsidR="00677004" w:rsidRDefault="00677004" w:rsidP="00680B52">
            <w:pPr>
              <w:ind w:right="85"/>
              <w:rPr>
                <w:rFonts w:eastAsia="Times New Roman" w:cs="Arial"/>
                <w:bCs/>
                <w:u w:val="single"/>
              </w:rPr>
            </w:pPr>
          </w:p>
          <w:p w14:paraId="2B937F2B" w14:textId="755B9DC4" w:rsidR="00B36FA6" w:rsidRDefault="00B36FA6" w:rsidP="00680B52">
            <w:pPr>
              <w:ind w:right="85"/>
              <w:rPr>
                <w:rFonts w:eastAsia="Times New Roman" w:cs="Arial"/>
                <w:bCs/>
              </w:rPr>
            </w:pPr>
            <w:r w:rsidRPr="00B36FA6">
              <w:rPr>
                <w:rFonts w:eastAsia="Times New Roman" w:cs="Arial"/>
                <w:bCs/>
                <w:u w:val="single"/>
              </w:rPr>
              <w:t>TS Public Service</w:t>
            </w:r>
            <w:r w:rsidR="00677004">
              <w:rPr>
                <w:rFonts w:eastAsia="Times New Roman" w:cs="Arial"/>
                <w:bCs/>
                <w:u w:val="single"/>
              </w:rPr>
              <w:t xml:space="preserve">: </w:t>
            </w:r>
            <w:r>
              <w:rPr>
                <w:rFonts w:eastAsia="Times New Roman" w:cs="Arial"/>
                <w:bCs/>
              </w:rPr>
              <w:t xml:space="preserve">KW thanked TS for his 22 years of service to Calderdale Council and the public. </w:t>
            </w:r>
          </w:p>
          <w:p w14:paraId="1174364E" w14:textId="77777777" w:rsidR="00680B52" w:rsidRPr="00C01824" w:rsidRDefault="00680B52" w:rsidP="00680B52">
            <w:pPr>
              <w:ind w:right="85"/>
              <w:rPr>
                <w:rFonts w:eastAsia="Times New Roman" w:cs="Arial"/>
                <w:b/>
              </w:rPr>
            </w:pPr>
          </w:p>
        </w:tc>
        <w:tc>
          <w:tcPr>
            <w:tcW w:w="1288" w:type="dxa"/>
            <w:shd w:val="clear" w:color="auto" w:fill="FFFFFF"/>
          </w:tcPr>
          <w:p w14:paraId="3253F85F" w14:textId="77777777" w:rsidR="00680B52" w:rsidRPr="00A60B6E" w:rsidRDefault="00680B52" w:rsidP="00680B52">
            <w:pPr>
              <w:jc w:val="center"/>
              <w:rPr>
                <w:rFonts w:eastAsia="Times New Roman" w:cs="Arial"/>
                <w:highlight w:val="yellow"/>
              </w:rPr>
            </w:pPr>
          </w:p>
        </w:tc>
      </w:tr>
      <w:tr w:rsidR="00680B52" w:rsidRPr="00A60B6E" w14:paraId="0F818B5D" w14:textId="77777777" w:rsidTr="00680B52">
        <w:trPr>
          <w:jc w:val="center"/>
        </w:trPr>
        <w:tc>
          <w:tcPr>
            <w:tcW w:w="1320" w:type="dxa"/>
            <w:shd w:val="clear" w:color="auto" w:fill="FFFFFF"/>
          </w:tcPr>
          <w:p w14:paraId="02A86AF8" w14:textId="24B03FF6" w:rsidR="00680B52" w:rsidRDefault="00680B52" w:rsidP="00680B52">
            <w:pPr>
              <w:jc w:val="center"/>
              <w:rPr>
                <w:rFonts w:eastAsia="Times New Roman" w:cs="Arial"/>
                <w:b/>
              </w:rPr>
            </w:pPr>
            <w:r>
              <w:rPr>
                <w:rFonts w:eastAsia="Times New Roman" w:cs="Arial"/>
                <w:b/>
              </w:rPr>
              <w:t>Bo.5.26.27</w:t>
            </w:r>
          </w:p>
        </w:tc>
        <w:tc>
          <w:tcPr>
            <w:tcW w:w="7877" w:type="dxa"/>
          </w:tcPr>
          <w:p w14:paraId="7F490E9F" w14:textId="602D64E7" w:rsidR="00680B52" w:rsidRPr="00677004" w:rsidRDefault="00680B52" w:rsidP="00680B52">
            <w:pPr>
              <w:ind w:right="85"/>
              <w:rPr>
                <w:rFonts w:eastAsia="Times New Roman" w:cs="Arial"/>
                <w:b/>
              </w:rPr>
            </w:pPr>
            <w:r w:rsidRPr="00C01824">
              <w:rPr>
                <w:rFonts w:eastAsia="Times New Roman" w:cs="Arial"/>
                <w:b/>
              </w:rPr>
              <w:t>Issues to Refer to Board Committees/Academies or</w:t>
            </w:r>
            <w:r w:rsidR="00075A2B">
              <w:rPr>
                <w:rFonts w:eastAsia="Times New Roman" w:cs="Arial"/>
                <w:b/>
              </w:rPr>
              <w:t xml:space="preserve"> e</w:t>
            </w:r>
            <w:r w:rsidRPr="00C01824">
              <w:rPr>
                <w:rFonts w:eastAsia="Times New Roman" w:cs="Arial"/>
                <w:b/>
              </w:rPr>
              <w:t xml:space="preserve">lsewhere </w:t>
            </w:r>
          </w:p>
          <w:p w14:paraId="30C2EB2A" w14:textId="77777777" w:rsidR="00680B52" w:rsidRPr="00C01824" w:rsidRDefault="00680B52" w:rsidP="00680B52">
            <w:pPr>
              <w:ind w:right="85"/>
              <w:rPr>
                <w:rFonts w:eastAsia="Times New Roman" w:cs="Arial"/>
                <w:bCs/>
              </w:rPr>
            </w:pPr>
            <w:r w:rsidRPr="00C01824">
              <w:rPr>
                <w:rFonts w:eastAsia="Times New Roman" w:cs="Arial"/>
                <w:bCs/>
              </w:rPr>
              <w:t>There were no issues to refer elsewhere</w:t>
            </w:r>
            <w:r>
              <w:rPr>
                <w:rFonts w:eastAsia="Times New Roman" w:cs="Arial"/>
                <w:bCs/>
              </w:rPr>
              <w:t>.</w:t>
            </w:r>
          </w:p>
          <w:p w14:paraId="121C4B1E" w14:textId="77777777" w:rsidR="00680B52" w:rsidRPr="00C01824" w:rsidRDefault="00680B52" w:rsidP="00680B52">
            <w:pPr>
              <w:ind w:right="85"/>
              <w:rPr>
                <w:rFonts w:eastAsia="Times New Roman" w:cs="Arial"/>
                <w:b/>
              </w:rPr>
            </w:pPr>
          </w:p>
        </w:tc>
        <w:tc>
          <w:tcPr>
            <w:tcW w:w="1288" w:type="dxa"/>
            <w:shd w:val="clear" w:color="auto" w:fill="FFFFFF"/>
          </w:tcPr>
          <w:p w14:paraId="627A7904" w14:textId="77777777" w:rsidR="00680B52" w:rsidRPr="00A60B6E" w:rsidRDefault="00680B52" w:rsidP="00680B52">
            <w:pPr>
              <w:jc w:val="center"/>
              <w:rPr>
                <w:rFonts w:eastAsia="Times New Roman" w:cs="Arial"/>
                <w:highlight w:val="yellow"/>
              </w:rPr>
            </w:pPr>
          </w:p>
        </w:tc>
      </w:tr>
      <w:tr w:rsidR="00680B52" w:rsidRPr="00A60B6E" w14:paraId="25111AD7" w14:textId="77777777" w:rsidTr="00680B52">
        <w:trPr>
          <w:jc w:val="center"/>
        </w:trPr>
        <w:tc>
          <w:tcPr>
            <w:tcW w:w="1320" w:type="dxa"/>
            <w:shd w:val="clear" w:color="auto" w:fill="FFFFFF"/>
          </w:tcPr>
          <w:p w14:paraId="38FBFF2D" w14:textId="4AEDB807" w:rsidR="00680B52" w:rsidRDefault="00680B52" w:rsidP="00680B52">
            <w:pPr>
              <w:jc w:val="center"/>
              <w:rPr>
                <w:rFonts w:cs="Arial"/>
                <w:b/>
              </w:rPr>
            </w:pPr>
            <w:r>
              <w:rPr>
                <w:rFonts w:eastAsia="Times New Roman" w:cs="Arial"/>
                <w:b/>
              </w:rPr>
              <w:t>Bo.5.26.28</w:t>
            </w:r>
          </w:p>
        </w:tc>
        <w:tc>
          <w:tcPr>
            <w:tcW w:w="7877" w:type="dxa"/>
          </w:tcPr>
          <w:p w14:paraId="73906A5B" w14:textId="19215F4E" w:rsidR="00680B52" w:rsidRDefault="00680B52" w:rsidP="00677004">
            <w:pPr>
              <w:pStyle w:val="Heading1"/>
            </w:pPr>
            <w:r w:rsidRPr="00397AC9">
              <w:t>Review of Meeting</w:t>
            </w:r>
          </w:p>
          <w:p w14:paraId="56679FAE" w14:textId="42C750DC" w:rsidR="00680B52" w:rsidRDefault="00680B52" w:rsidP="00680B52">
            <w:pPr>
              <w:rPr>
                <w:rFonts w:cs="Arial"/>
              </w:rPr>
            </w:pPr>
            <w:r>
              <w:rPr>
                <w:rFonts w:cs="Arial"/>
              </w:rPr>
              <w:t>There were no comments in relation to review of the meeting.</w:t>
            </w:r>
          </w:p>
          <w:p w14:paraId="36792F59" w14:textId="43BD30DC" w:rsidR="00680B52" w:rsidRPr="00C01824" w:rsidRDefault="00680B52" w:rsidP="00680B52">
            <w:pPr>
              <w:rPr>
                <w:rFonts w:cs="Arial"/>
              </w:rPr>
            </w:pPr>
          </w:p>
        </w:tc>
        <w:tc>
          <w:tcPr>
            <w:tcW w:w="1288" w:type="dxa"/>
            <w:shd w:val="clear" w:color="auto" w:fill="FFFFFF"/>
          </w:tcPr>
          <w:p w14:paraId="621A468B" w14:textId="36529636" w:rsidR="00680B52" w:rsidRPr="00A60B6E" w:rsidRDefault="00680B52" w:rsidP="00680B52">
            <w:pPr>
              <w:jc w:val="center"/>
              <w:rPr>
                <w:rFonts w:eastAsia="Times New Roman" w:cs="Arial"/>
                <w:highlight w:val="yellow"/>
              </w:rPr>
            </w:pPr>
          </w:p>
        </w:tc>
      </w:tr>
      <w:tr w:rsidR="00680B52" w:rsidRPr="00A60B6E" w14:paraId="44F1CEDA" w14:textId="77777777" w:rsidTr="00680B52">
        <w:trPr>
          <w:jc w:val="center"/>
        </w:trPr>
        <w:tc>
          <w:tcPr>
            <w:tcW w:w="1320" w:type="dxa"/>
          </w:tcPr>
          <w:p w14:paraId="25011480" w14:textId="60F78569" w:rsidR="00680B52" w:rsidRPr="00A60B6E" w:rsidRDefault="00680B52" w:rsidP="00680B52">
            <w:pPr>
              <w:jc w:val="center"/>
              <w:rPr>
                <w:rFonts w:cs="Arial"/>
                <w:b/>
              </w:rPr>
            </w:pPr>
            <w:r>
              <w:rPr>
                <w:rFonts w:eastAsia="Times New Roman" w:cs="Arial"/>
                <w:b/>
              </w:rPr>
              <w:t>Bo.5.26.29</w:t>
            </w:r>
          </w:p>
        </w:tc>
        <w:tc>
          <w:tcPr>
            <w:tcW w:w="7877" w:type="dxa"/>
          </w:tcPr>
          <w:p w14:paraId="4DE8FE88" w14:textId="3051F799" w:rsidR="00680B52" w:rsidRPr="00C7719B" w:rsidRDefault="00680B52" w:rsidP="00677004">
            <w:pPr>
              <w:pStyle w:val="Heading1"/>
            </w:pPr>
            <w:r w:rsidRPr="00784DA9">
              <w:t>Date and Time of Next Meeting</w:t>
            </w:r>
          </w:p>
          <w:p w14:paraId="3143B54D" w14:textId="3EF661BC" w:rsidR="00680B52" w:rsidRPr="00130F6D" w:rsidRDefault="00680B52" w:rsidP="00680B52">
            <w:pPr>
              <w:rPr>
                <w:sz w:val="12"/>
                <w:szCs w:val="12"/>
              </w:rPr>
            </w:pPr>
            <w:r>
              <w:t>30 July</w:t>
            </w:r>
            <w:r w:rsidRPr="00836FCB">
              <w:t xml:space="preserve"> 2026 – 9.30</w:t>
            </w:r>
            <w:r>
              <w:t>am</w:t>
            </w:r>
          </w:p>
        </w:tc>
        <w:tc>
          <w:tcPr>
            <w:tcW w:w="1288" w:type="dxa"/>
            <w:shd w:val="clear" w:color="auto" w:fill="FFFFFF"/>
          </w:tcPr>
          <w:p w14:paraId="0D8F13A8" w14:textId="77777777" w:rsidR="00680B52" w:rsidRPr="00A60B6E" w:rsidRDefault="00680B52" w:rsidP="00680B52">
            <w:pPr>
              <w:rPr>
                <w:rFonts w:eastAsia="Times New Roman" w:cs="Arial"/>
              </w:rPr>
            </w:pPr>
          </w:p>
        </w:tc>
      </w:tr>
    </w:tbl>
    <w:p w14:paraId="12E7B53B" w14:textId="2C78B483" w:rsidR="003155DD" w:rsidRPr="00741DAB" w:rsidRDefault="003155DD" w:rsidP="00137CB8">
      <w:pPr>
        <w:rPr>
          <w:rFonts w:eastAsia="Times New Roman" w:cs="Arial"/>
        </w:rPr>
        <w:sectPr w:rsidR="003155DD" w:rsidRPr="00741DAB" w:rsidSect="001D6986">
          <w:headerReference w:type="even" r:id="rId11"/>
          <w:headerReference w:type="default" r:id="rId12"/>
          <w:footerReference w:type="even" r:id="rId13"/>
          <w:footerReference w:type="default" r:id="rId14"/>
          <w:headerReference w:type="first" r:id="rId15"/>
          <w:footerReference w:type="first" r:id="rId16"/>
          <w:pgSz w:w="11907" w:h="16839" w:code="9"/>
          <w:pgMar w:top="1134" w:right="1134" w:bottom="1134" w:left="1134" w:header="709" w:footer="709" w:gutter="0"/>
          <w:cols w:space="708"/>
          <w:docGrid w:linePitch="360"/>
        </w:sectPr>
      </w:pPr>
    </w:p>
    <w:p w14:paraId="5E206502" w14:textId="240872CB" w:rsidR="00EE6725" w:rsidRDefault="00EE6725" w:rsidP="00AD41B7">
      <w:pPr>
        <w:jc w:val="center"/>
        <w:rPr>
          <w:rFonts w:eastAsia="Times New Roman" w:cs="Arial"/>
          <w:b/>
        </w:rPr>
      </w:pPr>
      <w:r w:rsidRPr="00A60B6E">
        <w:rPr>
          <w:rFonts w:eastAsia="Times New Roman" w:cs="Arial"/>
          <w:b/>
        </w:rPr>
        <w:lastRenderedPageBreak/>
        <w:t>ACTIONS FROM BOARD OF DIRECTORS OPEN MEETING –</w:t>
      </w:r>
      <w:r w:rsidR="00905916">
        <w:rPr>
          <w:rFonts w:eastAsia="Times New Roman" w:cs="Arial"/>
          <w:b/>
        </w:rPr>
        <w:t xml:space="preserve"> </w:t>
      </w:r>
      <w:r w:rsidR="00BD32E1">
        <w:rPr>
          <w:rFonts w:eastAsia="Times New Roman" w:cs="Arial"/>
          <w:b/>
        </w:rPr>
        <w:t xml:space="preserve">21 MAY </w:t>
      </w:r>
      <w:r w:rsidR="00B93452">
        <w:rPr>
          <w:rFonts w:eastAsia="Times New Roman" w:cs="Arial"/>
          <w:b/>
        </w:rPr>
        <w:t>2026</w:t>
      </w:r>
    </w:p>
    <w:p w14:paraId="705AD93D" w14:textId="77777777" w:rsidR="005D2079" w:rsidRDefault="005D2079" w:rsidP="00AD41B7">
      <w:pPr>
        <w:jc w:val="center"/>
        <w:rPr>
          <w:rFonts w:eastAsia="Times New Roman" w:cs="Arial"/>
          <w:b/>
        </w:rPr>
      </w:pPr>
    </w:p>
    <w:tbl>
      <w:tblPr>
        <w:tblW w:w="15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238"/>
        <w:gridCol w:w="1301"/>
        <w:gridCol w:w="5691"/>
        <w:gridCol w:w="1595"/>
        <w:gridCol w:w="1690"/>
        <w:gridCol w:w="4072"/>
      </w:tblGrid>
      <w:tr w:rsidR="00F626A4" w:rsidRPr="00FC3B36" w14:paraId="0C5551A0" w14:textId="77777777" w:rsidTr="005D2079">
        <w:trPr>
          <w:tblHeader/>
          <w:jc w:val="center"/>
        </w:trPr>
        <w:tc>
          <w:tcPr>
            <w:tcW w:w="1238" w:type="dxa"/>
            <w:shd w:val="clear" w:color="auto" w:fill="D9D9D9"/>
          </w:tcPr>
          <w:p w14:paraId="0B8A5C71" w14:textId="77777777" w:rsidR="00F626A4" w:rsidRPr="00FC3B36" w:rsidRDefault="00F626A4" w:rsidP="001A3B52">
            <w:pPr>
              <w:jc w:val="center"/>
              <w:rPr>
                <w:rFonts w:eastAsia="Times New Roman" w:cs="Arial"/>
                <w:b/>
              </w:rPr>
            </w:pPr>
            <w:r w:rsidRPr="00FC3B36">
              <w:rPr>
                <w:rFonts w:eastAsia="Times New Roman" w:cs="Arial"/>
                <w:b/>
              </w:rPr>
              <w:t xml:space="preserve">Action ID </w:t>
            </w:r>
          </w:p>
        </w:tc>
        <w:tc>
          <w:tcPr>
            <w:tcW w:w="1301" w:type="dxa"/>
            <w:shd w:val="clear" w:color="auto" w:fill="D9D9D9"/>
          </w:tcPr>
          <w:p w14:paraId="5609139F" w14:textId="77777777" w:rsidR="00F626A4" w:rsidRPr="00FC3B36" w:rsidRDefault="00F626A4" w:rsidP="001A3B52">
            <w:pPr>
              <w:jc w:val="center"/>
              <w:rPr>
                <w:rFonts w:eastAsia="Times New Roman" w:cs="Arial"/>
                <w:b/>
              </w:rPr>
            </w:pPr>
            <w:r w:rsidRPr="00FC3B36">
              <w:rPr>
                <w:rFonts w:eastAsia="Times New Roman" w:cs="Arial"/>
                <w:b/>
              </w:rPr>
              <w:t>Agenda Item</w:t>
            </w:r>
          </w:p>
        </w:tc>
        <w:tc>
          <w:tcPr>
            <w:tcW w:w="5691" w:type="dxa"/>
            <w:shd w:val="clear" w:color="auto" w:fill="D9D9D9"/>
          </w:tcPr>
          <w:p w14:paraId="354299EC" w14:textId="77777777" w:rsidR="00F626A4" w:rsidRPr="00FC3B36" w:rsidRDefault="00F626A4" w:rsidP="001A3B52">
            <w:pPr>
              <w:jc w:val="center"/>
              <w:rPr>
                <w:rFonts w:eastAsia="Times New Roman" w:cs="Arial"/>
                <w:b/>
              </w:rPr>
            </w:pPr>
            <w:r w:rsidRPr="00FC3B36">
              <w:rPr>
                <w:rFonts w:eastAsia="Times New Roman" w:cs="Arial"/>
                <w:b/>
              </w:rPr>
              <w:t>Required Action</w:t>
            </w:r>
          </w:p>
        </w:tc>
        <w:tc>
          <w:tcPr>
            <w:tcW w:w="1595" w:type="dxa"/>
            <w:shd w:val="clear" w:color="auto" w:fill="D9D9D9"/>
          </w:tcPr>
          <w:p w14:paraId="5717C06F" w14:textId="77777777" w:rsidR="00F626A4" w:rsidRPr="00FC3B36" w:rsidRDefault="00F626A4" w:rsidP="001A3B52">
            <w:pPr>
              <w:jc w:val="center"/>
              <w:rPr>
                <w:rFonts w:eastAsia="Times New Roman" w:cs="Arial"/>
                <w:b/>
              </w:rPr>
            </w:pPr>
            <w:r w:rsidRPr="00FC3B36">
              <w:rPr>
                <w:rFonts w:eastAsia="Times New Roman" w:cs="Arial"/>
                <w:b/>
              </w:rPr>
              <w:t>Lead</w:t>
            </w:r>
          </w:p>
        </w:tc>
        <w:tc>
          <w:tcPr>
            <w:tcW w:w="1690" w:type="dxa"/>
            <w:shd w:val="clear" w:color="auto" w:fill="D9D9D9"/>
          </w:tcPr>
          <w:p w14:paraId="453E4A06" w14:textId="77777777" w:rsidR="00F626A4" w:rsidRPr="00FC3B36" w:rsidRDefault="00F626A4" w:rsidP="001A3B52">
            <w:pPr>
              <w:jc w:val="center"/>
              <w:rPr>
                <w:rFonts w:eastAsia="Times New Roman" w:cs="Arial"/>
                <w:b/>
              </w:rPr>
            </w:pPr>
            <w:r w:rsidRPr="00FC3B36">
              <w:rPr>
                <w:rFonts w:eastAsia="Times New Roman" w:cs="Arial"/>
                <w:b/>
              </w:rPr>
              <w:t>Timescale</w:t>
            </w:r>
          </w:p>
        </w:tc>
        <w:tc>
          <w:tcPr>
            <w:tcW w:w="4072" w:type="dxa"/>
            <w:shd w:val="clear" w:color="auto" w:fill="D9D9D9"/>
          </w:tcPr>
          <w:p w14:paraId="01AAB102" w14:textId="77777777" w:rsidR="00F626A4" w:rsidRPr="00FC3B36" w:rsidRDefault="00F626A4" w:rsidP="001A3B52">
            <w:pPr>
              <w:jc w:val="center"/>
              <w:rPr>
                <w:rFonts w:eastAsia="Times New Roman" w:cs="Arial"/>
                <w:b/>
              </w:rPr>
            </w:pPr>
            <w:r w:rsidRPr="00FC3B36">
              <w:rPr>
                <w:rFonts w:eastAsia="Times New Roman" w:cs="Arial"/>
                <w:b/>
              </w:rPr>
              <w:t>Comments/Progress</w:t>
            </w:r>
          </w:p>
        </w:tc>
      </w:tr>
      <w:tr w:rsidR="0072290D" w:rsidRPr="00FC3B36" w14:paraId="2FD5AEC5" w14:textId="77777777" w:rsidTr="005D2079">
        <w:trPr>
          <w:trHeight w:val="300"/>
          <w:jc w:val="center"/>
        </w:trPr>
        <w:tc>
          <w:tcPr>
            <w:tcW w:w="1238" w:type="dxa"/>
            <w:tcBorders>
              <w:top w:val="single" w:sz="4" w:space="0" w:color="auto"/>
              <w:left w:val="single" w:sz="4" w:space="0" w:color="auto"/>
              <w:bottom w:val="single" w:sz="4" w:space="0" w:color="auto"/>
              <w:right w:val="single" w:sz="4" w:space="0" w:color="auto"/>
            </w:tcBorders>
          </w:tcPr>
          <w:p w14:paraId="0699ED28" w14:textId="454D4725" w:rsidR="0072290D" w:rsidRPr="0072290D" w:rsidRDefault="0072290D" w:rsidP="0072290D">
            <w:pPr>
              <w:rPr>
                <w:rFonts w:cs="Arial"/>
              </w:rPr>
            </w:pPr>
            <w:r w:rsidRPr="0072290D">
              <w:rPr>
                <w:rFonts w:cs="Arial"/>
              </w:rPr>
              <w:t>Bo250016</w:t>
            </w:r>
          </w:p>
        </w:tc>
        <w:tc>
          <w:tcPr>
            <w:tcW w:w="1301" w:type="dxa"/>
            <w:tcBorders>
              <w:top w:val="single" w:sz="4" w:space="0" w:color="auto"/>
              <w:left w:val="single" w:sz="4" w:space="0" w:color="auto"/>
              <w:bottom w:val="single" w:sz="4" w:space="0" w:color="auto"/>
              <w:right w:val="single" w:sz="4" w:space="0" w:color="auto"/>
            </w:tcBorders>
          </w:tcPr>
          <w:p w14:paraId="5A2BDA4B" w14:textId="40AF42B7" w:rsidR="0072290D" w:rsidRPr="0072290D" w:rsidRDefault="0072290D" w:rsidP="0072290D">
            <w:r w:rsidRPr="0072290D">
              <w:t>Bo.5.25.17</w:t>
            </w:r>
          </w:p>
        </w:tc>
        <w:tc>
          <w:tcPr>
            <w:tcW w:w="5691" w:type="dxa"/>
            <w:tcBorders>
              <w:top w:val="single" w:sz="4" w:space="0" w:color="auto"/>
              <w:left w:val="single" w:sz="4" w:space="0" w:color="auto"/>
              <w:bottom w:val="single" w:sz="4" w:space="0" w:color="auto"/>
              <w:right w:val="single" w:sz="4" w:space="0" w:color="auto"/>
            </w:tcBorders>
          </w:tcPr>
          <w:p w14:paraId="5F624304" w14:textId="1E9F2C04" w:rsidR="0072290D" w:rsidRPr="0072290D" w:rsidRDefault="0072290D" w:rsidP="0072290D">
            <w:pPr>
              <w:rPr>
                <w:rFonts w:cs="Arial"/>
                <w:b/>
              </w:rPr>
            </w:pPr>
            <w:r w:rsidRPr="0072290D">
              <w:rPr>
                <w:rFonts w:eastAsia="Times New Roman" w:cs="Arial"/>
                <w:b/>
              </w:rPr>
              <w:t xml:space="preserve">Strategic Partnering Agreement Refresh 2024/25: </w:t>
            </w:r>
            <w:r w:rsidRPr="0072290D">
              <w:rPr>
                <w:rFonts w:eastAsia="Times New Roman" w:cs="Arial"/>
                <w:bCs/>
              </w:rPr>
              <w:t>A revised document reflecting the updated changes to be brought back to Board in November 2025.</w:t>
            </w:r>
          </w:p>
        </w:tc>
        <w:tc>
          <w:tcPr>
            <w:tcW w:w="1595" w:type="dxa"/>
            <w:tcBorders>
              <w:top w:val="single" w:sz="4" w:space="0" w:color="auto"/>
              <w:left w:val="single" w:sz="4" w:space="0" w:color="auto"/>
              <w:bottom w:val="single" w:sz="4" w:space="0" w:color="auto"/>
              <w:right w:val="single" w:sz="4" w:space="0" w:color="auto"/>
            </w:tcBorders>
          </w:tcPr>
          <w:p w14:paraId="57B1CD23" w14:textId="5B685E82" w:rsidR="0072290D" w:rsidRPr="0072290D" w:rsidRDefault="0072290D" w:rsidP="0072290D">
            <w:pPr>
              <w:jc w:val="center"/>
              <w:rPr>
                <w:rFonts w:cs="Arial"/>
              </w:rPr>
            </w:pPr>
            <w:r w:rsidRPr="0072290D">
              <w:rPr>
                <w:rFonts w:cs="Arial"/>
              </w:rPr>
              <w:t>Director of Strategy and Transformation</w:t>
            </w:r>
          </w:p>
        </w:tc>
        <w:tc>
          <w:tcPr>
            <w:tcW w:w="1690" w:type="dxa"/>
            <w:tcBorders>
              <w:top w:val="single" w:sz="4" w:space="0" w:color="auto"/>
              <w:left w:val="single" w:sz="4" w:space="0" w:color="auto"/>
              <w:bottom w:val="single" w:sz="4" w:space="0" w:color="auto"/>
              <w:right w:val="single" w:sz="4" w:space="0" w:color="auto"/>
            </w:tcBorders>
          </w:tcPr>
          <w:p w14:paraId="5B17AC01" w14:textId="4A42DF5A" w:rsidR="0072290D" w:rsidRPr="0072290D" w:rsidRDefault="0072290D" w:rsidP="0072290D">
            <w:pPr>
              <w:spacing w:line="0" w:lineRule="atLeast"/>
              <w:jc w:val="center"/>
              <w:rPr>
                <w:rFonts w:eastAsia="Times New Roman" w:cs="Arial"/>
              </w:rPr>
            </w:pPr>
            <w:r w:rsidRPr="0072290D">
              <w:rPr>
                <w:rFonts w:eastAsia="Times New Roman" w:cs="Arial"/>
              </w:rPr>
              <w:t>July 2026</w:t>
            </w:r>
          </w:p>
        </w:tc>
        <w:tc>
          <w:tcPr>
            <w:tcW w:w="4072" w:type="dxa"/>
            <w:tcBorders>
              <w:top w:val="single" w:sz="4" w:space="0" w:color="auto"/>
              <w:left w:val="single" w:sz="4" w:space="0" w:color="auto"/>
              <w:bottom w:val="single" w:sz="4" w:space="0" w:color="auto"/>
              <w:right w:val="single" w:sz="4" w:space="0" w:color="auto"/>
            </w:tcBorders>
          </w:tcPr>
          <w:p w14:paraId="366626E0" w14:textId="77777777" w:rsidR="0072290D" w:rsidRDefault="00F54C3C" w:rsidP="0072290D">
            <w:pPr>
              <w:rPr>
                <w:rFonts w:cs="Arial"/>
              </w:rPr>
            </w:pPr>
            <w:r>
              <w:rPr>
                <w:rFonts w:cs="Arial"/>
              </w:rPr>
              <w:t>Included on agenda for approval.</w:t>
            </w:r>
          </w:p>
          <w:p w14:paraId="362E789B" w14:textId="428E1F9A" w:rsidR="00F54C3C" w:rsidRPr="00F54C3C" w:rsidRDefault="00F54C3C" w:rsidP="0072290D">
            <w:pPr>
              <w:rPr>
                <w:rFonts w:cs="Arial"/>
                <w:u w:val="single"/>
              </w:rPr>
            </w:pPr>
            <w:r>
              <w:rPr>
                <w:rFonts w:cs="Arial"/>
                <w:u w:val="single"/>
              </w:rPr>
              <w:t>Action closed.</w:t>
            </w:r>
          </w:p>
        </w:tc>
      </w:tr>
      <w:tr w:rsidR="00352718" w:rsidRPr="00FC3B36" w14:paraId="5E7B48B4" w14:textId="77777777" w:rsidTr="005D2079">
        <w:trPr>
          <w:trHeight w:val="300"/>
          <w:jc w:val="center"/>
        </w:trPr>
        <w:tc>
          <w:tcPr>
            <w:tcW w:w="1238" w:type="dxa"/>
            <w:tcBorders>
              <w:top w:val="single" w:sz="4" w:space="0" w:color="auto"/>
              <w:left w:val="single" w:sz="4" w:space="0" w:color="auto"/>
              <w:bottom w:val="single" w:sz="4" w:space="0" w:color="auto"/>
              <w:right w:val="single" w:sz="4" w:space="0" w:color="auto"/>
            </w:tcBorders>
          </w:tcPr>
          <w:p w14:paraId="7EE8C057" w14:textId="1BD77848" w:rsidR="00352718" w:rsidRDefault="00352718" w:rsidP="00352718">
            <w:pPr>
              <w:rPr>
                <w:rFonts w:cs="Arial"/>
              </w:rPr>
            </w:pPr>
            <w:r>
              <w:rPr>
                <w:rFonts w:cs="Arial"/>
              </w:rPr>
              <w:t>Bo26004</w:t>
            </w:r>
          </w:p>
        </w:tc>
        <w:tc>
          <w:tcPr>
            <w:tcW w:w="1301" w:type="dxa"/>
            <w:tcBorders>
              <w:top w:val="single" w:sz="4" w:space="0" w:color="auto"/>
              <w:left w:val="single" w:sz="4" w:space="0" w:color="auto"/>
              <w:bottom w:val="single" w:sz="4" w:space="0" w:color="auto"/>
              <w:right w:val="single" w:sz="4" w:space="0" w:color="auto"/>
            </w:tcBorders>
          </w:tcPr>
          <w:p w14:paraId="4227B3A1" w14:textId="23FE8A4C" w:rsidR="00352718" w:rsidRDefault="00352718" w:rsidP="00352718">
            <w:r>
              <w:t>Bo.5.26.5</w:t>
            </w:r>
          </w:p>
        </w:tc>
        <w:tc>
          <w:tcPr>
            <w:tcW w:w="5691" w:type="dxa"/>
            <w:tcBorders>
              <w:top w:val="single" w:sz="4" w:space="0" w:color="auto"/>
              <w:left w:val="single" w:sz="4" w:space="0" w:color="auto"/>
              <w:bottom w:val="single" w:sz="4" w:space="0" w:color="auto"/>
              <w:right w:val="single" w:sz="4" w:space="0" w:color="auto"/>
            </w:tcBorders>
          </w:tcPr>
          <w:p w14:paraId="406A732D" w14:textId="4134D356" w:rsidR="00352718" w:rsidRDefault="00352718" w:rsidP="00352718">
            <w:pPr>
              <w:ind w:right="85"/>
              <w:rPr>
                <w:rFonts w:eastAsia="Times New Roman" w:cs="Arial"/>
                <w:b/>
              </w:rPr>
            </w:pPr>
            <w:r>
              <w:rPr>
                <w:rFonts w:eastAsia="Times New Roman" w:cs="Arial"/>
                <w:b/>
              </w:rPr>
              <w:t xml:space="preserve">Independent Oversight Group (IOG) Update: </w:t>
            </w:r>
            <w:r w:rsidRPr="00352718">
              <w:rPr>
                <w:rFonts w:eastAsia="Times New Roman" w:cs="Arial"/>
                <w:bCs/>
              </w:rPr>
              <w:t>IOG presentation to be shared with Board members following the meeting.</w:t>
            </w:r>
          </w:p>
          <w:p w14:paraId="0823023B" w14:textId="77777777" w:rsidR="00352718" w:rsidRDefault="00352718" w:rsidP="00352718">
            <w:pPr>
              <w:pStyle w:val="NoSpacing"/>
              <w:rPr>
                <w:rFonts w:ascii="Arial" w:hAnsi="Arial" w:cs="Arial"/>
                <w:b/>
                <w:sz w:val="22"/>
                <w:szCs w:val="22"/>
              </w:rPr>
            </w:pPr>
          </w:p>
        </w:tc>
        <w:tc>
          <w:tcPr>
            <w:tcW w:w="1595" w:type="dxa"/>
            <w:tcBorders>
              <w:top w:val="single" w:sz="4" w:space="0" w:color="auto"/>
              <w:left w:val="single" w:sz="4" w:space="0" w:color="auto"/>
              <w:bottom w:val="single" w:sz="4" w:space="0" w:color="auto"/>
              <w:right w:val="single" w:sz="4" w:space="0" w:color="auto"/>
            </w:tcBorders>
          </w:tcPr>
          <w:p w14:paraId="421943A3" w14:textId="0D445DD6" w:rsidR="00352718" w:rsidRDefault="00352718" w:rsidP="00352718">
            <w:pPr>
              <w:jc w:val="center"/>
              <w:rPr>
                <w:rFonts w:cs="Arial"/>
              </w:rPr>
            </w:pPr>
            <w:r>
              <w:rPr>
                <w:rFonts w:cs="Arial"/>
              </w:rPr>
              <w:t>Associate Director of Corporate Governance</w:t>
            </w:r>
          </w:p>
        </w:tc>
        <w:tc>
          <w:tcPr>
            <w:tcW w:w="1690" w:type="dxa"/>
            <w:tcBorders>
              <w:top w:val="single" w:sz="4" w:space="0" w:color="auto"/>
              <w:left w:val="single" w:sz="4" w:space="0" w:color="auto"/>
              <w:bottom w:val="single" w:sz="4" w:space="0" w:color="auto"/>
              <w:right w:val="single" w:sz="4" w:space="0" w:color="auto"/>
            </w:tcBorders>
          </w:tcPr>
          <w:p w14:paraId="5E449283" w14:textId="110096B3" w:rsidR="00352718" w:rsidRPr="00DE48A3" w:rsidRDefault="00352718" w:rsidP="00352718">
            <w:pPr>
              <w:spacing w:line="0" w:lineRule="atLeast"/>
              <w:jc w:val="center"/>
              <w:rPr>
                <w:rFonts w:eastAsia="Times New Roman" w:cs="Arial"/>
              </w:rPr>
            </w:pPr>
            <w:r w:rsidRPr="0072290D">
              <w:rPr>
                <w:rFonts w:eastAsia="Times New Roman" w:cs="Arial"/>
              </w:rPr>
              <w:t>July 2026</w:t>
            </w:r>
          </w:p>
        </w:tc>
        <w:tc>
          <w:tcPr>
            <w:tcW w:w="4072" w:type="dxa"/>
            <w:tcBorders>
              <w:top w:val="single" w:sz="4" w:space="0" w:color="auto"/>
              <w:left w:val="single" w:sz="4" w:space="0" w:color="auto"/>
              <w:bottom w:val="single" w:sz="4" w:space="0" w:color="auto"/>
              <w:right w:val="single" w:sz="4" w:space="0" w:color="auto"/>
            </w:tcBorders>
          </w:tcPr>
          <w:p w14:paraId="17682AAA" w14:textId="77777777" w:rsidR="00352718" w:rsidRDefault="005C6603" w:rsidP="00352718">
            <w:pPr>
              <w:rPr>
                <w:rFonts w:cs="Arial"/>
              </w:rPr>
            </w:pPr>
            <w:r>
              <w:rPr>
                <w:rFonts w:cs="Arial"/>
              </w:rPr>
              <w:t>Presentation has been circulated.</w:t>
            </w:r>
          </w:p>
          <w:p w14:paraId="07B5A4AD" w14:textId="0961F61B" w:rsidR="005C6603" w:rsidRPr="005C6603" w:rsidRDefault="005C6603" w:rsidP="00352718">
            <w:pPr>
              <w:rPr>
                <w:rFonts w:cs="Arial"/>
                <w:u w:val="single"/>
              </w:rPr>
            </w:pPr>
            <w:r>
              <w:rPr>
                <w:rFonts w:cs="Arial"/>
                <w:u w:val="single"/>
              </w:rPr>
              <w:t>Action closed.</w:t>
            </w:r>
          </w:p>
        </w:tc>
      </w:tr>
      <w:tr w:rsidR="00352718" w:rsidRPr="00FC3B36" w14:paraId="429F3A30" w14:textId="77777777" w:rsidTr="005D2079">
        <w:trPr>
          <w:trHeight w:val="300"/>
          <w:jc w:val="center"/>
        </w:trPr>
        <w:tc>
          <w:tcPr>
            <w:tcW w:w="1238" w:type="dxa"/>
            <w:tcBorders>
              <w:top w:val="single" w:sz="4" w:space="0" w:color="auto"/>
              <w:left w:val="single" w:sz="4" w:space="0" w:color="auto"/>
              <w:bottom w:val="single" w:sz="4" w:space="0" w:color="auto"/>
              <w:right w:val="single" w:sz="4" w:space="0" w:color="auto"/>
            </w:tcBorders>
          </w:tcPr>
          <w:p w14:paraId="3AA102A6" w14:textId="6BA9A3DA" w:rsidR="00352718" w:rsidRDefault="00352718" w:rsidP="00352718">
            <w:pPr>
              <w:rPr>
                <w:rFonts w:cs="Arial"/>
              </w:rPr>
            </w:pPr>
            <w:r>
              <w:rPr>
                <w:rFonts w:cs="Arial"/>
              </w:rPr>
              <w:t>Bo26005</w:t>
            </w:r>
          </w:p>
        </w:tc>
        <w:tc>
          <w:tcPr>
            <w:tcW w:w="1301" w:type="dxa"/>
            <w:tcBorders>
              <w:top w:val="single" w:sz="4" w:space="0" w:color="auto"/>
              <w:left w:val="single" w:sz="4" w:space="0" w:color="auto"/>
              <w:bottom w:val="single" w:sz="4" w:space="0" w:color="auto"/>
              <w:right w:val="single" w:sz="4" w:space="0" w:color="auto"/>
            </w:tcBorders>
          </w:tcPr>
          <w:p w14:paraId="4DEF6B4D" w14:textId="0B0973E8" w:rsidR="00352718" w:rsidRDefault="00352718" w:rsidP="00352718">
            <w:r>
              <w:t>Bo.5.26.9</w:t>
            </w:r>
          </w:p>
        </w:tc>
        <w:tc>
          <w:tcPr>
            <w:tcW w:w="5691" w:type="dxa"/>
            <w:tcBorders>
              <w:top w:val="single" w:sz="4" w:space="0" w:color="auto"/>
              <w:left w:val="single" w:sz="4" w:space="0" w:color="auto"/>
              <w:bottom w:val="single" w:sz="4" w:space="0" w:color="auto"/>
              <w:right w:val="single" w:sz="4" w:space="0" w:color="auto"/>
            </w:tcBorders>
          </w:tcPr>
          <w:p w14:paraId="74F4505F" w14:textId="5B81BC06" w:rsidR="00352718" w:rsidRDefault="00352718" w:rsidP="00352718">
            <w:pPr>
              <w:pStyle w:val="NoSpacing"/>
              <w:rPr>
                <w:rFonts w:ascii="Arial" w:hAnsi="Arial" w:cs="Arial"/>
                <w:b/>
                <w:sz w:val="22"/>
                <w:szCs w:val="22"/>
              </w:rPr>
            </w:pPr>
            <w:r>
              <w:rPr>
                <w:rFonts w:ascii="Arial" w:hAnsi="Arial" w:cs="Arial"/>
                <w:b/>
                <w:sz w:val="22"/>
                <w:szCs w:val="22"/>
              </w:rPr>
              <w:t xml:space="preserve">Antimicrobial Resistance: </w:t>
            </w:r>
            <w:r w:rsidRPr="0085074E">
              <w:rPr>
                <w:rFonts w:ascii="Arial" w:hAnsi="Arial" w:cs="Arial"/>
                <w:bCs/>
                <w:sz w:val="22"/>
                <w:szCs w:val="22"/>
              </w:rPr>
              <w:t>Progress would be reported through the Quality Committee going forward</w:t>
            </w:r>
            <w:r w:rsidRPr="00352718">
              <w:rPr>
                <w:rFonts w:ascii="Arial" w:hAnsi="Arial" w:cs="Arial"/>
                <w:bCs/>
                <w:sz w:val="22"/>
                <w:szCs w:val="22"/>
              </w:rPr>
              <w:t xml:space="preserve"> and the work plan updated to reflect.</w:t>
            </w:r>
          </w:p>
        </w:tc>
        <w:tc>
          <w:tcPr>
            <w:tcW w:w="1595" w:type="dxa"/>
            <w:tcBorders>
              <w:top w:val="single" w:sz="4" w:space="0" w:color="auto"/>
              <w:left w:val="single" w:sz="4" w:space="0" w:color="auto"/>
              <w:bottom w:val="single" w:sz="4" w:space="0" w:color="auto"/>
              <w:right w:val="single" w:sz="4" w:space="0" w:color="auto"/>
            </w:tcBorders>
          </w:tcPr>
          <w:p w14:paraId="5BBC3FD3" w14:textId="24C5C4E3" w:rsidR="00352718" w:rsidRDefault="00352718" w:rsidP="00352718">
            <w:pPr>
              <w:jc w:val="center"/>
              <w:rPr>
                <w:rFonts w:cs="Arial"/>
              </w:rPr>
            </w:pPr>
            <w:r>
              <w:rPr>
                <w:rFonts w:cs="Arial"/>
              </w:rPr>
              <w:t>Associate Director of Corporate Governance</w:t>
            </w:r>
          </w:p>
        </w:tc>
        <w:tc>
          <w:tcPr>
            <w:tcW w:w="1690" w:type="dxa"/>
            <w:tcBorders>
              <w:top w:val="single" w:sz="4" w:space="0" w:color="auto"/>
              <w:left w:val="single" w:sz="4" w:space="0" w:color="auto"/>
              <w:bottom w:val="single" w:sz="4" w:space="0" w:color="auto"/>
              <w:right w:val="single" w:sz="4" w:space="0" w:color="auto"/>
            </w:tcBorders>
          </w:tcPr>
          <w:p w14:paraId="5FE97078" w14:textId="5EA21596" w:rsidR="00352718" w:rsidRPr="00DE48A3" w:rsidRDefault="00352718" w:rsidP="00352718">
            <w:pPr>
              <w:spacing w:line="0" w:lineRule="atLeast"/>
              <w:jc w:val="center"/>
              <w:rPr>
                <w:rFonts w:eastAsia="Times New Roman" w:cs="Arial"/>
              </w:rPr>
            </w:pPr>
            <w:r w:rsidRPr="0072290D">
              <w:rPr>
                <w:rFonts w:eastAsia="Times New Roman" w:cs="Arial"/>
              </w:rPr>
              <w:t>July 2026</w:t>
            </w:r>
          </w:p>
        </w:tc>
        <w:tc>
          <w:tcPr>
            <w:tcW w:w="4072" w:type="dxa"/>
            <w:tcBorders>
              <w:top w:val="single" w:sz="4" w:space="0" w:color="auto"/>
              <w:left w:val="single" w:sz="4" w:space="0" w:color="auto"/>
              <w:bottom w:val="single" w:sz="4" w:space="0" w:color="auto"/>
              <w:right w:val="single" w:sz="4" w:space="0" w:color="auto"/>
            </w:tcBorders>
          </w:tcPr>
          <w:p w14:paraId="75E60124" w14:textId="77777777" w:rsidR="00352718" w:rsidRDefault="00F54C3C" w:rsidP="00352718">
            <w:pPr>
              <w:rPr>
                <w:rFonts w:cs="Arial"/>
              </w:rPr>
            </w:pPr>
            <w:r>
              <w:rPr>
                <w:rFonts w:cs="Arial"/>
              </w:rPr>
              <w:t>Add to Quality Committee work plan.</w:t>
            </w:r>
          </w:p>
          <w:p w14:paraId="198C9E3D" w14:textId="489CA709" w:rsidR="00F54C3C" w:rsidRPr="00F54C3C" w:rsidRDefault="00F54C3C" w:rsidP="00352718">
            <w:pPr>
              <w:rPr>
                <w:rFonts w:cs="Arial"/>
                <w:u w:val="single"/>
              </w:rPr>
            </w:pPr>
            <w:r>
              <w:rPr>
                <w:rFonts w:cs="Arial"/>
                <w:u w:val="single"/>
              </w:rPr>
              <w:t>Action closed.</w:t>
            </w:r>
          </w:p>
        </w:tc>
      </w:tr>
      <w:tr w:rsidR="00352718" w:rsidRPr="00FC3B36" w14:paraId="6B554DAE" w14:textId="77777777" w:rsidTr="005D2079">
        <w:trPr>
          <w:trHeight w:val="300"/>
          <w:jc w:val="center"/>
        </w:trPr>
        <w:tc>
          <w:tcPr>
            <w:tcW w:w="1238" w:type="dxa"/>
            <w:tcBorders>
              <w:top w:val="single" w:sz="4" w:space="0" w:color="auto"/>
              <w:left w:val="single" w:sz="4" w:space="0" w:color="auto"/>
              <w:bottom w:val="single" w:sz="4" w:space="0" w:color="auto"/>
              <w:right w:val="single" w:sz="4" w:space="0" w:color="auto"/>
            </w:tcBorders>
          </w:tcPr>
          <w:p w14:paraId="71882DD5" w14:textId="21363BEA" w:rsidR="00352718" w:rsidRDefault="00352718" w:rsidP="00352718">
            <w:pPr>
              <w:rPr>
                <w:rFonts w:cs="Arial"/>
              </w:rPr>
            </w:pPr>
            <w:r>
              <w:rPr>
                <w:rFonts w:cs="Arial"/>
              </w:rPr>
              <w:t>Bo26006</w:t>
            </w:r>
          </w:p>
        </w:tc>
        <w:tc>
          <w:tcPr>
            <w:tcW w:w="1301" w:type="dxa"/>
            <w:tcBorders>
              <w:top w:val="single" w:sz="4" w:space="0" w:color="auto"/>
              <w:left w:val="single" w:sz="4" w:space="0" w:color="auto"/>
              <w:bottom w:val="single" w:sz="4" w:space="0" w:color="auto"/>
              <w:right w:val="single" w:sz="4" w:space="0" w:color="auto"/>
            </w:tcBorders>
          </w:tcPr>
          <w:p w14:paraId="105341E3" w14:textId="745709E6" w:rsidR="00352718" w:rsidRDefault="00352718" w:rsidP="00352718">
            <w:r>
              <w:t>Bo.5.26.10</w:t>
            </w:r>
          </w:p>
        </w:tc>
        <w:tc>
          <w:tcPr>
            <w:tcW w:w="5691" w:type="dxa"/>
            <w:tcBorders>
              <w:top w:val="single" w:sz="4" w:space="0" w:color="auto"/>
              <w:left w:val="single" w:sz="4" w:space="0" w:color="auto"/>
              <w:bottom w:val="single" w:sz="4" w:space="0" w:color="auto"/>
              <w:right w:val="single" w:sz="4" w:space="0" w:color="auto"/>
            </w:tcBorders>
          </w:tcPr>
          <w:p w14:paraId="65135E88" w14:textId="4E4202BD" w:rsidR="00352718" w:rsidRPr="00352718" w:rsidRDefault="00DF715F" w:rsidP="00352718">
            <w:pPr>
              <w:pStyle w:val="NoSpacing"/>
              <w:rPr>
                <w:rFonts w:ascii="Arial" w:hAnsi="Arial" w:cs="Arial"/>
                <w:bCs/>
                <w:sz w:val="22"/>
                <w:szCs w:val="22"/>
              </w:rPr>
            </w:pPr>
            <w:r w:rsidRPr="00DF715F">
              <w:rPr>
                <w:rFonts w:ascii="Arial" w:hAnsi="Arial" w:cs="Arial"/>
                <w:b/>
                <w:sz w:val="22"/>
                <w:szCs w:val="22"/>
              </w:rPr>
              <w:t>Baseline report - Self-assessment tool for standards for care of acutely unwell patients in their first 72 hours in hospital:</w:t>
            </w:r>
            <w:r>
              <w:rPr>
                <w:rFonts w:ascii="Arial" w:hAnsi="Arial" w:cs="Arial"/>
                <w:bCs/>
                <w:sz w:val="22"/>
                <w:szCs w:val="22"/>
              </w:rPr>
              <w:t xml:space="preserve"> </w:t>
            </w:r>
            <w:r w:rsidR="00352718" w:rsidRPr="00DF715F">
              <w:rPr>
                <w:rFonts w:ascii="Arial" w:hAnsi="Arial" w:cs="Arial"/>
                <w:bCs/>
                <w:sz w:val="22"/>
                <w:szCs w:val="22"/>
              </w:rPr>
              <w:t>P</w:t>
            </w:r>
            <w:r w:rsidR="00352718" w:rsidRPr="0085074E">
              <w:rPr>
                <w:rFonts w:ascii="Arial" w:hAnsi="Arial" w:cs="Arial"/>
                <w:bCs/>
                <w:sz w:val="22"/>
                <w:szCs w:val="22"/>
              </w:rPr>
              <w:t>rogress would be reported through the Quality Committee on a biannual basis, with an annual report to the Board.</w:t>
            </w:r>
            <w:r w:rsidR="00352718" w:rsidRPr="00DF715F">
              <w:rPr>
                <w:rFonts w:ascii="Arial" w:hAnsi="Arial" w:cs="Arial"/>
                <w:bCs/>
                <w:sz w:val="22"/>
                <w:szCs w:val="22"/>
              </w:rPr>
              <w:t xml:space="preserve"> The work plans would be updated as appropriate.</w:t>
            </w:r>
          </w:p>
        </w:tc>
        <w:tc>
          <w:tcPr>
            <w:tcW w:w="1595" w:type="dxa"/>
            <w:tcBorders>
              <w:top w:val="single" w:sz="4" w:space="0" w:color="auto"/>
              <w:left w:val="single" w:sz="4" w:space="0" w:color="auto"/>
              <w:bottom w:val="single" w:sz="4" w:space="0" w:color="auto"/>
              <w:right w:val="single" w:sz="4" w:space="0" w:color="auto"/>
            </w:tcBorders>
          </w:tcPr>
          <w:p w14:paraId="331E62AC" w14:textId="6471B00D" w:rsidR="00352718" w:rsidRDefault="00352718" w:rsidP="00352718">
            <w:pPr>
              <w:jc w:val="center"/>
              <w:rPr>
                <w:rFonts w:cs="Arial"/>
              </w:rPr>
            </w:pPr>
            <w:r>
              <w:rPr>
                <w:rFonts w:cs="Arial"/>
              </w:rPr>
              <w:t>Associate Director of Corporate Governance</w:t>
            </w:r>
          </w:p>
        </w:tc>
        <w:tc>
          <w:tcPr>
            <w:tcW w:w="1690" w:type="dxa"/>
            <w:tcBorders>
              <w:top w:val="single" w:sz="4" w:space="0" w:color="auto"/>
              <w:left w:val="single" w:sz="4" w:space="0" w:color="auto"/>
              <w:bottom w:val="single" w:sz="4" w:space="0" w:color="auto"/>
              <w:right w:val="single" w:sz="4" w:space="0" w:color="auto"/>
            </w:tcBorders>
          </w:tcPr>
          <w:p w14:paraId="2FBC1D1A" w14:textId="0B22FD0D" w:rsidR="00352718" w:rsidRPr="00DE48A3" w:rsidRDefault="00352718" w:rsidP="00352718">
            <w:pPr>
              <w:spacing w:line="0" w:lineRule="atLeast"/>
              <w:jc w:val="center"/>
              <w:rPr>
                <w:rFonts w:eastAsia="Times New Roman" w:cs="Arial"/>
              </w:rPr>
            </w:pPr>
            <w:r w:rsidRPr="0072290D">
              <w:rPr>
                <w:rFonts w:eastAsia="Times New Roman" w:cs="Arial"/>
              </w:rPr>
              <w:t>July 2026</w:t>
            </w:r>
          </w:p>
        </w:tc>
        <w:tc>
          <w:tcPr>
            <w:tcW w:w="4072" w:type="dxa"/>
            <w:tcBorders>
              <w:top w:val="single" w:sz="4" w:space="0" w:color="auto"/>
              <w:left w:val="single" w:sz="4" w:space="0" w:color="auto"/>
              <w:bottom w:val="single" w:sz="4" w:space="0" w:color="auto"/>
              <w:right w:val="single" w:sz="4" w:space="0" w:color="auto"/>
            </w:tcBorders>
          </w:tcPr>
          <w:p w14:paraId="6EAF383A" w14:textId="77777777" w:rsidR="00352718" w:rsidRDefault="00F54C3C" w:rsidP="00352718">
            <w:pPr>
              <w:rPr>
                <w:rFonts w:cs="Arial"/>
              </w:rPr>
            </w:pPr>
            <w:r>
              <w:rPr>
                <w:rFonts w:cs="Arial"/>
              </w:rPr>
              <w:t>Added to Quality Committee work plan.</w:t>
            </w:r>
          </w:p>
          <w:p w14:paraId="5EB54642" w14:textId="503F9CE8" w:rsidR="00F54C3C" w:rsidRPr="00F54C3C" w:rsidRDefault="00F54C3C" w:rsidP="00352718">
            <w:pPr>
              <w:rPr>
                <w:rFonts w:cs="Arial"/>
                <w:u w:val="single"/>
              </w:rPr>
            </w:pPr>
            <w:r>
              <w:rPr>
                <w:rFonts w:cs="Arial"/>
                <w:u w:val="single"/>
              </w:rPr>
              <w:t>Action closed.</w:t>
            </w:r>
          </w:p>
        </w:tc>
      </w:tr>
      <w:tr w:rsidR="00DF715F" w:rsidRPr="00FC3B36" w14:paraId="5D3D1C5A" w14:textId="77777777" w:rsidTr="005D2079">
        <w:trPr>
          <w:trHeight w:val="300"/>
          <w:jc w:val="center"/>
        </w:trPr>
        <w:tc>
          <w:tcPr>
            <w:tcW w:w="1238" w:type="dxa"/>
            <w:tcBorders>
              <w:top w:val="single" w:sz="4" w:space="0" w:color="auto"/>
              <w:left w:val="single" w:sz="4" w:space="0" w:color="auto"/>
              <w:bottom w:val="single" w:sz="4" w:space="0" w:color="auto"/>
              <w:right w:val="single" w:sz="4" w:space="0" w:color="auto"/>
            </w:tcBorders>
          </w:tcPr>
          <w:p w14:paraId="319D23ED" w14:textId="603D8E12" w:rsidR="00DF715F" w:rsidRDefault="00DF715F" w:rsidP="00DF715F">
            <w:pPr>
              <w:rPr>
                <w:rFonts w:cs="Arial"/>
              </w:rPr>
            </w:pPr>
            <w:r>
              <w:rPr>
                <w:rFonts w:cs="Arial"/>
              </w:rPr>
              <w:t>Bo26007</w:t>
            </w:r>
          </w:p>
        </w:tc>
        <w:tc>
          <w:tcPr>
            <w:tcW w:w="1301" w:type="dxa"/>
            <w:tcBorders>
              <w:top w:val="single" w:sz="4" w:space="0" w:color="auto"/>
              <w:left w:val="single" w:sz="4" w:space="0" w:color="auto"/>
              <w:bottom w:val="single" w:sz="4" w:space="0" w:color="auto"/>
              <w:right w:val="single" w:sz="4" w:space="0" w:color="auto"/>
            </w:tcBorders>
          </w:tcPr>
          <w:p w14:paraId="74781131" w14:textId="55BAFC1D" w:rsidR="00DF715F" w:rsidRDefault="00DF715F" w:rsidP="00DF715F">
            <w:r>
              <w:t>Bo.5.26.11</w:t>
            </w:r>
          </w:p>
        </w:tc>
        <w:tc>
          <w:tcPr>
            <w:tcW w:w="5691" w:type="dxa"/>
            <w:tcBorders>
              <w:top w:val="single" w:sz="4" w:space="0" w:color="auto"/>
              <w:left w:val="single" w:sz="4" w:space="0" w:color="auto"/>
              <w:bottom w:val="single" w:sz="4" w:space="0" w:color="auto"/>
              <w:right w:val="single" w:sz="4" w:space="0" w:color="auto"/>
            </w:tcBorders>
          </w:tcPr>
          <w:p w14:paraId="3D386A54" w14:textId="1E55C9C4" w:rsidR="00DF715F" w:rsidRPr="00DF715F" w:rsidRDefault="00DF715F" w:rsidP="00DF715F">
            <w:pPr>
              <w:tabs>
                <w:tab w:val="left" w:pos="990"/>
              </w:tabs>
              <w:rPr>
                <w:rFonts w:eastAsia="Times New Roman" w:cs="Arial"/>
                <w:b/>
              </w:rPr>
            </w:pPr>
            <w:r w:rsidRPr="00680B52">
              <w:rPr>
                <w:rFonts w:eastAsia="Times New Roman" w:cs="Arial"/>
                <w:b/>
              </w:rPr>
              <w:t>CQC well led action plan</w:t>
            </w:r>
            <w:r>
              <w:rPr>
                <w:rFonts w:eastAsia="Times New Roman" w:cs="Arial"/>
                <w:b/>
              </w:rPr>
              <w:t xml:space="preserve">: </w:t>
            </w:r>
            <w:r w:rsidRPr="00DF715F">
              <w:rPr>
                <w:rFonts w:eastAsia="Times New Roman" w:cs="Arial"/>
                <w:bCs/>
              </w:rPr>
              <w:t>Initiatives such as the sickness absence management plan to be</w:t>
            </w:r>
            <w:r w:rsidR="006F0076" w:rsidRPr="0085074E">
              <w:rPr>
                <w:rFonts w:eastAsia="Times New Roman" w:cs="Arial"/>
                <w:bCs/>
              </w:rPr>
              <w:t xml:space="preserve"> </w:t>
            </w:r>
            <w:r w:rsidR="006F0076">
              <w:rPr>
                <w:rFonts w:eastAsia="Times New Roman" w:cs="Arial"/>
                <w:bCs/>
              </w:rPr>
              <w:t>referenced within</w:t>
            </w:r>
            <w:r w:rsidR="006F0076" w:rsidRPr="0085074E">
              <w:rPr>
                <w:rFonts w:eastAsia="Times New Roman" w:cs="Arial"/>
                <w:bCs/>
              </w:rPr>
              <w:t xml:space="preserve"> the action plan</w:t>
            </w:r>
            <w:r w:rsidR="006F0076">
              <w:rPr>
                <w:rFonts w:eastAsia="Times New Roman" w:cs="Arial"/>
                <w:bCs/>
              </w:rPr>
              <w:t>, and links provided where appropriate.</w:t>
            </w:r>
          </w:p>
        </w:tc>
        <w:tc>
          <w:tcPr>
            <w:tcW w:w="1595" w:type="dxa"/>
            <w:tcBorders>
              <w:top w:val="single" w:sz="4" w:space="0" w:color="auto"/>
              <w:left w:val="single" w:sz="4" w:space="0" w:color="auto"/>
              <w:bottom w:val="single" w:sz="4" w:space="0" w:color="auto"/>
              <w:right w:val="single" w:sz="4" w:space="0" w:color="auto"/>
            </w:tcBorders>
          </w:tcPr>
          <w:p w14:paraId="3853F727" w14:textId="275BD017" w:rsidR="00DF715F" w:rsidRDefault="00DF715F" w:rsidP="00DF715F">
            <w:pPr>
              <w:jc w:val="center"/>
              <w:rPr>
                <w:rFonts w:cs="Arial"/>
              </w:rPr>
            </w:pPr>
            <w:r>
              <w:rPr>
                <w:rFonts w:cs="Arial"/>
              </w:rPr>
              <w:t>Chief Nurse</w:t>
            </w:r>
          </w:p>
        </w:tc>
        <w:tc>
          <w:tcPr>
            <w:tcW w:w="1690" w:type="dxa"/>
            <w:tcBorders>
              <w:top w:val="single" w:sz="4" w:space="0" w:color="auto"/>
              <w:left w:val="single" w:sz="4" w:space="0" w:color="auto"/>
              <w:bottom w:val="single" w:sz="4" w:space="0" w:color="auto"/>
              <w:right w:val="single" w:sz="4" w:space="0" w:color="auto"/>
            </w:tcBorders>
          </w:tcPr>
          <w:p w14:paraId="083D5675" w14:textId="5852A23B" w:rsidR="00DF715F" w:rsidRPr="00DE48A3" w:rsidRDefault="00DF715F" w:rsidP="00DF715F">
            <w:pPr>
              <w:spacing w:line="0" w:lineRule="atLeast"/>
              <w:jc w:val="center"/>
              <w:rPr>
                <w:rFonts w:eastAsia="Times New Roman" w:cs="Arial"/>
              </w:rPr>
            </w:pPr>
            <w:r w:rsidRPr="0072290D">
              <w:rPr>
                <w:rFonts w:eastAsia="Times New Roman" w:cs="Arial"/>
              </w:rPr>
              <w:t>July 2026</w:t>
            </w:r>
          </w:p>
        </w:tc>
        <w:tc>
          <w:tcPr>
            <w:tcW w:w="4072" w:type="dxa"/>
            <w:tcBorders>
              <w:top w:val="single" w:sz="4" w:space="0" w:color="auto"/>
              <w:left w:val="single" w:sz="4" w:space="0" w:color="auto"/>
              <w:bottom w:val="single" w:sz="4" w:space="0" w:color="auto"/>
              <w:right w:val="single" w:sz="4" w:space="0" w:color="auto"/>
            </w:tcBorders>
          </w:tcPr>
          <w:p w14:paraId="5E0DF860" w14:textId="77777777" w:rsidR="00F54C3C" w:rsidRDefault="00F54C3C" w:rsidP="00F54C3C">
            <w:pPr>
              <w:rPr>
                <w:rFonts w:cs="Arial"/>
              </w:rPr>
            </w:pPr>
            <w:r>
              <w:rPr>
                <w:rFonts w:cs="Arial"/>
              </w:rPr>
              <w:t xml:space="preserve">As part of regular engagement with CQC, the </w:t>
            </w:r>
            <w:r>
              <w:t>Chief Nurse</w:t>
            </w:r>
            <w:r>
              <w:rPr>
                <w:rFonts w:cs="Arial"/>
              </w:rPr>
              <w:t xml:space="preserve"> will update on other relevant initiatives in the Trust, for example wellbeing and attendance management.</w:t>
            </w:r>
          </w:p>
          <w:p w14:paraId="342A7E54" w14:textId="58FE7635" w:rsidR="00DF715F" w:rsidRPr="00FC3B36" w:rsidRDefault="00F54C3C" w:rsidP="00F54C3C">
            <w:pPr>
              <w:rPr>
                <w:rFonts w:cs="Arial"/>
              </w:rPr>
            </w:pPr>
            <w:r w:rsidRPr="009D34B6">
              <w:rPr>
                <w:rFonts w:cs="Arial"/>
                <w:u w:val="single"/>
              </w:rPr>
              <w:t>Action closed.</w:t>
            </w:r>
          </w:p>
        </w:tc>
      </w:tr>
      <w:tr w:rsidR="00F54C3C" w:rsidRPr="00FC3B36" w14:paraId="35DCDB31" w14:textId="77777777" w:rsidTr="005D2079">
        <w:trPr>
          <w:trHeight w:val="300"/>
          <w:jc w:val="center"/>
        </w:trPr>
        <w:tc>
          <w:tcPr>
            <w:tcW w:w="1238" w:type="dxa"/>
            <w:tcBorders>
              <w:top w:val="single" w:sz="4" w:space="0" w:color="auto"/>
              <w:left w:val="single" w:sz="4" w:space="0" w:color="auto"/>
              <w:bottom w:val="single" w:sz="4" w:space="0" w:color="auto"/>
              <w:right w:val="single" w:sz="4" w:space="0" w:color="auto"/>
            </w:tcBorders>
          </w:tcPr>
          <w:p w14:paraId="6B95B3F3" w14:textId="3712D919" w:rsidR="00F54C3C" w:rsidRDefault="00F54C3C" w:rsidP="00F54C3C">
            <w:pPr>
              <w:rPr>
                <w:rFonts w:cs="Arial"/>
              </w:rPr>
            </w:pPr>
            <w:r>
              <w:rPr>
                <w:rFonts w:cs="Arial"/>
              </w:rPr>
              <w:t>Bo26008</w:t>
            </w:r>
          </w:p>
        </w:tc>
        <w:tc>
          <w:tcPr>
            <w:tcW w:w="1301" w:type="dxa"/>
            <w:tcBorders>
              <w:top w:val="single" w:sz="4" w:space="0" w:color="auto"/>
              <w:left w:val="single" w:sz="4" w:space="0" w:color="auto"/>
              <w:bottom w:val="single" w:sz="4" w:space="0" w:color="auto"/>
              <w:right w:val="single" w:sz="4" w:space="0" w:color="auto"/>
            </w:tcBorders>
          </w:tcPr>
          <w:p w14:paraId="69256B69" w14:textId="691F598A" w:rsidR="00F54C3C" w:rsidRDefault="00F54C3C" w:rsidP="00F54C3C">
            <w:r>
              <w:t>Bo.5.26.</w:t>
            </w:r>
          </w:p>
        </w:tc>
        <w:tc>
          <w:tcPr>
            <w:tcW w:w="5691" w:type="dxa"/>
            <w:tcBorders>
              <w:top w:val="single" w:sz="4" w:space="0" w:color="auto"/>
              <w:left w:val="single" w:sz="4" w:space="0" w:color="auto"/>
              <w:bottom w:val="single" w:sz="4" w:space="0" w:color="auto"/>
              <w:right w:val="single" w:sz="4" w:space="0" w:color="auto"/>
            </w:tcBorders>
          </w:tcPr>
          <w:p w14:paraId="1A94CF91" w14:textId="77777777" w:rsidR="00F54C3C" w:rsidRDefault="00F54C3C" w:rsidP="00F54C3C">
            <w:pPr>
              <w:tabs>
                <w:tab w:val="left" w:pos="990"/>
              </w:tabs>
              <w:rPr>
                <w:rFonts w:eastAsia="Times New Roman" w:cs="Arial"/>
                <w:bCs/>
              </w:rPr>
            </w:pPr>
            <w:r>
              <w:rPr>
                <w:rFonts w:eastAsia="Times New Roman" w:cs="Arial"/>
                <w:b/>
              </w:rPr>
              <w:t xml:space="preserve">Performance report: </w:t>
            </w:r>
            <w:r>
              <w:rPr>
                <w:rFonts w:eastAsia="Times New Roman" w:cs="Arial"/>
                <w:bCs/>
              </w:rPr>
              <w:t xml:space="preserve">First page of each of the individual committee dashboards to be updated to </w:t>
            </w:r>
            <w:r w:rsidRPr="001820F6">
              <w:rPr>
                <w:rFonts w:eastAsia="Times New Roman" w:cs="Arial"/>
                <w:bCs/>
              </w:rPr>
              <w:t>include</w:t>
            </w:r>
            <w:r>
              <w:rPr>
                <w:rFonts w:eastAsia="Times New Roman" w:cs="Arial"/>
                <w:bCs/>
              </w:rPr>
              <w:t xml:space="preserve"> the six key targets</w:t>
            </w:r>
            <w:r w:rsidRPr="001820F6">
              <w:rPr>
                <w:rFonts w:eastAsia="Times New Roman" w:cs="Arial"/>
                <w:bCs/>
              </w:rPr>
              <w:t xml:space="preserve"> </w:t>
            </w:r>
            <w:r>
              <w:rPr>
                <w:rFonts w:eastAsia="Times New Roman" w:cs="Arial"/>
                <w:bCs/>
              </w:rPr>
              <w:t>from the</w:t>
            </w:r>
            <w:r w:rsidRPr="001820F6">
              <w:rPr>
                <w:rFonts w:eastAsia="Times New Roman" w:cs="Arial"/>
                <w:bCs/>
              </w:rPr>
              <w:t xml:space="preserve"> </w:t>
            </w:r>
            <w:proofErr w:type="gramStart"/>
            <w:r>
              <w:rPr>
                <w:rFonts w:eastAsia="Times New Roman" w:cs="Arial"/>
                <w:bCs/>
              </w:rPr>
              <w:t>three year</w:t>
            </w:r>
            <w:proofErr w:type="gramEnd"/>
            <w:r>
              <w:rPr>
                <w:rFonts w:eastAsia="Times New Roman" w:cs="Arial"/>
                <w:bCs/>
              </w:rPr>
              <w:t xml:space="preserve"> numerical plan.</w:t>
            </w:r>
          </w:p>
          <w:p w14:paraId="5B9677FB" w14:textId="72BAEB95" w:rsidR="00F54C3C" w:rsidRPr="00680B52" w:rsidRDefault="00F54C3C" w:rsidP="00F54C3C">
            <w:pPr>
              <w:tabs>
                <w:tab w:val="left" w:pos="990"/>
              </w:tabs>
              <w:rPr>
                <w:rFonts w:eastAsia="Times New Roman" w:cs="Arial"/>
                <w:b/>
              </w:rPr>
            </w:pPr>
          </w:p>
        </w:tc>
        <w:tc>
          <w:tcPr>
            <w:tcW w:w="1595" w:type="dxa"/>
            <w:tcBorders>
              <w:top w:val="single" w:sz="4" w:space="0" w:color="auto"/>
              <w:left w:val="single" w:sz="4" w:space="0" w:color="auto"/>
              <w:bottom w:val="single" w:sz="4" w:space="0" w:color="auto"/>
              <w:right w:val="single" w:sz="4" w:space="0" w:color="auto"/>
            </w:tcBorders>
          </w:tcPr>
          <w:p w14:paraId="3685B40C" w14:textId="07EC94EA" w:rsidR="00F54C3C" w:rsidRDefault="00F54C3C" w:rsidP="00F54C3C">
            <w:pPr>
              <w:jc w:val="center"/>
              <w:rPr>
                <w:rFonts w:cs="Arial"/>
              </w:rPr>
            </w:pPr>
            <w:r>
              <w:rPr>
                <w:rFonts w:cs="Arial"/>
              </w:rPr>
              <w:t>Chief Digital &amp; Information Officer</w:t>
            </w:r>
          </w:p>
        </w:tc>
        <w:tc>
          <w:tcPr>
            <w:tcW w:w="1690" w:type="dxa"/>
            <w:tcBorders>
              <w:top w:val="single" w:sz="4" w:space="0" w:color="auto"/>
              <w:left w:val="single" w:sz="4" w:space="0" w:color="auto"/>
              <w:bottom w:val="single" w:sz="4" w:space="0" w:color="auto"/>
              <w:right w:val="single" w:sz="4" w:space="0" w:color="auto"/>
            </w:tcBorders>
          </w:tcPr>
          <w:p w14:paraId="4258FE5C" w14:textId="1A198A22" w:rsidR="00F54C3C" w:rsidRPr="0072290D" w:rsidRDefault="00F54C3C" w:rsidP="00F54C3C">
            <w:pPr>
              <w:spacing w:line="0" w:lineRule="atLeast"/>
              <w:jc w:val="center"/>
              <w:rPr>
                <w:rFonts w:eastAsia="Times New Roman" w:cs="Arial"/>
              </w:rPr>
            </w:pPr>
            <w:r w:rsidRPr="0072290D">
              <w:rPr>
                <w:rFonts w:eastAsia="Times New Roman" w:cs="Arial"/>
              </w:rPr>
              <w:t>July 2026</w:t>
            </w:r>
          </w:p>
        </w:tc>
        <w:tc>
          <w:tcPr>
            <w:tcW w:w="4072" w:type="dxa"/>
            <w:tcBorders>
              <w:top w:val="single" w:sz="4" w:space="0" w:color="auto"/>
              <w:left w:val="single" w:sz="4" w:space="0" w:color="auto"/>
              <w:bottom w:val="single" w:sz="4" w:space="0" w:color="auto"/>
              <w:right w:val="single" w:sz="4" w:space="0" w:color="auto"/>
            </w:tcBorders>
          </w:tcPr>
          <w:p w14:paraId="60D50BDF" w14:textId="77777777" w:rsidR="00F54C3C" w:rsidRDefault="00F54C3C" w:rsidP="00F54C3C">
            <w:pPr>
              <w:rPr>
                <w:rFonts w:cs="Arial"/>
              </w:rPr>
            </w:pPr>
            <w:r>
              <w:rPr>
                <w:rFonts w:cs="Arial"/>
              </w:rPr>
              <w:t>Dashboards have been updated to include the targets on the cover page.</w:t>
            </w:r>
          </w:p>
          <w:p w14:paraId="6B22ECA1" w14:textId="68355BD3" w:rsidR="00F54C3C" w:rsidRPr="00F54C3C" w:rsidRDefault="00F54C3C" w:rsidP="00F54C3C">
            <w:pPr>
              <w:rPr>
                <w:rFonts w:cs="Arial"/>
                <w:u w:val="single"/>
              </w:rPr>
            </w:pPr>
            <w:r w:rsidRPr="00F54C3C">
              <w:rPr>
                <w:rFonts w:cs="Arial"/>
                <w:u w:val="single"/>
              </w:rPr>
              <w:t>Action closed.</w:t>
            </w:r>
          </w:p>
        </w:tc>
      </w:tr>
      <w:tr w:rsidR="00DF715F" w:rsidRPr="00FC3B36" w14:paraId="65FC538D" w14:textId="77777777" w:rsidTr="005D2079">
        <w:trPr>
          <w:trHeight w:val="300"/>
          <w:jc w:val="center"/>
        </w:trPr>
        <w:tc>
          <w:tcPr>
            <w:tcW w:w="1238" w:type="dxa"/>
            <w:tcBorders>
              <w:top w:val="single" w:sz="4" w:space="0" w:color="auto"/>
              <w:left w:val="single" w:sz="4" w:space="0" w:color="auto"/>
              <w:bottom w:val="single" w:sz="4" w:space="0" w:color="auto"/>
              <w:right w:val="single" w:sz="4" w:space="0" w:color="auto"/>
            </w:tcBorders>
          </w:tcPr>
          <w:p w14:paraId="0C759F9C" w14:textId="3469220D" w:rsidR="00DF715F" w:rsidRDefault="00DF715F" w:rsidP="00DF715F">
            <w:pPr>
              <w:rPr>
                <w:rFonts w:cs="Arial"/>
              </w:rPr>
            </w:pPr>
            <w:r>
              <w:rPr>
                <w:rFonts w:cs="Arial"/>
              </w:rPr>
              <w:t>Bo2600</w:t>
            </w:r>
            <w:r w:rsidR="00F54C3C">
              <w:rPr>
                <w:rFonts w:cs="Arial"/>
              </w:rPr>
              <w:t>9</w:t>
            </w:r>
          </w:p>
        </w:tc>
        <w:tc>
          <w:tcPr>
            <w:tcW w:w="1301" w:type="dxa"/>
            <w:tcBorders>
              <w:top w:val="single" w:sz="4" w:space="0" w:color="auto"/>
              <w:left w:val="single" w:sz="4" w:space="0" w:color="auto"/>
              <w:bottom w:val="single" w:sz="4" w:space="0" w:color="auto"/>
              <w:right w:val="single" w:sz="4" w:space="0" w:color="auto"/>
            </w:tcBorders>
          </w:tcPr>
          <w:p w14:paraId="1778E144" w14:textId="74BFDD4C" w:rsidR="00DF715F" w:rsidRDefault="00DF715F" w:rsidP="00DF715F">
            <w:r>
              <w:t>Bo.5.26.21</w:t>
            </w:r>
          </w:p>
        </w:tc>
        <w:tc>
          <w:tcPr>
            <w:tcW w:w="5691" w:type="dxa"/>
            <w:tcBorders>
              <w:top w:val="single" w:sz="4" w:space="0" w:color="auto"/>
              <w:left w:val="single" w:sz="4" w:space="0" w:color="auto"/>
              <w:bottom w:val="single" w:sz="4" w:space="0" w:color="auto"/>
              <w:right w:val="single" w:sz="4" w:space="0" w:color="auto"/>
            </w:tcBorders>
          </w:tcPr>
          <w:p w14:paraId="1366AD05" w14:textId="62EAD740" w:rsidR="00DF715F" w:rsidRDefault="00DF715F" w:rsidP="00DF715F">
            <w:pPr>
              <w:pStyle w:val="NoSpacing"/>
              <w:rPr>
                <w:rFonts w:ascii="Arial" w:hAnsi="Arial" w:cs="Arial"/>
                <w:b/>
                <w:sz w:val="22"/>
                <w:szCs w:val="22"/>
              </w:rPr>
            </w:pPr>
            <w:r w:rsidRPr="00DF715F">
              <w:rPr>
                <w:rFonts w:ascii="Arial" w:hAnsi="Arial" w:cs="Arial"/>
                <w:b/>
                <w:sz w:val="22"/>
                <w:szCs w:val="22"/>
              </w:rPr>
              <w:t>Risk Management Strategy (inc. risk appetite statement)</w:t>
            </w:r>
            <w:r>
              <w:rPr>
                <w:rFonts w:ascii="Arial" w:hAnsi="Arial" w:cs="Arial"/>
                <w:b/>
                <w:sz w:val="22"/>
                <w:szCs w:val="22"/>
              </w:rPr>
              <w:t xml:space="preserve">: </w:t>
            </w:r>
            <w:r w:rsidRPr="00DF715F">
              <w:rPr>
                <w:rFonts w:ascii="Arial" w:hAnsi="Arial" w:cs="Arial"/>
                <w:bCs/>
                <w:sz w:val="22"/>
                <w:szCs w:val="22"/>
              </w:rPr>
              <w:t xml:space="preserve">KD to review and update the Risk </w:t>
            </w:r>
            <w:r w:rsidRPr="00DF715F">
              <w:rPr>
                <w:rFonts w:ascii="Arial" w:hAnsi="Arial" w:cs="Arial"/>
                <w:bCs/>
                <w:sz w:val="22"/>
                <w:szCs w:val="22"/>
              </w:rPr>
              <w:lastRenderedPageBreak/>
              <w:t xml:space="preserve">Committee terms of reference in response to comments raised around the implementation of a </w:t>
            </w:r>
            <w:proofErr w:type="gramStart"/>
            <w:r w:rsidRPr="00DF715F">
              <w:rPr>
                <w:rFonts w:ascii="Arial" w:hAnsi="Arial" w:cs="Arial"/>
                <w:bCs/>
                <w:sz w:val="22"/>
                <w:szCs w:val="22"/>
              </w:rPr>
              <w:t>Committee</w:t>
            </w:r>
            <w:proofErr w:type="gramEnd"/>
            <w:r w:rsidRPr="00DF715F">
              <w:rPr>
                <w:rFonts w:ascii="Arial" w:hAnsi="Arial" w:cs="Arial"/>
                <w:bCs/>
                <w:sz w:val="22"/>
                <w:szCs w:val="22"/>
              </w:rPr>
              <w:t xml:space="preserve"> annual review, the attendance of NEDs, and a need to ensure the purpose does not overlap that of the Audit Committee.</w:t>
            </w:r>
          </w:p>
        </w:tc>
        <w:tc>
          <w:tcPr>
            <w:tcW w:w="1595" w:type="dxa"/>
            <w:tcBorders>
              <w:top w:val="single" w:sz="4" w:space="0" w:color="auto"/>
              <w:left w:val="single" w:sz="4" w:space="0" w:color="auto"/>
              <w:bottom w:val="single" w:sz="4" w:space="0" w:color="auto"/>
              <w:right w:val="single" w:sz="4" w:space="0" w:color="auto"/>
            </w:tcBorders>
          </w:tcPr>
          <w:p w14:paraId="65085EF3" w14:textId="0872BFB2" w:rsidR="00DF715F" w:rsidRDefault="00DF715F" w:rsidP="00DF715F">
            <w:pPr>
              <w:jc w:val="center"/>
              <w:rPr>
                <w:rFonts w:cs="Arial"/>
              </w:rPr>
            </w:pPr>
            <w:r>
              <w:rPr>
                <w:rFonts w:cs="Arial"/>
              </w:rPr>
              <w:lastRenderedPageBreak/>
              <w:t>Chief Nurse</w:t>
            </w:r>
          </w:p>
        </w:tc>
        <w:tc>
          <w:tcPr>
            <w:tcW w:w="1690" w:type="dxa"/>
            <w:tcBorders>
              <w:top w:val="single" w:sz="4" w:space="0" w:color="auto"/>
              <w:left w:val="single" w:sz="4" w:space="0" w:color="auto"/>
              <w:bottom w:val="single" w:sz="4" w:space="0" w:color="auto"/>
              <w:right w:val="single" w:sz="4" w:space="0" w:color="auto"/>
            </w:tcBorders>
          </w:tcPr>
          <w:p w14:paraId="0D2F6AB8" w14:textId="75268859" w:rsidR="00DF715F" w:rsidRPr="00DE48A3" w:rsidRDefault="00DF715F" w:rsidP="00DF715F">
            <w:pPr>
              <w:spacing w:line="0" w:lineRule="atLeast"/>
              <w:jc w:val="center"/>
              <w:rPr>
                <w:rFonts w:eastAsia="Times New Roman" w:cs="Arial"/>
              </w:rPr>
            </w:pPr>
            <w:r w:rsidRPr="0072290D">
              <w:rPr>
                <w:rFonts w:eastAsia="Times New Roman" w:cs="Arial"/>
              </w:rPr>
              <w:t>July 2026</w:t>
            </w:r>
          </w:p>
        </w:tc>
        <w:tc>
          <w:tcPr>
            <w:tcW w:w="4072" w:type="dxa"/>
            <w:tcBorders>
              <w:top w:val="single" w:sz="4" w:space="0" w:color="auto"/>
              <w:left w:val="single" w:sz="4" w:space="0" w:color="auto"/>
              <w:bottom w:val="single" w:sz="4" w:space="0" w:color="auto"/>
              <w:right w:val="single" w:sz="4" w:space="0" w:color="auto"/>
            </w:tcBorders>
          </w:tcPr>
          <w:p w14:paraId="547C0702" w14:textId="77777777" w:rsidR="00DF715F" w:rsidRDefault="005C6603" w:rsidP="00DF715F">
            <w:pPr>
              <w:rPr>
                <w:rFonts w:cs="Arial"/>
              </w:rPr>
            </w:pPr>
            <w:r>
              <w:rPr>
                <w:rFonts w:cs="Arial"/>
              </w:rPr>
              <w:t>Terms of reference have been updated.</w:t>
            </w:r>
          </w:p>
          <w:p w14:paraId="6F1DD188" w14:textId="0E8AAE1A" w:rsidR="005C6603" w:rsidRPr="005C6603" w:rsidRDefault="005C6603" w:rsidP="00DF715F">
            <w:pPr>
              <w:rPr>
                <w:rFonts w:cs="Arial"/>
                <w:u w:val="single"/>
              </w:rPr>
            </w:pPr>
            <w:r>
              <w:rPr>
                <w:rFonts w:cs="Arial"/>
                <w:u w:val="single"/>
              </w:rPr>
              <w:t>Action closed.</w:t>
            </w:r>
          </w:p>
        </w:tc>
      </w:tr>
      <w:tr w:rsidR="00DF715F" w:rsidRPr="00FC3B36" w14:paraId="25C019C9" w14:textId="77777777" w:rsidTr="005D2079">
        <w:trPr>
          <w:trHeight w:val="300"/>
          <w:jc w:val="center"/>
        </w:trPr>
        <w:tc>
          <w:tcPr>
            <w:tcW w:w="1238" w:type="dxa"/>
            <w:tcBorders>
              <w:top w:val="single" w:sz="4" w:space="0" w:color="auto"/>
              <w:left w:val="single" w:sz="4" w:space="0" w:color="auto"/>
              <w:bottom w:val="single" w:sz="4" w:space="0" w:color="auto"/>
              <w:right w:val="single" w:sz="4" w:space="0" w:color="auto"/>
            </w:tcBorders>
          </w:tcPr>
          <w:p w14:paraId="3AF8B580" w14:textId="44428DF7" w:rsidR="00DF715F" w:rsidRDefault="00DF715F" w:rsidP="00DF715F">
            <w:pPr>
              <w:rPr>
                <w:rFonts w:cs="Arial"/>
              </w:rPr>
            </w:pPr>
            <w:r>
              <w:rPr>
                <w:rFonts w:cs="Arial"/>
              </w:rPr>
              <w:t>Bo26003</w:t>
            </w:r>
          </w:p>
        </w:tc>
        <w:tc>
          <w:tcPr>
            <w:tcW w:w="1301" w:type="dxa"/>
            <w:tcBorders>
              <w:top w:val="single" w:sz="4" w:space="0" w:color="auto"/>
              <w:left w:val="single" w:sz="4" w:space="0" w:color="auto"/>
              <w:bottom w:val="single" w:sz="4" w:space="0" w:color="auto"/>
              <w:right w:val="single" w:sz="4" w:space="0" w:color="auto"/>
            </w:tcBorders>
          </w:tcPr>
          <w:p w14:paraId="7257B70E" w14:textId="484D1D3D" w:rsidR="00DF715F" w:rsidRDefault="00DF715F" w:rsidP="00DF715F">
            <w:r>
              <w:t>Bo.3.26.14</w:t>
            </w:r>
          </w:p>
        </w:tc>
        <w:tc>
          <w:tcPr>
            <w:tcW w:w="5691" w:type="dxa"/>
            <w:tcBorders>
              <w:top w:val="single" w:sz="4" w:space="0" w:color="auto"/>
              <w:left w:val="single" w:sz="4" w:space="0" w:color="auto"/>
              <w:bottom w:val="single" w:sz="4" w:space="0" w:color="auto"/>
              <w:right w:val="single" w:sz="4" w:space="0" w:color="auto"/>
            </w:tcBorders>
          </w:tcPr>
          <w:p w14:paraId="51678533" w14:textId="77777777" w:rsidR="00DF715F" w:rsidRDefault="00DF715F" w:rsidP="00DF715F">
            <w:pPr>
              <w:pStyle w:val="NoSpacing"/>
              <w:rPr>
                <w:rFonts w:ascii="Arial" w:hAnsi="Arial" w:cs="Arial"/>
                <w:b/>
                <w:sz w:val="22"/>
                <w:szCs w:val="22"/>
              </w:rPr>
            </w:pPr>
            <w:r>
              <w:rPr>
                <w:rFonts w:ascii="Arial" w:hAnsi="Arial" w:cs="Arial"/>
                <w:b/>
                <w:sz w:val="22"/>
                <w:szCs w:val="22"/>
              </w:rPr>
              <w:t xml:space="preserve">Health Inequalities: </w:t>
            </w:r>
            <w:r>
              <w:rPr>
                <w:rFonts w:ascii="Arial" w:hAnsi="Arial" w:cs="Arial"/>
                <w:bCs/>
                <w:sz w:val="22"/>
                <w:szCs w:val="22"/>
              </w:rPr>
              <w:t>F</w:t>
            </w:r>
            <w:r w:rsidRPr="007F77BA">
              <w:rPr>
                <w:rFonts w:ascii="Arial" w:hAnsi="Arial" w:cs="Arial"/>
                <w:bCs/>
                <w:sz w:val="22"/>
                <w:szCs w:val="22"/>
              </w:rPr>
              <w:t>uture reporting should include greater analysis of the drivers behind the data and its implications.</w:t>
            </w:r>
          </w:p>
          <w:p w14:paraId="2A167FD6" w14:textId="77777777" w:rsidR="00DF715F" w:rsidRDefault="00DF715F" w:rsidP="00DF715F">
            <w:pPr>
              <w:pStyle w:val="NoSpacing"/>
              <w:rPr>
                <w:rFonts w:ascii="Arial" w:hAnsi="Arial" w:cs="Arial"/>
                <w:b/>
                <w:sz w:val="22"/>
                <w:szCs w:val="22"/>
              </w:rPr>
            </w:pPr>
          </w:p>
        </w:tc>
        <w:tc>
          <w:tcPr>
            <w:tcW w:w="1595" w:type="dxa"/>
            <w:tcBorders>
              <w:top w:val="single" w:sz="4" w:space="0" w:color="auto"/>
              <w:left w:val="single" w:sz="4" w:space="0" w:color="auto"/>
              <w:bottom w:val="single" w:sz="4" w:space="0" w:color="auto"/>
              <w:right w:val="single" w:sz="4" w:space="0" w:color="auto"/>
            </w:tcBorders>
          </w:tcPr>
          <w:p w14:paraId="3C32F003" w14:textId="0B6DDFC7" w:rsidR="00DF715F" w:rsidRDefault="00DF715F" w:rsidP="00DF715F">
            <w:pPr>
              <w:jc w:val="center"/>
              <w:rPr>
                <w:rFonts w:cs="Arial"/>
              </w:rPr>
            </w:pPr>
            <w:r>
              <w:rPr>
                <w:rFonts w:cs="Arial"/>
              </w:rPr>
              <w:t>Director of Strategy and Transformation</w:t>
            </w:r>
          </w:p>
        </w:tc>
        <w:tc>
          <w:tcPr>
            <w:tcW w:w="1690" w:type="dxa"/>
            <w:tcBorders>
              <w:top w:val="single" w:sz="4" w:space="0" w:color="auto"/>
              <w:left w:val="single" w:sz="4" w:space="0" w:color="auto"/>
              <w:bottom w:val="single" w:sz="4" w:space="0" w:color="auto"/>
              <w:right w:val="single" w:sz="4" w:space="0" w:color="auto"/>
            </w:tcBorders>
          </w:tcPr>
          <w:p w14:paraId="092E7092" w14:textId="112E9E80" w:rsidR="00DF715F" w:rsidRPr="00DE48A3" w:rsidRDefault="00DF715F" w:rsidP="00DF715F">
            <w:pPr>
              <w:spacing w:line="0" w:lineRule="atLeast"/>
              <w:jc w:val="center"/>
              <w:rPr>
                <w:rFonts w:eastAsia="Times New Roman" w:cs="Arial"/>
              </w:rPr>
            </w:pPr>
            <w:r w:rsidRPr="00DE48A3">
              <w:rPr>
                <w:rFonts w:eastAsia="Times New Roman" w:cs="Arial"/>
              </w:rPr>
              <w:t>September 2026</w:t>
            </w:r>
          </w:p>
        </w:tc>
        <w:tc>
          <w:tcPr>
            <w:tcW w:w="4072" w:type="dxa"/>
            <w:tcBorders>
              <w:top w:val="single" w:sz="4" w:space="0" w:color="auto"/>
              <w:left w:val="single" w:sz="4" w:space="0" w:color="auto"/>
              <w:bottom w:val="single" w:sz="4" w:space="0" w:color="auto"/>
              <w:right w:val="single" w:sz="4" w:space="0" w:color="auto"/>
            </w:tcBorders>
          </w:tcPr>
          <w:p w14:paraId="55A13D78" w14:textId="77777777" w:rsidR="00DF715F" w:rsidRPr="00FC3B36" w:rsidRDefault="00DF715F" w:rsidP="00DF715F">
            <w:pPr>
              <w:rPr>
                <w:rFonts w:cs="Arial"/>
              </w:rPr>
            </w:pPr>
          </w:p>
        </w:tc>
      </w:tr>
    </w:tbl>
    <w:p w14:paraId="3D02B297" w14:textId="77777777" w:rsidR="00F626A4" w:rsidRDefault="00F626A4" w:rsidP="002E5D50">
      <w:pPr>
        <w:rPr>
          <w:rFonts w:eastAsia="Times New Roman" w:cs="Arial"/>
          <w:b/>
        </w:rPr>
      </w:pPr>
    </w:p>
    <w:sectPr w:rsidR="00F626A4" w:rsidSect="001D6986">
      <w:pgSz w:w="16839" w:h="11907" w:orient="landscape" w:code="9"/>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04826" w14:textId="77777777" w:rsidR="004E3CB6" w:rsidRDefault="004E3CB6" w:rsidP="00385418">
      <w:r>
        <w:separator/>
      </w:r>
    </w:p>
  </w:endnote>
  <w:endnote w:type="continuationSeparator" w:id="0">
    <w:p w14:paraId="0AB4A32C" w14:textId="77777777" w:rsidR="004E3CB6" w:rsidRDefault="004E3CB6" w:rsidP="00385418">
      <w:r>
        <w:continuationSeparator/>
      </w:r>
    </w:p>
  </w:endnote>
  <w:endnote w:type="continuationNotice" w:id="1">
    <w:p w14:paraId="2DF24B9D" w14:textId="77777777" w:rsidR="004E3CB6" w:rsidRDefault="004E3CB6" w:rsidP="00B55A14">
      <w:pPr>
        <w:pStyle w:val="Header"/>
        <w:tabs>
          <w:tab w:val="clear" w:pos="9026"/>
          <w:tab w:val="right" w:pos="9356"/>
        </w:tabs>
      </w:pPr>
      <w:r>
        <w:rPr>
          <w:noProof/>
        </w:rPr>
        <w:tab/>
      </w:r>
      <w:r>
        <w:rPr>
          <w:noProof/>
        </w:rPr>
        <w:tab/>
      </w:r>
      <w:r>
        <w:rPr>
          <w:noProof/>
        </w:rPr>
        <w:drawing>
          <wp:inline distT="0" distB="0" distL="0" distR="0" wp14:anchorId="28313E54" wp14:editId="0430E49A">
            <wp:extent cx="1902460" cy="514350"/>
            <wp:effectExtent l="0" t="0" r="2540" b="0"/>
            <wp:docPr id="1" name="Picture 1" descr="Master BTHFT panto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ter BTHFT panton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2460" cy="514350"/>
                    </a:xfrm>
                    <a:prstGeom prst="rect">
                      <a:avLst/>
                    </a:prstGeom>
                    <a:noFill/>
                    <a:ln>
                      <a:noFill/>
                    </a:ln>
                  </pic:spPr>
                </pic:pic>
              </a:graphicData>
            </a:graphic>
          </wp:inline>
        </w:drawing>
      </w:r>
    </w:p>
    <w:p w14:paraId="434B7FF4" w14:textId="77777777" w:rsidR="004E3CB6" w:rsidRDefault="004E3CB6"/>
    <w:p w14:paraId="42789D24" w14:textId="77777777" w:rsidR="004E3CB6" w:rsidRDefault="004E3CB6">
      <w:r>
        <w:fldChar w:fldCharType="begin"/>
      </w:r>
      <w:r>
        <w:fldChar w:fldCharType="end"/>
      </w:r>
      <w: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rutiger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9008" w14:textId="77777777" w:rsidR="00671BC2" w:rsidRDefault="00671B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FDEF" w14:textId="77777777" w:rsidR="002A054D" w:rsidRDefault="002A054D">
    <w:pPr>
      <w:pStyle w:val="Footer"/>
      <w:jc w:val="right"/>
    </w:pPr>
    <w:r>
      <w:fldChar w:fldCharType="begin"/>
    </w:r>
    <w:r>
      <w:instrText xml:space="preserve"> PAGE   \* MERGEFORMAT </w:instrText>
    </w:r>
    <w:r>
      <w:fldChar w:fldCharType="separate"/>
    </w:r>
    <w:r w:rsidR="006C4D33">
      <w:rPr>
        <w:noProof/>
      </w:rPr>
      <w:t>18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6D9C9" w14:textId="77777777" w:rsidR="00671BC2" w:rsidRDefault="00671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E008D" w14:textId="77777777" w:rsidR="004E3CB6" w:rsidRDefault="004E3CB6" w:rsidP="00385418">
      <w:r>
        <w:separator/>
      </w:r>
    </w:p>
  </w:footnote>
  <w:footnote w:type="continuationSeparator" w:id="0">
    <w:p w14:paraId="6A2BF78E" w14:textId="77777777" w:rsidR="004E3CB6" w:rsidRDefault="004E3CB6" w:rsidP="00385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9B4E" w14:textId="43527103" w:rsidR="002A054D" w:rsidRDefault="002A054D" w:rsidP="00B55A14">
    <w:pPr>
      <w:pStyle w:val="Header"/>
      <w:tabs>
        <w:tab w:val="clear" w:pos="9026"/>
        <w:tab w:val="right" w:pos="9356"/>
      </w:tabs>
    </w:pPr>
    <w:r>
      <w:rPr>
        <w:noProof/>
      </w:rPr>
      <w:tab/>
    </w:r>
    <w:r>
      <w:rPr>
        <w:noProof/>
      </w:rPr>
      <w:tab/>
    </w:r>
    <w:r>
      <w:rPr>
        <w:noProof/>
      </w:rPr>
      <w:drawing>
        <wp:inline distT="0" distB="0" distL="0" distR="0" wp14:anchorId="22CE1B6C" wp14:editId="57FEC6FD">
          <wp:extent cx="1902460" cy="514350"/>
          <wp:effectExtent l="0" t="0" r="2540" b="0"/>
          <wp:docPr id="2" name="Picture 2" descr="Master BTHFT panto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ter BTHFT panton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2460" cy="514350"/>
                  </a:xfrm>
                  <a:prstGeom prst="rect">
                    <a:avLst/>
                  </a:prstGeom>
                  <a:noFill/>
                  <a:ln>
                    <a:noFill/>
                  </a:ln>
                </pic:spPr>
              </pic:pic>
            </a:graphicData>
          </a:graphic>
        </wp:inline>
      </w:drawing>
    </w:r>
  </w:p>
  <w:p w14:paraId="3A5C084E" w14:textId="77777777" w:rsidR="002A054D" w:rsidRDefault="002A054D"/>
  <w:p w14:paraId="77B773AC" w14:textId="77777777" w:rsidR="002A054D" w:rsidRDefault="002A054D">
    <w:pPr>
      <w:pStyle w:val="Footer"/>
      <w:jc w:val="right"/>
    </w:pPr>
    <w:r>
      <w:fldChar w:fldCharType="begin"/>
    </w:r>
    <w:r>
      <w:instrText xml:space="preserve"> PAGE   \* MERGEFORMAT </w:instrText>
    </w:r>
    <w:r>
      <w:fldChar w:fldCharType="separate"/>
    </w:r>
    <w:r>
      <w:rPr>
        <w:noProof/>
      </w:rPr>
      <w:t>23</w:t>
    </w:r>
    <w:r>
      <w:rPr>
        <w:noProof/>
      </w:rPr>
      <w:fldChar w:fldCharType="end"/>
    </w:r>
  </w:p>
  <w:p w14:paraId="53DD776F" w14:textId="77777777" w:rsidR="002A054D" w:rsidRDefault="002A054D">
    <w:pPr>
      <w:pStyle w:val="Footer"/>
    </w:pPr>
  </w:p>
  <w:p w14:paraId="723BB12B" w14:textId="77777777" w:rsidR="002A054D" w:rsidRDefault="002A054D"/>
  <w:p w14:paraId="7708A246" w14:textId="77777777" w:rsidR="002A054D" w:rsidRDefault="002A054D"/>
  <w:p w14:paraId="214647C0" w14:textId="77777777" w:rsidR="002A054D" w:rsidRDefault="002A05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241F" w14:textId="4CC65D4D" w:rsidR="002A054D" w:rsidRDefault="002A054D" w:rsidP="00916964">
    <w:pPr>
      <w:pStyle w:val="Header"/>
      <w:jc w:val="right"/>
    </w:pPr>
    <w:r>
      <w:rPr>
        <w:noProof/>
      </w:rPr>
      <w:drawing>
        <wp:inline distT="0" distB="0" distL="0" distR="0" wp14:anchorId="70E8EBB8" wp14:editId="32A7DDBE">
          <wp:extent cx="1902460" cy="522605"/>
          <wp:effectExtent l="0" t="0" r="2540" b="0"/>
          <wp:docPr id="3" name="Picture 3" descr="Master BTHFT panto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ter BTHFT panton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2460" cy="5226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6593B" w14:textId="670198DE" w:rsidR="002A054D" w:rsidRDefault="002A05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00E0"/>
    <w:multiLevelType w:val="hybridMultilevel"/>
    <w:tmpl w:val="7EDE736A"/>
    <w:lvl w:ilvl="0" w:tplc="9F005D28">
      <w:numFmt w:val="bullet"/>
      <w:lvlText w:val="-"/>
      <w:lvlJc w:val="left"/>
      <w:pPr>
        <w:ind w:left="720" w:hanging="72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3945EC"/>
    <w:multiLevelType w:val="hybridMultilevel"/>
    <w:tmpl w:val="5FC0E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9282F"/>
    <w:multiLevelType w:val="hybridMultilevel"/>
    <w:tmpl w:val="992CC388"/>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11645828"/>
    <w:multiLevelType w:val="hybridMultilevel"/>
    <w:tmpl w:val="99886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A1CA0"/>
    <w:multiLevelType w:val="hybridMultilevel"/>
    <w:tmpl w:val="C2B890F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D16789"/>
    <w:multiLevelType w:val="hybridMultilevel"/>
    <w:tmpl w:val="92C4EAAC"/>
    <w:lvl w:ilvl="0" w:tplc="08090001">
      <w:start w:val="1"/>
      <w:numFmt w:val="bullet"/>
      <w:lvlText w:val=""/>
      <w:lvlJc w:val="left"/>
      <w:pPr>
        <w:ind w:left="360" w:hanging="360"/>
      </w:pPr>
      <w:rPr>
        <w:rFonts w:ascii="Symbol" w:hAnsi="Symbol"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EB07CCA"/>
    <w:multiLevelType w:val="hybridMultilevel"/>
    <w:tmpl w:val="23BC414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7" w15:restartNumberingAfterBreak="0">
    <w:nsid w:val="2C7F4B4E"/>
    <w:multiLevelType w:val="hybridMultilevel"/>
    <w:tmpl w:val="B3D816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231276"/>
    <w:multiLevelType w:val="hybridMultilevel"/>
    <w:tmpl w:val="E814087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9" w15:restartNumberingAfterBreak="0">
    <w:nsid w:val="2F4F1F25"/>
    <w:multiLevelType w:val="hybridMultilevel"/>
    <w:tmpl w:val="2F260D42"/>
    <w:lvl w:ilvl="0" w:tplc="EEF2490C">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C06BE0"/>
    <w:multiLevelType w:val="hybridMultilevel"/>
    <w:tmpl w:val="0EC27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322623"/>
    <w:multiLevelType w:val="hybridMultilevel"/>
    <w:tmpl w:val="04E63EBC"/>
    <w:lvl w:ilvl="0" w:tplc="91829824">
      <w:start w:val="3"/>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39B17BCA"/>
    <w:multiLevelType w:val="hybridMultilevel"/>
    <w:tmpl w:val="708E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1209EE"/>
    <w:multiLevelType w:val="hybridMultilevel"/>
    <w:tmpl w:val="1B86258C"/>
    <w:lvl w:ilvl="0" w:tplc="EEF2490C">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CC0412"/>
    <w:multiLevelType w:val="hybridMultilevel"/>
    <w:tmpl w:val="2CD8DA8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674C50"/>
    <w:multiLevelType w:val="hybridMultilevel"/>
    <w:tmpl w:val="E78C715C"/>
    <w:lvl w:ilvl="0" w:tplc="5FD045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9351F7"/>
    <w:multiLevelType w:val="hybridMultilevel"/>
    <w:tmpl w:val="4BC082E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8E82D3D"/>
    <w:multiLevelType w:val="hybridMultilevel"/>
    <w:tmpl w:val="56FED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E85630"/>
    <w:multiLevelType w:val="hybridMultilevel"/>
    <w:tmpl w:val="B242118A"/>
    <w:lvl w:ilvl="0" w:tplc="375891EE">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01F7C00"/>
    <w:multiLevelType w:val="hybridMultilevel"/>
    <w:tmpl w:val="A2D679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5F03E2"/>
    <w:multiLevelType w:val="hybridMultilevel"/>
    <w:tmpl w:val="4C8AD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A445F8"/>
    <w:multiLevelType w:val="hybridMultilevel"/>
    <w:tmpl w:val="08AAA8D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2" w15:restartNumberingAfterBreak="0">
    <w:nsid w:val="5968230C"/>
    <w:multiLevelType w:val="hybridMultilevel"/>
    <w:tmpl w:val="A3A0DB3A"/>
    <w:lvl w:ilvl="0" w:tplc="EEF2490C">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4310D4"/>
    <w:multiLevelType w:val="hybridMultilevel"/>
    <w:tmpl w:val="DF2657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10018EF"/>
    <w:multiLevelType w:val="hybridMultilevel"/>
    <w:tmpl w:val="7736F330"/>
    <w:lvl w:ilvl="0" w:tplc="EEF2490C">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6413E5"/>
    <w:multiLevelType w:val="hybridMultilevel"/>
    <w:tmpl w:val="F2D22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F41F1A"/>
    <w:multiLevelType w:val="hybridMultilevel"/>
    <w:tmpl w:val="39583738"/>
    <w:lvl w:ilvl="0" w:tplc="DEDC4346">
      <w:start w:val="1"/>
      <w:numFmt w:val="bullet"/>
      <w:pStyle w:val="bullets"/>
      <w:lvlText w:val=""/>
      <w:lvlJc w:val="left"/>
      <w:pPr>
        <w:ind w:left="720" w:hanging="360"/>
      </w:pPr>
      <w:rPr>
        <w:rFonts w:ascii="Symbol" w:hAnsi="Symbol" w:hint="default"/>
        <w:color w:val="0D0D0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144DB9"/>
    <w:multiLevelType w:val="hybridMultilevel"/>
    <w:tmpl w:val="29D07032"/>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71003DE"/>
    <w:multiLevelType w:val="hybridMultilevel"/>
    <w:tmpl w:val="293A1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530354"/>
    <w:multiLevelType w:val="hybridMultilevel"/>
    <w:tmpl w:val="2F40019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5639D5"/>
    <w:multiLevelType w:val="hybridMultilevel"/>
    <w:tmpl w:val="A5AAD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9587930">
    <w:abstractNumId w:val="26"/>
  </w:num>
  <w:num w:numId="2" w16cid:durableId="238171452">
    <w:abstractNumId w:val="13"/>
  </w:num>
  <w:num w:numId="3" w16cid:durableId="1252666961">
    <w:abstractNumId w:val="22"/>
  </w:num>
  <w:num w:numId="4" w16cid:durableId="1924140701">
    <w:abstractNumId w:val="24"/>
  </w:num>
  <w:num w:numId="5" w16cid:durableId="1735590138">
    <w:abstractNumId w:val="28"/>
  </w:num>
  <w:num w:numId="6" w16cid:durableId="1382511307">
    <w:abstractNumId w:val="7"/>
  </w:num>
  <w:num w:numId="7" w16cid:durableId="1779062060">
    <w:abstractNumId w:val="15"/>
  </w:num>
  <w:num w:numId="8" w16cid:durableId="615064539">
    <w:abstractNumId w:val="21"/>
  </w:num>
  <w:num w:numId="9" w16cid:durableId="449398276">
    <w:abstractNumId w:val="20"/>
  </w:num>
  <w:num w:numId="10" w16cid:durableId="1402213524">
    <w:abstractNumId w:val="14"/>
  </w:num>
  <w:num w:numId="11" w16cid:durableId="539588606">
    <w:abstractNumId w:val="6"/>
  </w:num>
  <w:num w:numId="12" w16cid:durableId="1807314066">
    <w:abstractNumId w:val="30"/>
  </w:num>
  <w:num w:numId="13" w16cid:durableId="1274553285">
    <w:abstractNumId w:val="0"/>
  </w:num>
  <w:num w:numId="14" w16cid:durableId="752242040">
    <w:abstractNumId w:val="12"/>
  </w:num>
  <w:num w:numId="15" w16cid:durableId="1249343874">
    <w:abstractNumId w:val="11"/>
  </w:num>
  <w:num w:numId="16" w16cid:durableId="1157921060">
    <w:abstractNumId w:val="9"/>
  </w:num>
  <w:num w:numId="17" w16cid:durableId="2062709403">
    <w:abstractNumId w:val="19"/>
  </w:num>
  <w:num w:numId="18" w16cid:durableId="1454207756">
    <w:abstractNumId w:val="4"/>
  </w:num>
  <w:num w:numId="19" w16cid:durableId="378013312">
    <w:abstractNumId w:val="10"/>
  </w:num>
  <w:num w:numId="20" w16cid:durableId="1204369025">
    <w:abstractNumId w:val="16"/>
  </w:num>
  <w:num w:numId="21" w16cid:durableId="1104299825">
    <w:abstractNumId w:val="25"/>
  </w:num>
  <w:num w:numId="22" w16cid:durableId="2095710773">
    <w:abstractNumId w:val="23"/>
  </w:num>
  <w:num w:numId="23" w16cid:durableId="127090809">
    <w:abstractNumId w:val="27"/>
  </w:num>
  <w:num w:numId="24" w16cid:durableId="300577586">
    <w:abstractNumId w:val="3"/>
  </w:num>
  <w:num w:numId="25" w16cid:durableId="1405682181">
    <w:abstractNumId w:val="29"/>
  </w:num>
  <w:num w:numId="26" w16cid:durableId="1283195743">
    <w:abstractNumId w:val="1"/>
  </w:num>
  <w:num w:numId="27" w16cid:durableId="868489115">
    <w:abstractNumId w:val="17"/>
  </w:num>
  <w:num w:numId="28" w16cid:durableId="16666098">
    <w:abstractNumId w:val="2"/>
  </w:num>
  <w:num w:numId="29" w16cid:durableId="719406846">
    <w:abstractNumId w:val="18"/>
  </w:num>
  <w:num w:numId="30" w16cid:durableId="1053964633">
    <w:abstractNumId w:val="5"/>
  </w:num>
  <w:num w:numId="31" w16cid:durableId="152767399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252"/>
    <w:rsid w:val="0000009C"/>
    <w:rsid w:val="000002A2"/>
    <w:rsid w:val="00000BC2"/>
    <w:rsid w:val="00000C02"/>
    <w:rsid w:val="00000DEC"/>
    <w:rsid w:val="00001599"/>
    <w:rsid w:val="000015F5"/>
    <w:rsid w:val="00001BBA"/>
    <w:rsid w:val="00001C8E"/>
    <w:rsid w:val="00001EB7"/>
    <w:rsid w:val="00001FB7"/>
    <w:rsid w:val="00002A91"/>
    <w:rsid w:val="00002FA4"/>
    <w:rsid w:val="00003298"/>
    <w:rsid w:val="0000347E"/>
    <w:rsid w:val="00003C06"/>
    <w:rsid w:val="00003C19"/>
    <w:rsid w:val="00003F44"/>
    <w:rsid w:val="000040E4"/>
    <w:rsid w:val="00004AC6"/>
    <w:rsid w:val="00004E9E"/>
    <w:rsid w:val="00005179"/>
    <w:rsid w:val="0000518E"/>
    <w:rsid w:val="000056FF"/>
    <w:rsid w:val="0000578D"/>
    <w:rsid w:val="00005C22"/>
    <w:rsid w:val="00005DD4"/>
    <w:rsid w:val="000060E0"/>
    <w:rsid w:val="000065D0"/>
    <w:rsid w:val="00006823"/>
    <w:rsid w:val="00006853"/>
    <w:rsid w:val="00006AF4"/>
    <w:rsid w:val="00007279"/>
    <w:rsid w:val="000076BA"/>
    <w:rsid w:val="000077DD"/>
    <w:rsid w:val="0000787D"/>
    <w:rsid w:val="00007BBC"/>
    <w:rsid w:val="00007BC8"/>
    <w:rsid w:val="00007F53"/>
    <w:rsid w:val="0001046D"/>
    <w:rsid w:val="000104A5"/>
    <w:rsid w:val="000106D8"/>
    <w:rsid w:val="00010866"/>
    <w:rsid w:val="00010A83"/>
    <w:rsid w:val="00010ADE"/>
    <w:rsid w:val="000113E6"/>
    <w:rsid w:val="0001142D"/>
    <w:rsid w:val="000119A8"/>
    <w:rsid w:val="00011C0E"/>
    <w:rsid w:val="00012C03"/>
    <w:rsid w:val="00012D5D"/>
    <w:rsid w:val="00012E5E"/>
    <w:rsid w:val="00012E6F"/>
    <w:rsid w:val="00012EA1"/>
    <w:rsid w:val="00012EC5"/>
    <w:rsid w:val="0001316B"/>
    <w:rsid w:val="00013E2D"/>
    <w:rsid w:val="000141AE"/>
    <w:rsid w:val="0001447D"/>
    <w:rsid w:val="0001483A"/>
    <w:rsid w:val="00014C1C"/>
    <w:rsid w:val="00015940"/>
    <w:rsid w:val="00015B3B"/>
    <w:rsid w:val="00015C5D"/>
    <w:rsid w:val="00015CF9"/>
    <w:rsid w:val="00015F08"/>
    <w:rsid w:val="000162F4"/>
    <w:rsid w:val="000164F4"/>
    <w:rsid w:val="00016BF1"/>
    <w:rsid w:val="00016C5D"/>
    <w:rsid w:val="0001709C"/>
    <w:rsid w:val="000173C2"/>
    <w:rsid w:val="000176D0"/>
    <w:rsid w:val="000203F3"/>
    <w:rsid w:val="00020741"/>
    <w:rsid w:val="00020DE5"/>
    <w:rsid w:val="00020E4A"/>
    <w:rsid w:val="00020F74"/>
    <w:rsid w:val="000211C0"/>
    <w:rsid w:val="000211D9"/>
    <w:rsid w:val="0002162B"/>
    <w:rsid w:val="00021A86"/>
    <w:rsid w:val="00021FF9"/>
    <w:rsid w:val="00022287"/>
    <w:rsid w:val="000229D4"/>
    <w:rsid w:val="00022A5A"/>
    <w:rsid w:val="00022FE1"/>
    <w:rsid w:val="00023913"/>
    <w:rsid w:val="00023A9B"/>
    <w:rsid w:val="00023DA8"/>
    <w:rsid w:val="000240D9"/>
    <w:rsid w:val="000242F1"/>
    <w:rsid w:val="00024419"/>
    <w:rsid w:val="00024A00"/>
    <w:rsid w:val="00024A09"/>
    <w:rsid w:val="00024E20"/>
    <w:rsid w:val="00025205"/>
    <w:rsid w:val="000252B3"/>
    <w:rsid w:val="00025496"/>
    <w:rsid w:val="000257CE"/>
    <w:rsid w:val="000259DE"/>
    <w:rsid w:val="000259F0"/>
    <w:rsid w:val="00025BDE"/>
    <w:rsid w:val="00025CA6"/>
    <w:rsid w:val="00025D2F"/>
    <w:rsid w:val="00026273"/>
    <w:rsid w:val="000266D5"/>
    <w:rsid w:val="00026CB4"/>
    <w:rsid w:val="00026DC3"/>
    <w:rsid w:val="00027724"/>
    <w:rsid w:val="00027754"/>
    <w:rsid w:val="00027A32"/>
    <w:rsid w:val="00027AEF"/>
    <w:rsid w:val="00030160"/>
    <w:rsid w:val="0003028A"/>
    <w:rsid w:val="000303D7"/>
    <w:rsid w:val="00030831"/>
    <w:rsid w:val="00030DA8"/>
    <w:rsid w:val="00030E17"/>
    <w:rsid w:val="00031A4B"/>
    <w:rsid w:val="000321C4"/>
    <w:rsid w:val="00032554"/>
    <w:rsid w:val="0003255F"/>
    <w:rsid w:val="00032BC9"/>
    <w:rsid w:val="00032D80"/>
    <w:rsid w:val="00032E10"/>
    <w:rsid w:val="00032E68"/>
    <w:rsid w:val="0003343D"/>
    <w:rsid w:val="000336AC"/>
    <w:rsid w:val="000337F2"/>
    <w:rsid w:val="00033B05"/>
    <w:rsid w:val="00033B33"/>
    <w:rsid w:val="00033C35"/>
    <w:rsid w:val="000340F3"/>
    <w:rsid w:val="00034648"/>
    <w:rsid w:val="0003481A"/>
    <w:rsid w:val="00034927"/>
    <w:rsid w:val="000349E3"/>
    <w:rsid w:val="00034F13"/>
    <w:rsid w:val="00035AF8"/>
    <w:rsid w:val="00035DFE"/>
    <w:rsid w:val="00036009"/>
    <w:rsid w:val="000363DF"/>
    <w:rsid w:val="00036ABD"/>
    <w:rsid w:val="00036C57"/>
    <w:rsid w:val="00037073"/>
    <w:rsid w:val="00040069"/>
    <w:rsid w:val="0004019B"/>
    <w:rsid w:val="00040267"/>
    <w:rsid w:val="00040ABC"/>
    <w:rsid w:val="00040BF3"/>
    <w:rsid w:val="00040E1F"/>
    <w:rsid w:val="00040E8B"/>
    <w:rsid w:val="0004144C"/>
    <w:rsid w:val="00041F8C"/>
    <w:rsid w:val="000423EC"/>
    <w:rsid w:val="0004266E"/>
    <w:rsid w:val="000426A4"/>
    <w:rsid w:val="000426AB"/>
    <w:rsid w:val="000426B1"/>
    <w:rsid w:val="0004283D"/>
    <w:rsid w:val="0004287E"/>
    <w:rsid w:val="00042E5D"/>
    <w:rsid w:val="00043045"/>
    <w:rsid w:val="0004305D"/>
    <w:rsid w:val="00043480"/>
    <w:rsid w:val="00043839"/>
    <w:rsid w:val="0004398F"/>
    <w:rsid w:val="00043DB1"/>
    <w:rsid w:val="00044357"/>
    <w:rsid w:val="00044413"/>
    <w:rsid w:val="0004472C"/>
    <w:rsid w:val="00044E5A"/>
    <w:rsid w:val="0004576A"/>
    <w:rsid w:val="00045EDE"/>
    <w:rsid w:val="000464D1"/>
    <w:rsid w:val="0004681A"/>
    <w:rsid w:val="00046D7D"/>
    <w:rsid w:val="00047688"/>
    <w:rsid w:val="00047DAF"/>
    <w:rsid w:val="00047DBF"/>
    <w:rsid w:val="00047ED7"/>
    <w:rsid w:val="00047F69"/>
    <w:rsid w:val="00050110"/>
    <w:rsid w:val="00050270"/>
    <w:rsid w:val="000503A3"/>
    <w:rsid w:val="00050582"/>
    <w:rsid w:val="000505BC"/>
    <w:rsid w:val="00050711"/>
    <w:rsid w:val="00050D91"/>
    <w:rsid w:val="00051077"/>
    <w:rsid w:val="000511C6"/>
    <w:rsid w:val="0005186B"/>
    <w:rsid w:val="00051881"/>
    <w:rsid w:val="000518DE"/>
    <w:rsid w:val="00051925"/>
    <w:rsid w:val="00051AC1"/>
    <w:rsid w:val="00051F3A"/>
    <w:rsid w:val="00052392"/>
    <w:rsid w:val="000524C3"/>
    <w:rsid w:val="00052713"/>
    <w:rsid w:val="000527D5"/>
    <w:rsid w:val="000527DA"/>
    <w:rsid w:val="00052A17"/>
    <w:rsid w:val="00052A51"/>
    <w:rsid w:val="00052AB2"/>
    <w:rsid w:val="00052D86"/>
    <w:rsid w:val="00052E7E"/>
    <w:rsid w:val="0005305E"/>
    <w:rsid w:val="00053210"/>
    <w:rsid w:val="000533A4"/>
    <w:rsid w:val="000533AA"/>
    <w:rsid w:val="000539A8"/>
    <w:rsid w:val="00053ADE"/>
    <w:rsid w:val="00053B4D"/>
    <w:rsid w:val="00053DF5"/>
    <w:rsid w:val="0005408E"/>
    <w:rsid w:val="000541A9"/>
    <w:rsid w:val="000541BA"/>
    <w:rsid w:val="00054200"/>
    <w:rsid w:val="000544AA"/>
    <w:rsid w:val="00054E1D"/>
    <w:rsid w:val="00054ED1"/>
    <w:rsid w:val="0005518E"/>
    <w:rsid w:val="000551FA"/>
    <w:rsid w:val="0005539C"/>
    <w:rsid w:val="000553A1"/>
    <w:rsid w:val="00055537"/>
    <w:rsid w:val="000558D1"/>
    <w:rsid w:val="00055BB4"/>
    <w:rsid w:val="00055CB3"/>
    <w:rsid w:val="00055D32"/>
    <w:rsid w:val="00055D50"/>
    <w:rsid w:val="00055E8B"/>
    <w:rsid w:val="000560E2"/>
    <w:rsid w:val="000561DA"/>
    <w:rsid w:val="0005627B"/>
    <w:rsid w:val="000564A5"/>
    <w:rsid w:val="000565C4"/>
    <w:rsid w:val="00056DF1"/>
    <w:rsid w:val="00057A7C"/>
    <w:rsid w:val="00057C50"/>
    <w:rsid w:val="00057D54"/>
    <w:rsid w:val="00057D89"/>
    <w:rsid w:val="00057FBB"/>
    <w:rsid w:val="000605E8"/>
    <w:rsid w:val="00060C5E"/>
    <w:rsid w:val="00060CAF"/>
    <w:rsid w:val="00060D1D"/>
    <w:rsid w:val="00060FBA"/>
    <w:rsid w:val="000612F4"/>
    <w:rsid w:val="0006133A"/>
    <w:rsid w:val="00061438"/>
    <w:rsid w:val="00061443"/>
    <w:rsid w:val="0006167F"/>
    <w:rsid w:val="000617AF"/>
    <w:rsid w:val="000617C6"/>
    <w:rsid w:val="00061C2C"/>
    <w:rsid w:val="00061CC5"/>
    <w:rsid w:val="0006214C"/>
    <w:rsid w:val="00062190"/>
    <w:rsid w:val="00062326"/>
    <w:rsid w:val="000625A5"/>
    <w:rsid w:val="00062BF0"/>
    <w:rsid w:val="000631A2"/>
    <w:rsid w:val="000631BC"/>
    <w:rsid w:val="00063438"/>
    <w:rsid w:val="00063A23"/>
    <w:rsid w:val="00063FFA"/>
    <w:rsid w:val="000644C0"/>
    <w:rsid w:val="0006454E"/>
    <w:rsid w:val="00064BDA"/>
    <w:rsid w:val="00064D32"/>
    <w:rsid w:val="00064F32"/>
    <w:rsid w:val="00064FE6"/>
    <w:rsid w:val="00065067"/>
    <w:rsid w:val="000650C1"/>
    <w:rsid w:val="000650E7"/>
    <w:rsid w:val="00065547"/>
    <w:rsid w:val="000657BF"/>
    <w:rsid w:val="000659AC"/>
    <w:rsid w:val="00065A93"/>
    <w:rsid w:val="00065C04"/>
    <w:rsid w:val="00065E92"/>
    <w:rsid w:val="000661F0"/>
    <w:rsid w:val="000663DB"/>
    <w:rsid w:val="0006650C"/>
    <w:rsid w:val="00066982"/>
    <w:rsid w:val="00066A6D"/>
    <w:rsid w:val="000675A8"/>
    <w:rsid w:val="00067769"/>
    <w:rsid w:val="00067A85"/>
    <w:rsid w:val="00067D04"/>
    <w:rsid w:val="00067F6A"/>
    <w:rsid w:val="000705BF"/>
    <w:rsid w:val="00070999"/>
    <w:rsid w:val="00070A05"/>
    <w:rsid w:val="00070E1C"/>
    <w:rsid w:val="000713D0"/>
    <w:rsid w:val="00071AA7"/>
    <w:rsid w:val="00071D5B"/>
    <w:rsid w:val="00071E0C"/>
    <w:rsid w:val="00072353"/>
    <w:rsid w:val="00072529"/>
    <w:rsid w:val="00072654"/>
    <w:rsid w:val="00072B1B"/>
    <w:rsid w:val="00072D80"/>
    <w:rsid w:val="0007360D"/>
    <w:rsid w:val="000737BE"/>
    <w:rsid w:val="00073A5A"/>
    <w:rsid w:val="00074348"/>
    <w:rsid w:val="000743FD"/>
    <w:rsid w:val="00074961"/>
    <w:rsid w:val="00074DC4"/>
    <w:rsid w:val="0007527F"/>
    <w:rsid w:val="0007573B"/>
    <w:rsid w:val="000759F7"/>
    <w:rsid w:val="00075A2B"/>
    <w:rsid w:val="00075A93"/>
    <w:rsid w:val="00075BB8"/>
    <w:rsid w:val="00075F21"/>
    <w:rsid w:val="00076033"/>
    <w:rsid w:val="0007605F"/>
    <w:rsid w:val="000765C1"/>
    <w:rsid w:val="00076D02"/>
    <w:rsid w:val="000771A9"/>
    <w:rsid w:val="00077CDB"/>
    <w:rsid w:val="00080210"/>
    <w:rsid w:val="00080B84"/>
    <w:rsid w:val="00080CEC"/>
    <w:rsid w:val="00081014"/>
    <w:rsid w:val="0008110E"/>
    <w:rsid w:val="00081DEF"/>
    <w:rsid w:val="00081EAF"/>
    <w:rsid w:val="00082128"/>
    <w:rsid w:val="00082B31"/>
    <w:rsid w:val="00082BEB"/>
    <w:rsid w:val="00083088"/>
    <w:rsid w:val="0008353F"/>
    <w:rsid w:val="00083871"/>
    <w:rsid w:val="000838A9"/>
    <w:rsid w:val="00083AA0"/>
    <w:rsid w:val="00083C05"/>
    <w:rsid w:val="00083C3B"/>
    <w:rsid w:val="000844F9"/>
    <w:rsid w:val="00084559"/>
    <w:rsid w:val="00084C1C"/>
    <w:rsid w:val="00084D21"/>
    <w:rsid w:val="00085468"/>
    <w:rsid w:val="00085B4C"/>
    <w:rsid w:val="00085B96"/>
    <w:rsid w:val="00085E28"/>
    <w:rsid w:val="00086150"/>
    <w:rsid w:val="00086514"/>
    <w:rsid w:val="00086566"/>
    <w:rsid w:val="000866BE"/>
    <w:rsid w:val="000868BF"/>
    <w:rsid w:val="00086ACC"/>
    <w:rsid w:val="00086CBF"/>
    <w:rsid w:val="00086E3A"/>
    <w:rsid w:val="00086FCD"/>
    <w:rsid w:val="000873B4"/>
    <w:rsid w:val="00087608"/>
    <w:rsid w:val="00087855"/>
    <w:rsid w:val="000878E0"/>
    <w:rsid w:val="00087F1A"/>
    <w:rsid w:val="00087F6A"/>
    <w:rsid w:val="000901CE"/>
    <w:rsid w:val="000905ED"/>
    <w:rsid w:val="00090A2C"/>
    <w:rsid w:val="00090D81"/>
    <w:rsid w:val="000912BF"/>
    <w:rsid w:val="00091336"/>
    <w:rsid w:val="00091362"/>
    <w:rsid w:val="00091669"/>
    <w:rsid w:val="0009176A"/>
    <w:rsid w:val="000918AE"/>
    <w:rsid w:val="000919C0"/>
    <w:rsid w:val="00091D3E"/>
    <w:rsid w:val="00091D6E"/>
    <w:rsid w:val="00091EE5"/>
    <w:rsid w:val="0009204F"/>
    <w:rsid w:val="0009209D"/>
    <w:rsid w:val="0009236B"/>
    <w:rsid w:val="00092DC9"/>
    <w:rsid w:val="00092F3C"/>
    <w:rsid w:val="000930F9"/>
    <w:rsid w:val="00093186"/>
    <w:rsid w:val="0009337C"/>
    <w:rsid w:val="00093457"/>
    <w:rsid w:val="000934B3"/>
    <w:rsid w:val="000939BC"/>
    <w:rsid w:val="00093CEA"/>
    <w:rsid w:val="0009431A"/>
    <w:rsid w:val="00094F8E"/>
    <w:rsid w:val="0009538C"/>
    <w:rsid w:val="0009542B"/>
    <w:rsid w:val="00095800"/>
    <w:rsid w:val="00095B5F"/>
    <w:rsid w:val="00095BFA"/>
    <w:rsid w:val="00096760"/>
    <w:rsid w:val="0009692B"/>
    <w:rsid w:val="00096988"/>
    <w:rsid w:val="00096A79"/>
    <w:rsid w:val="00097250"/>
    <w:rsid w:val="0009734F"/>
    <w:rsid w:val="000974B9"/>
    <w:rsid w:val="000975D7"/>
    <w:rsid w:val="00097C30"/>
    <w:rsid w:val="000A05DB"/>
    <w:rsid w:val="000A05FB"/>
    <w:rsid w:val="000A0801"/>
    <w:rsid w:val="000A0A16"/>
    <w:rsid w:val="000A1255"/>
    <w:rsid w:val="000A1A50"/>
    <w:rsid w:val="000A1F15"/>
    <w:rsid w:val="000A209B"/>
    <w:rsid w:val="000A20B1"/>
    <w:rsid w:val="000A2218"/>
    <w:rsid w:val="000A275E"/>
    <w:rsid w:val="000A2C08"/>
    <w:rsid w:val="000A324B"/>
    <w:rsid w:val="000A3474"/>
    <w:rsid w:val="000A3509"/>
    <w:rsid w:val="000A38B8"/>
    <w:rsid w:val="000A391F"/>
    <w:rsid w:val="000A3997"/>
    <w:rsid w:val="000A3CE3"/>
    <w:rsid w:val="000A3F69"/>
    <w:rsid w:val="000A4D11"/>
    <w:rsid w:val="000A4E12"/>
    <w:rsid w:val="000A4EA2"/>
    <w:rsid w:val="000A556F"/>
    <w:rsid w:val="000A5908"/>
    <w:rsid w:val="000A5C96"/>
    <w:rsid w:val="000A5E61"/>
    <w:rsid w:val="000A5F3E"/>
    <w:rsid w:val="000A602B"/>
    <w:rsid w:val="000A6271"/>
    <w:rsid w:val="000A65B6"/>
    <w:rsid w:val="000A6AFB"/>
    <w:rsid w:val="000A6CEA"/>
    <w:rsid w:val="000A70C9"/>
    <w:rsid w:val="000A741F"/>
    <w:rsid w:val="000A747F"/>
    <w:rsid w:val="000A798C"/>
    <w:rsid w:val="000A79A6"/>
    <w:rsid w:val="000A7DF2"/>
    <w:rsid w:val="000B006F"/>
    <w:rsid w:val="000B0338"/>
    <w:rsid w:val="000B0725"/>
    <w:rsid w:val="000B08CB"/>
    <w:rsid w:val="000B0B76"/>
    <w:rsid w:val="000B0BBA"/>
    <w:rsid w:val="000B0D89"/>
    <w:rsid w:val="000B1051"/>
    <w:rsid w:val="000B109F"/>
    <w:rsid w:val="000B1523"/>
    <w:rsid w:val="000B1591"/>
    <w:rsid w:val="000B159A"/>
    <w:rsid w:val="000B1821"/>
    <w:rsid w:val="000B1994"/>
    <w:rsid w:val="000B1CDC"/>
    <w:rsid w:val="000B1D47"/>
    <w:rsid w:val="000B2292"/>
    <w:rsid w:val="000B2452"/>
    <w:rsid w:val="000B25E8"/>
    <w:rsid w:val="000B26A2"/>
    <w:rsid w:val="000B281B"/>
    <w:rsid w:val="000B3102"/>
    <w:rsid w:val="000B364B"/>
    <w:rsid w:val="000B36BC"/>
    <w:rsid w:val="000B36D6"/>
    <w:rsid w:val="000B3919"/>
    <w:rsid w:val="000B3D85"/>
    <w:rsid w:val="000B40A8"/>
    <w:rsid w:val="000B41FF"/>
    <w:rsid w:val="000B429C"/>
    <w:rsid w:val="000B436B"/>
    <w:rsid w:val="000B4439"/>
    <w:rsid w:val="000B47C0"/>
    <w:rsid w:val="000B4800"/>
    <w:rsid w:val="000B48BB"/>
    <w:rsid w:val="000B4B7E"/>
    <w:rsid w:val="000B4F99"/>
    <w:rsid w:val="000B5032"/>
    <w:rsid w:val="000B5B9B"/>
    <w:rsid w:val="000B5D45"/>
    <w:rsid w:val="000B5FD9"/>
    <w:rsid w:val="000B6549"/>
    <w:rsid w:val="000B65CF"/>
    <w:rsid w:val="000B6A4C"/>
    <w:rsid w:val="000B6CF8"/>
    <w:rsid w:val="000B6FB7"/>
    <w:rsid w:val="000B7037"/>
    <w:rsid w:val="000B7199"/>
    <w:rsid w:val="000B739E"/>
    <w:rsid w:val="000B7436"/>
    <w:rsid w:val="000B7B14"/>
    <w:rsid w:val="000B7B5B"/>
    <w:rsid w:val="000C0AEA"/>
    <w:rsid w:val="000C0C63"/>
    <w:rsid w:val="000C1096"/>
    <w:rsid w:val="000C1430"/>
    <w:rsid w:val="000C14E2"/>
    <w:rsid w:val="000C1E08"/>
    <w:rsid w:val="000C1EB9"/>
    <w:rsid w:val="000C20CC"/>
    <w:rsid w:val="000C235E"/>
    <w:rsid w:val="000C27A9"/>
    <w:rsid w:val="000C28B0"/>
    <w:rsid w:val="000C2B65"/>
    <w:rsid w:val="000C2D1D"/>
    <w:rsid w:val="000C2DAE"/>
    <w:rsid w:val="000C2E7D"/>
    <w:rsid w:val="000C2FC9"/>
    <w:rsid w:val="000C3387"/>
    <w:rsid w:val="000C3645"/>
    <w:rsid w:val="000C3678"/>
    <w:rsid w:val="000C43E7"/>
    <w:rsid w:val="000C4FFA"/>
    <w:rsid w:val="000C5097"/>
    <w:rsid w:val="000C5234"/>
    <w:rsid w:val="000C52B7"/>
    <w:rsid w:val="000C53DB"/>
    <w:rsid w:val="000C5C9B"/>
    <w:rsid w:val="000C5CB6"/>
    <w:rsid w:val="000C5D2F"/>
    <w:rsid w:val="000C5E4D"/>
    <w:rsid w:val="000C6380"/>
    <w:rsid w:val="000C65BA"/>
    <w:rsid w:val="000C6625"/>
    <w:rsid w:val="000C69F7"/>
    <w:rsid w:val="000C6CA6"/>
    <w:rsid w:val="000C6EFF"/>
    <w:rsid w:val="000C6F14"/>
    <w:rsid w:val="000C6FE2"/>
    <w:rsid w:val="000C72F2"/>
    <w:rsid w:val="000C7503"/>
    <w:rsid w:val="000C7767"/>
    <w:rsid w:val="000C79C2"/>
    <w:rsid w:val="000C7CEA"/>
    <w:rsid w:val="000C7E2B"/>
    <w:rsid w:val="000C7FFD"/>
    <w:rsid w:val="000D03D3"/>
    <w:rsid w:val="000D04D9"/>
    <w:rsid w:val="000D057E"/>
    <w:rsid w:val="000D0BEC"/>
    <w:rsid w:val="000D0CC3"/>
    <w:rsid w:val="000D1519"/>
    <w:rsid w:val="000D194A"/>
    <w:rsid w:val="000D1985"/>
    <w:rsid w:val="000D227B"/>
    <w:rsid w:val="000D272E"/>
    <w:rsid w:val="000D2764"/>
    <w:rsid w:val="000D2800"/>
    <w:rsid w:val="000D32F6"/>
    <w:rsid w:val="000D3568"/>
    <w:rsid w:val="000D37EC"/>
    <w:rsid w:val="000D38D2"/>
    <w:rsid w:val="000D4036"/>
    <w:rsid w:val="000D4609"/>
    <w:rsid w:val="000D46A8"/>
    <w:rsid w:val="000D49F0"/>
    <w:rsid w:val="000D4CD2"/>
    <w:rsid w:val="000D4E75"/>
    <w:rsid w:val="000D51A4"/>
    <w:rsid w:val="000D5B4C"/>
    <w:rsid w:val="000D5C55"/>
    <w:rsid w:val="000D5D96"/>
    <w:rsid w:val="000D63E7"/>
    <w:rsid w:val="000D6643"/>
    <w:rsid w:val="000D671B"/>
    <w:rsid w:val="000D674A"/>
    <w:rsid w:val="000D674F"/>
    <w:rsid w:val="000D68E8"/>
    <w:rsid w:val="000D70FE"/>
    <w:rsid w:val="000D774C"/>
    <w:rsid w:val="000D7BA5"/>
    <w:rsid w:val="000D7BD2"/>
    <w:rsid w:val="000D7E3C"/>
    <w:rsid w:val="000D7E74"/>
    <w:rsid w:val="000E031B"/>
    <w:rsid w:val="000E07A0"/>
    <w:rsid w:val="000E0962"/>
    <w:rsid w:val="000E0D2C"/>
    <w:rsid w:val="000E0D99"/>
    <w:rsid w:val="000E0DC3"/>
    <w:rsid w:val="000E146F"/>
    <w:rsid w:val="000E1803"/>
    <w:rsid w:val="000E1D67"/>
    <w:rsid w:val="000E1FAB"/>
    <w:rsid w:val="000E20EE"/>
    <w:rsid w:val="000E211A"/>
    <w:rsid w:val="000E258F"/>
    <w:rsid w:val="000E27AF"/>
    <w:rsid w:val="000E27EC"/>
    <w:rsid w:val="000E2CAA"/>
    <w:rsid w:val="000E34AB"/>
    <w:rsid w:val="000E3924"/>
    <w:rsid w:val="000E3B17"/>
    <w:rsid w:val="000E4022"/>
    <w:rsid w:val="000E480E"/>
    <w:rsid w:val="000E48D9"/>
    <w:rsid w:val="000E4A7E"/>
    <w:rsid w:val="000E4B20"/>
    <w:rsid w:val="000E4CD4"/>
    <w:rsid w:val="000E5156"/>
    <w:rsid w:val="000E522F"/>
    <w:rsid w:val="000E5624"/>
    <w:rsid w:val="000E5920"/>
    <w:rsid w:val="000E5A38"/>
    <w:rsid w:val="000E5CD9"/>
    <w:rsid w:val="000E5DC8"/>
    <w:rsid w:val="000E605F"/>
    <w:rsid w:val="000E6B39"/>
    <w:rsid w:val="000E71C5"/>
    <w:rsid w:val="000E735F"/>
    <w:rsid w:val="000E7A70"/>
    <w:rsid w:val="000E7BD4"/>
    <w:rsid w:val="000F033D"/>
    <w:rsid w:val="000F043A"/>
    <w:rsid w:val="000F0630"/>
    <w:rsid w:val="000F0736"/>
    <w:rsid w:val="000F0842"/>
    <w:rsid w:val="000F0919"/>
    <w:rsid w:val="000F0CFF"/>
    <w:rsid w:val="000F14F7"/>
    <w:rsid w:val="000F1608"/>
    <w:rsid w:val="000F179C"/>
    <w:rsid w:val="000F17E7"/>
    <w:rsid w:val="000F1BDF"/>
    <w:rsid w:val="000F1DAB"/>
    <w:rsid w:val="000F2005"/>
    <w:rsid w:val="000F2BB1"/>
    <w:rsid w:val="000F2CC6"/>
    <w:rsid w:val="000F2F22"/>
    <w:rsid w:val="000F3065"/>
    <w:rsid w:val="000F32F5"/>
    <w:rsid w:val="000F362B"/>
    <w:rsid w:val="000F379D"/>
    <w:rsid w:val="000F4005"/>
    <w:rsid w:val="000F43CB"/>
    <w:rsid w:val="000F47B7"/>
    <w:rsid w:val="000F50DD"/>
    <w:rsid w:val="000F5302"/>
    <w:rsid w:val="000F5878"/>
    <w:rsid w:val="000F5AB4"/>
    <w:rsid w:val="000F5D96"/>
    <w:rsid w:val="000F5EB1"/>
    <w:rsid w:val="000F61D0"/>
    <w:rsid w:val="000F663A"/>
    <w:rsid w:val="000F66C4"/>
    <w:rsid w:val="000F6DE8"/>
    <w:rsid w:val="000F7F34"/>
    <w:rsid w:val="001001FC"/>
    <w:rsid w:val="00100599"/>
    <w:rsid w:val="001005E0"/>
    <w:rsid w:val="0010073F"/>
    <w:rsid w:val="001013C8"/>
    <w:rsid w:val="00101564"/>
    <w:rsid w:val="00101807"/>
    <w:rsid w:val="00101F0D"/>
    <w:rsid w:val="0010206B"/>
    <w:rsid w:val="00102325"/>
    <w:rsid w:val="00102331"/>
    <w:rsid w:val="0010241E"/>
    <w:rsid w:val="00102554"/>
    <w:rsid w:val="00102694"/>
    <w:rsid w:val="001026A1"/>
    <w:rsid w:val="001026DD"/>
    <w:rsid w:val="00102778"/>
    <w:rsid w:val="00102B8D"/>
    <w:rsid w:val="001030C2"/>
    <w:rsid w:val="001030E6"/>
    <w:rsid w:val="00103398"/>
    <w:rsid w:val="00103511"/>
    <w:rsid w:val="001035D1"/>
    <w:rsid w:val="0010383B"/>
    <w:rsid w:val="00103EA1"/>
    <w:rsid w:val="00104081"/>
    <w:rsid w:val="0010427F"/>
    <w:rsid w:val="00104866"/>
    <w:rsid w:val="00104D30"/>
    <w:rsid w:val="0010516D"/>
    <w:rsid w:val="00105490"/>
    <w:rsid w:val="00105593"/>
    <w:rsid w:val="00105A13"/>
    <w:rsid w:val="00105B27"/>
    <w:rsid w:val="00105FB4"/>
    <w:rsid w:val="0010627E"/>
    <w:rsid w:val="00106434"/>
    <w:rsid w:val="00106495"/>
    <w:rsid w:val="0010674F"/>
    <w:rsid w:val="00106AE2"/>
    <w:rsid w:val="00106E51"/>
    <w:rsid w:val="00106E70"/>
    <w:rsid w:val="00107147"/>
    <w:rsid w:val="0010785E"/>
    <w:rsid w:val="00107A60"/>
    <w:rsid w:val="00107C4D"/>
    <w:rsid w:val="00110966"/>
    <w:rsid w:val="00110A2D"/>
    <w:rsid w:val="00110BF2"/>
    <w:rsid w:val="00111164"/>
    <w:rsid w:val="00111210"/>
    <w:rsid w:val="0011134E"/>
    <w:rsid w:val="0011134F"/>
    <w:rsid w:val="001114AD"/>
    <w:rsid w:val="00111CE2"/>
    <w:rsid w:val="00111FE2"/>
    <w:rsid w:val="001127E9"/>
    <w:rsid w:val="00112BE0"/>
    <w:rsid w:val="00112ECE"/>
    <w:rsid w:val="001135AE"/>
    <w:rsid w:val="00113705"/>
    <w:rsid w:val="00113AD2"/>
    <w:rsid w:val="00113B76"/>
    <w:rsid w:val="00113F5D"/>
    <w:rsid w:val="0011412E"/>
    <w:rsid w:val="001142C9"/>
    <w:rsid w:val="00114413"/>
    <w:rsid w:val="00114744"/>
    <w:rsid w:val="0011498B"/>
    <w:rsid w:val="0011507B"/>
    <w:rsid w:val="0011526B"/>
    <w:rsid w:val="00115492"/>
    <w:rsid w:val="001154F1"/>
    <w:rsid w:val="00115B09"/>
    <w:rsid w:val="00115C06"/>
    <w:rsid w:val="00115C46"/>
    <w:rsid w:val="00116283"/>
    <w:rsid w:val="00116402"/>
    <w:rsid w:val="00116412"/>
    <w:rsid w:val="001169C9"/>
    <w:rsid w:val="00116A60"/>
    <w:rsid w:val="0011721D"/>
    <w:rsid w:val="0011731D"/>
    <w:rsid w:val="0012006F"/>
    <w:rsid w:val="0012096F"/>
    <w:rsid w:val="001211EB"/>
    <w:rsid w:val="00121368"/>
    <w:rsid w:val="00121CD9"/>
    <w:rsid w:val="0012209F"/>
    <w:rsid w:val="00122315"/>
    <w:rsid w:val="001224AE"/>
    <w:rsid w:val="001224E2"/>
    <w:rsid w:val="00122563"/>
    <w:rsid w:val="00122704"/>
    <w:rsid w:val="0012273E"/>
    <w:rsid w:val="00122752"/>
    <w:rsid w:val="00122924"/>
    <w:rsid w:val="00122A77"/>
    <w:rsid w:val="00122D6A"/>
    <w:rsid w:val="00123154"/>
    <w:rsid w:val="001234DC"/>
    <w:rsid w:val="00123922"/>
    <w:rsid w:val="00123D7D"/>
    <w:rsid w:val="0012428B"/>
    <w:rsid w:val="00124748"/>
    <w:rsid w:val="00124E8B"/>
    <w:rsid w:val="00124F93"/>
    <w:rsid w:val="001250AE"/>
    <w:rsid w:val="001260B5"/>
    <w:rsid w:val="0012683B"/>
    <w:rsid w:val="00126DFD"/>
    <w:rsid w:val="00127931"/>
    <w:rsid w:val="00127978"/>
    <w:rsid w:val="00127AF8"/>
    <w:rsid w:val="001300B3"/>
    <w:rsid w:val="00130471"/>
    <w:rsid w:val="001309E1"/>
    <w:rsid w:val="00130A40"/>
    <w:rsid w:val="00130C2E"/>
    <w:rsid w:val="00130F1F"/>
    <w:rsid w:val="00130F6D"/>
    <w:rsid w:val="00130FC7"/>
    <w:rsid w:val="0013162D"/>
    <w:rsid w:val="001318E0"/>
    <w:rsid w:val="00131D43"/>
    <w:rsid w:val="00131DA4"/>
    <w:rsid w:val="00132574"/>
    <w:rsid w:val="0013282A"/>
    <w:rsid w:val="00132F79"/>
    <w:rsid w:val="00133208"/>
    <w:rsid w:val="0013369A"/>
    <w:rsid w:val="001338BE"/>
    <w:rsid w:val="00133B9D"/>
    <w:rsid w:val="00133D2F"/>
    <w:rsid w:val="00133ED5"/>
    <w:rsid w:val="001340E1"/>
    <w:rsid w:val="0013412F"/>
    <w:rsid w:val="001348B4"/>
    <w:rsid w:val="00134D3A"/>
    <w:rsid w:val="00135660"/>
    <w:rsid w:val="001356F3"/>
    <w:rsid w:val="00135913"/>
    <w:rsid w:val="00135969"/>
    <w:rsid w:val="00135C01"/>
    <w:rsid w:val="00135C4F"/>
    <w:rsid w:val="00135CB1"/>
    <w:rsid w:val="00135F44"/>
    <w:rsid w:val="00136598"/>
    <w:rsid w:val="001365B4"/>
    <w:rsid w:val="00136732"/>
    <w:rsid w:val="001368A4"/>
    <w:rsid w:val="00136D6F"/>
    <w:rsid w:val="00137A37"/>
    <w:rsid w:val="00137CB8"/>
    <w:rsid w:val="0014011A"/>
    <w:rsid w:val="00140752"/>
    <w:rsid w:val="0014076E"/>
    <w:rsid w:val="00140814"/>
    <w:rsid w:val="0014084D"/>
    <w:rsid w:val="00140928"/>
    <w:rsid w:val="00140A1E"/>
    <w:rsid w:val="00140B12"/>
    <w:rsid w:val="00140D21"/>
    <w:rsid w:val="00140D73"/>
    <w:rsid w:val="00140E05"/>
    <w:rsid w:val="00141356"/>
    <w:rsid w:val="001414B7"/>
    <w:rsid w:val="0014153F"/>
    <w:rsid w:val="00141B2A"/>
    <w:rsid w:val="00141C1F"/>
    <w:rsid w:val="00141C55"/>
    <w:rsid w:val="00141FCB"/>
    <w:rsid w:val="00142820"/>
    <w:rsid w:val="00142E34"/>
    <w:rsid w:val="00142FEA"/>
    <w:rsid w:val="00143311"/>
    <w:rsid w:val="001437BD"/>
    <w:rsid w:val="001437CA"/>
    <w:rsid w:val="0014390A"/>
    <w:rsid w:val="0014394B"/>
    <w:rsid w:val="001444D7"/>
    <w:rsid w:val="00144B53"/>
    <w:rsid w:val="001451C5"/>
    <w:rsid w:val="00145211"/>
    <w:rsid w:val="00145718"/>
    <w:rsid w:val="00145B65"/>
    <w:rsid w:val="00145D6C"/>
    <w:rsid w:val="00145EEC"/>
    <w:rsid w:val="00146041"/>
    <w:rsid w:val="00146295"/>
    <w:rsid w:val="001464E6"/>
    <w:rsid w:val="00146D96"/>
    <w:rsid w:val="00146E60"/>
    <w:rsid w:val="001470E2"/>
    <w:rsid w:val="00147710"/>
    <w:rsid w:val="00147B67"/>
    <w:rsid w:val="00147E48"/>
    <w:rsid w:val="001502B5"/>
    <w:rsid w:val="0015043F"/>
    <w:rsid w:val="001506E2"/>
    <w:rsid w:val="001510E1"/>
    <w:rsid w:val="0015116E"/>
    <w:rsid w:val="001515F0"/>
    <w:rsid w:val="00151FBE"/>
    <w:rsid w:val="001521C3"/>
    <w:rsid w:val="00152501"/>
    <w:rsid w:val="001528E0"/>
    <w:rsid w:val="00152926"/>
    <w:rsid w:val="00152E5A"/>
    <w:rsid w:val="00153048"/>
    <w:rsid w:val="00153229"/>
    <w:rsid w:val="00153681"/>
    <w:rsid w:val="001538CC"/>
    <w:rsid w:val="00153F2C"/>
    <w:rsid w:val="00154B57"/>
    <w:rsid w:val="00154B6D"/>
    <w:rsid w:val="00154E7B"/>
    <w:rsid w:val="00155030"/>
    <w:rsid w:val="00155CBE"/>
    <w:rsid w:val="001567E5"/>
    <w:rsid w:val="001568E5"/>
    <w:rsid w:val="00156BD8"/>
    <w:rsid w:val="00156EF7"/>
    <w:rsid w:val="00157805"/>
    <w:rsid w:val="00157A3A"/>
    <w:rsid w:val="00157D73"/>
    <w:rsid w:val="00157EC1"/>
    <w:rsid w:val="0016002F"/>
    <w:rsid w:val="00160032"/>
    <w:rsid w:val="00160067"/>
    <w:rsid w:val="00160095"/>
    <w:rsid w:val="001600EC"/>
    <w:rsid w:val="00160741"/>
    <w:rsid w:val="00160799"/>
    <w:rsid w:val="001609D4"/>
    <w:rsid w:val="00160DC9"/>
    <w:rsid w:val="00160DCA"/>
    <w:rsid w:val="00160E2F"/>
    <w:rsid w:val="00160FB1"/>
    <w:rsid w:val="001612A6"/>
    <w:rsid w:val="001614C3"/>
    <w:rsid w:val="00161613"/>
    <w:rsid w:val="0016161B"/>
    <w:rsid w:val="001616F6"/>
    <w:rsid w:val="00161C30"/>
    <w:rsid w:val="00161C7D"/>
    <w:rsid w:val="00162230"/>
    <w:rsid w:val="00162398"/>
    <w:rsid w:val="00162651"/>
    <w:rsid w:val="001626F6"/>
    <w:rsid w:val="001627DF"/>
    <w:rsid w:val="00162986"/>
    <w:rsid w:val="00162BDB"/>
    <w:rsid w:val="00162E64"/>
    <w:rsid w:val="0016319A"/>
    <w:rsid w:val="0016332A"/>
    <w:rsid w:val="001634EB"/>
    <w:rsid w:val="00163573"/>
    <w:rsid w:val="001635E2"/>
    <w:rsid w:val="0016379A"/>
    <w:rsid w:val="001638BA"/>
    <w:rsid w:val="00163C74"/>
    <w:rsid w:val="00163D12"/>
    <w:rsid w:val="00163DF3"/>
    <w:rsid w:val="00163E24"/>
    <w:rsid w:val="00163EFA"/>
    <w:rsid w:val="0016445F"/>
    <w:rsid w:val="00164814"/>
    <w:rsid w:val="00164882"/>
    <w:rsid w:val="001649E0"/>
    <w:rsid w:val="00164D73"/>
    <w:rsid w:val="00164E94"/>
    <w:rsid w:val="0016537E"/>
    <w:rsid w:val="001653DE"/>
    <w:rsid w:val="00165453"/>
    <w:rsid w:val="00165741"/>
    <w:rsid w:val="00165E3F"/>
    <w:rsid w:val="00165FE9"/>
    <w:rsid w:val="001665D7"/>
    <w:rsid w:val="00166E90"/>
    <w:rsid w:val="00166F21"/>
    <w:rsid w:val="001671E4"/>
    <w:rsid w:val="001675E8"/>
    <w:rsid w:val="00167616"/>
    <w:rsid w:val="00167E21"/>
    <w:rsid w:val="00167EB1"/>
    <w:rsid w:val="001702D6"/>
    <w:rsid w:val="0017051C"/>
    <w:rsid w:val="00170E8F"/>
    <w:rsid w:val="00171052"/>
    <w:rsid w:val="00171873"/>
    <w:rsid w:val="00171A95"/>
    <w:rsid w:val="00172191"/>
    <w:rsid w:val="00172803"/>
    <w:rsid w:val="001728E0"/>
    <w:rsid w:val="00172A0D"/>
    <w:rsid w:val="00172C09"/>
    <w:rsid w:val="00172D67"/>
    <w:rsid w:val="00172F94"/>
    <w:rsid w:val="00172FA0"/>
    <w:rsid w:val="00173447"/>
    <w:rsid w:val="00173650"/>
    <w:rsid w:val="00173E53"/>
    <w:rsid w:val="00174753"/>
    <w:rsid w:val="00174B5D"/>
    <w:rsid w:val="00174D33"/>
    <w:rsid w:val="00174DA1"/>
    <w:rsid w:val="00175367"/>
    <w:rsid w:val="001753EE"/>
    <w:rsid w:val="00175B18"/>
    <w:rsid w:val="00175D3F"/>
    <w:rsid w:val="001760A4"/>
    <w:rsid w:val="0017618A"/>
    <w:rsid w:val="001763E0"/>
    <w:rsid w:val="001764B2"/>
    <w:rsid w:val="001772AE"/>
    <w:rsid w:val="00177358"/>
    <w:rsid w:val="0017750F"/>
    <w:rsid w:val="001775B1"/>
    <w:rsid w:val="00177799"/>
    <w:rsid w:val="00177A65"/>
    <w:rsid w:val="00177D68"/>
    <w:rsid w:val="00177F00"/>
    <w:rsid w:val="00177F67"/>
    <w:rsid w:val="00180095"/>
    <w:rsid w:val="001802D4"/>
    <w:rsid w:val="0018030C"/>
    <w:rsid w:val="001809E2"/>
    <w:rsid w:val="00180A9B"/>
    <w:rsid w:val="00180B41"/>
    <w:rsid w:val="00180E37"/>
    <w:rsid w:val="0018159E"/>
    <w:rsid w:val="00181620"/>
    <w:rsid w:val="0018169B"/>
    <w:rsid w:val="00181711"/>
    <w:rsid w:val="00181BAC"/>
    <w:rsid w:val="00181C3D"/>
    <w:rsid w:val="00181DC5"/>
    <w:rsid w:val="00181F3A"/>
    <w:rsid w:val="001820F6"/>
    <w:rsid w:val="00182239"/>
    <w:rsid w:val="0018267D"/>
    <w:rsid w:val="001827A2"/>
    <w:rsid w:val="00182873"/>
    <w:rsid w:val="00182982"/>
    <w:rsid w:val="001829C8"/>
    <w:rsid w:val="00182B5F"/>
    <w:rsid w:val="00182C7C"/>
    <w:rsid w:val="00182DFA"/>
    <w:rsid w:val="0018304D"/>
    <w:rsid w:val="001832B4"/>
    <w:rsid w:val="00183613"/>
    <w:rsid w:val="001836A6"/>
    <w:rsid w:val="001836B4"/>
    <w:rsid w:val="00183B02"/>
    <w:rsid w:val="00183EEB"/>
    <w:rsid w:val="00184535"/>
    <w:rsid w:val="0018482D"/>
    <w:rsid w:val="00184C2C"/>
    <w:rsid w:val="00184C87"/>
    <w:rsid w:val="00184D5C"/>
    <w:rsid w:val="00185083"/>
    <w:rsid w:val="00185109"/>
    <w:rsid w:val="00185206"/>
    <w:rsid w:val="0018524C"/>
    <w:rsid w:val="001858B4"/>
    <w:rsid w:val="00185A6A"/>
    <w:rsid w:val="00185B17"/>
    <w:rsid w:val="00185BBE"/>
    <w:rsid w:val="00185C8C"/>
    <w:rsid w:val="001864F5"/>
    <w:rsid w:val="0018675A"/>
    <w:rsid w:val="00186AD2"/>
    <w:rsid w:val="00186DF4"/>
    <w:rsid w:val="00186EE9"/>
    <w:rsid w:val="001871F2"/>
    <w:rsid w:val="0018771A"/>
    <w:rsid w:val="00190780"/>
    <w:rsid w:val="00190D61"/>
    <w:rsid w:val="00190E07"/>
    <w:rsid w:val="00191D0D"/>
    <w:rsid w:val="00191E8D"/>
    <w:rsid w:val="001922E5"/>
    <w:rsid w:val="001926E0"/>
    <w:rsid w:val="0019282C"/>
    <w:rsid w:val="00192A37"/>
    <w:rsid w:val="001934E2"/>
    <w:rsid w:val="00193579"/>
    <w:rsid w:val="00193983"/>
    <w:rsid w:val="00193AD0"/>
    <w:rsid w:val="00193E13"/>
    <w:rsid w:val="001941B9"/>
    <w:rsid w:val="0019436E"/>
    <w:rsid w:val="00194A92"/>
    <w:rsid w:val="00194B15"/>
    <w:rsid w:val="00194CF0"/>
    <w:rsid w:val="001952CA"/>
    <w:rsid w:val="001959CE"/>
    <w:rsid w:val="001959EB"/>
    <w:rsid w:val="00195CFF"/>
    <w:rsid w:val="00196253"/>
    <w:rsid w:val="00196C08"/>
    <w:rsid w:val="00196CFD"/>
    <w:rsid w:val="00196DA6"/>
    <w:rsid w:val="00196EF5"/>
    <w:rsid w:val="0019705B"/>
    <w:rsid w:val="001971FD"/>
    <w:rsid w:val="00197660"/>
    <w:rsid w:val="001978CD"/>
    <w:rsid w:val="001979E1"/>
    <w:rsid w:val="00197E7C"/>
    <w:rsid w:val="001A0138"/>
    <w:rsid w:val="001A02A5"/>
    <w:rsid w:val="001A052C"/>
    <w:rsid w:val="001A0AC8"/>
    <w:rsid w:val="001A0D88"/>
    <w:rsid w:val="001A11C9"/>
    <w:rsid w:val="001A15E9"/>
    <w:rsid w:val="001A1A99"/>
    <w:rsid w:val="001A1C91"/>
    <w:rsid w:val="001A1D68"/>
    <w:rsid w:val="001A1DEA"/>
    <w:rsid w:val="001A21B2"/>
    <w:rsid w:val="001A2805"/>
    <w:rsid w:val="001A3302"/>
    <w:rsid w:val="001A334A"/>
    <w:rsid w:val="001A342A"/>
    <w:rsid w:val="001A3865"/>
    <w:rsid w:val="001A3B52"/>
    <w:rsid w:val="001A431B"/>
    <w:rsid w:val="001A4702"/>
    <w:rsid w:val="001A52DC"/>
    <w:rsid w:val="001A5617"/>
    <w:rsid w:val="001A5649"/>
    <w:rsid w:val="001A57D8"/>
    <w:rsid w:val="001A5835"/>
    <w:rsid w:val="001A58FB"/>
    <w:rsid w:val="001A5A15"/>
    <w:rsid w:val="001A5EFD"/>
    <w:rsid w:val="001A5F36"/>
    <w:rsid w:val="001A6065"/>
    <w:rsid w:val="001A670E"/>
    <w:rsid w:val="001A677D"/>
    <w:rsid w:val="001A6B39"/>
    <w:rsid w:val="001A6F62"/>
    <w:rsid w:val="001A70D1"/>
    <w:rsid w:val="001A78C6"/>
    <w:rsid w:val="001A7A00"/>
    <w:rsid w:val="001B00F3"/>
    <w:rsid w:val="001B0265"/>
    <w:rsid w:val="001B0626"/>
    <w:rsid w:val="001B0653"/>
    <w:rsid w:val="001B0A88"/>
    <w:rsid w:val="001B1856"/>
    <w:rsid w:val="001B19DB"/>
    <w:rsid w:val="001B1D41"/>
    <w:rsid w:val="001B1EAA"/>
    <w:rsid w:val="001B200C"/>
    <w:rsid w:val="001B259D"/>
    <w:rsid w:val="001B25C2"/>
    <w:rsid w:val="001B267C"/>
    <w:rsid w:val="001B289D"/>
    <w:rsid w:val="001B29A6"/>
    <w:rsid w:val="001B29F3"/>
    <w:rsid w:val="001B2D42"/>
    <w:rsid w:val="001B2EB4"/>
    <w:rsid w:val="001B2FBB"/>
    <w:rsid w:val="001B32B5"/>
    <w:rsid w:val="001B376A"/>
    <w:rsid w:val="001B3AD6"/>
    <w:rsid w:val="001B3F10"/>
    <w:rsid w:val="001B3F78"/>
    <w:rsid w:val="001B4022"/>
    <w:rsid w:val="001B4279"/>
    <w:rsid w:val="001B43EB"/>
    <w:rsid w:val="001B48CF"/>
    <w:rsid w:val="001B4A84"/>
    <w:rsid w:val="001B4A9D"/>
    <w:rsid w:val="001B4B64"/>
    <w:rsid w:val="001B5213"/>
    <w:rsid w:val="001B54EA"/>
    <w:rsid w:val="001B5A39"/>
    <w:rsid w:val="001B5A3C"/>
    <w:rsid w:val="001B625E"/>
    <w:rsid w:val="001B6357"/>
    <w:rsid w:val="001B645D"/>
    <w:rsid w:val="001B6D85"/>
    <w:rsid w:val="001B71A7"/>
    <w:rsid w:val="001B7996"/>
    <w:rsid w:val="001B7E78"/>
    <w:rsid w:val="001B7F07"/>
    <w:rsid w:val="001C0133"/>
    <w:rsid w:val="001C0844"/>
    <w:rsid w:val="001C0ABC"/>
    <w:rsid w:val="001C0B20"/>
    <w:rsid w:val="001C181A"/>
    <w:rsid w:val="001C186E"/>
    <w:rsid w:val="001C1ABD"/>
    <w:rsid w:val="001C1D97"/>
    <w:rsid w:val="001C1F3A"/>
    <w:rsid w:val="001C2121"/>
    <w:rsid w:val="001C21EC"/>
    <w:rsid w:val="001C2449"/>
    <w:rsid w:val="001C2A36"/>
    <w:rsid w:val="001C2B15"/>
    <w:rsid w:val="001C2B9B"/>
    <w:rsid w:val="001C2F18"/>
    <w:rsid w:val="001C311C"/>
    <w:rsid w:val="001C3387"/>
    <w:rsid w:val="001C37D7"/>
    <w:rsid w:val="001C3CC2"/>
    <w:rsid w:val="001C3CE7"/>
    <w:rsid w:val="001C3DD6"/>
    <w:rsid w:val="001C3E87"/>
    <w:rsid w:val="001C3F16"/>
    <w:rsid w:val="001C40BE"/>
    <w:rsid w:val="001C42BC"/>
    <w:rsid w:val="001C4684"/>
    <w:rsid w:val="001C47EA"/>
    <w:rsid w:val="001C48ED"/>
    <w:rsid w:val="001C4DC0"/>
    <w:rsid w:val="001C4E10"/>
    <w:rsid w:val="001C5694"/>
    <w:rsid w:val="001C5905"/>
    <w:rsid w:val="001C5A46"/>
    <w:rsid w:val="001C5FF8"/>
    <w:rsid w:val="001C61BA"/>
    <w:rsid w:val="001C62B0"/>
    <w:rsid w:val="001C62F4"/>
    <w:rsid w:val="001C63C9"/>
    <w:rsid w:val="001C66F7"/>
    <w:rsid w:val="001C6AD1"/>
    <w:rsid w:val="001C7168"/>
    <w:rsid w:val="001C7394"/>
    <w:rsid w:val="001C7B70"/>
    <w:rsid w:val="001C7BD3"/>
    <w:rsid w:val="001C7D76"/>
    <w:rsid w:val="001C7E85"/>
    <w:rsid w:val="001D03AB"/>
    <w:rsid w:val="001D040F"/>
    <w:rsid w:val="001D0559"/>
    <w:rsid w:val="001D0939"/>
    <w:rsid w:val="001D0BE4"/>
    <w:rsid w:val="001D0C22"/>
    <w:rsid w:val="001D0E91"/>
    <w:rsid w:val="001D12E6"/>
    <w:rsid w:val="001D169B"/>
    <w:rsid w:val="001D1A8F"/>
    <w:rsid w:val="001D22C5"/>
    <w:rsid w:val="001D2ABF"/>
    <w:rsid w:val="001D2B2C"/>
    <w:rsid w:val="001D2BB2"/>
    <w:rsid w:val="001D3031"/>
    <w:rsid w:val="001D30E0"/>
    <w:rsid w:val="001D3440"/>
    <w:rsid w:val="001D35CA"/>
    <w:rsid w:val="001D3680"/>
    <w:rsid w:val="001D3790"/>
    <w:rsid w:val="001D3C2B"/>
    <w:rsid w:val="001D3CFD"/>
    <w:rsid w:val="001D3F2D"/>
    <w:rsid w:val="001D470F"/>
    <w:rsid w:val="001D4953"/>
    <w:rsid w:val="001D4A59"/>
    <w:rsid w:val="001D4DCE"/>
    <w:rsid w:val="001D500F"/>
    <w:rsid w:val="001D570A"/>
    <w:rsid w:val="001D57A1"/>
    <w:rsid w:val="001D5C96"/>
    <w:rsid w:val="001D63A2"/>
    <w:rsid w:val="001D67F7"/>
    <w:rsid w:val="001D693C"/>
    <w:rsid w:val="001D6986"/>
    <w:rsid w:val="001D6AC4"/>
    <w:rsid w:val="001D6C6E"/>
    <w:rsid w:val="001D71AA"/>
    <w:rsid w:val="001D74FB"/>
    <w:rsid w:val="001D7634"/>
    <w:rsid w:val="001D7711"/>
    <w:rsid w:val="001D7812"/>
    <w:rsid w:val="001D7D84"/>
    <w:rsid w:val="001D7EAD"/>
    <w:rsid w:val="001E05AE"/>
    <w:rsid w:val="001E05B4"/>
    <w:rsid w:val="001E0C03"/>
    <w:rsid w:val="001E0E07"/>
    <w:rsid w:val="001E11F2"/>
    <w:rsid w:val="001E12DA"/>
    <w:rsid w:val="001E1582"/>
    <w:rsid w:val="001E1787"/>
    <w:rsid w:val="001E22FA"/>
    <w:rsid w:val="001E2384"/>
    <w:rsid w:val="001E2702"/>
    <w:rsid w:val="001E2827"/>
    <w:rsid w:val="001E32CB"/>
    <w:rsid w:val="001E3423"/>
    <w:rsid w:val="001E3719"/>
    <w:rsid w:val="001E37BF"/>
    <w:rsid w:val="001E3829"/>
    <w:rsid w:val="001E3BA2"/>
    <w:rsid w:val="001E3BEE"/>
    <w:rsid w:val="001E3C19"/>
    <w:rsid w:val="001E403F"/>
    <w:rsid w:val="001E44A6"/>
    <w:rsid w:val="001E45FE"/>
    <w:rsid w:val="001E4691"/>
    <w:rsid w:val="001E498E"/>
    <w:rsid w:val="001E4D39"/>
    <w:rsid w:val="001E5199"/>
    <w:rsid w:val="001E57B7"/>
    <w:rsid w:val="001E591A"/>
    <w:rsid w:val="001E595E"/>
    <w:rsid w:val="001E5AA8"/>
    <w:rsid w:val="001E5B3E"/>
    <w:rsid w:val="001E5E29"/>
    <w:rsid w:val="001E5FD7"/>
    <w:rsid w:val="001E62BC"/>
    <w:rsid w:val="001E69F6"/>
    <w:rsid w:val="001E6DED"/>
    <w:rsid w:val="001E6E68"/>
    <w:rsid w:val="001E6F26"/>
    <w:rsid w:val="001E72A0"/>
    <w:rsid w:val="001E72EC"/>
    <w:rsid w:val="001E738E"/>
    <w:rsid w:val="001E7589"/>
    <w:rsid w:val="001E7CEC"/>
    <w:rsid w:val="001E7DC9"/>
    <w:rsid w:val="001F013A"/>
    <w:rsid w:val="001F01BE"/>
    <w:rsid w:val="001F0222"/>
    <w:rsid w:val="001F029A"/>
    <w:rsid w:val="001F0804"/>
    <w:rsid w:val="001F0C87"/>
    <w:rsid w:val="001F0D6F"/>
    <w:rsid w:val="001F0EA3"/>
    <w:rsid w:val="001F0F70"/>
    <w:rsid w:val="001F149B"/>
    <w:rsid w:val="001F16A5"/>
    <w:rsid w:val="001F1749"/>
    <w:rsid w:val="001F3034"/>
    <w:rsid w:val="001F32C7"/>
    <w:rsid w:val="001F35D2"/>
    <w:rsid w:val="001F35E2"/>
    <w:rsid w:val="001F3602"/>
    <w:rsid w:val="001F41F1"/>
    <w:rsid w:val="001F4476"/>
    <w:rsid w:val="001F4AE8"/>
    <w:rsid w:val="001F4E48"/>
    <w:rsid w:val="001F4E82"/>
    <w:rsid w:val="001F555B"/>
    <w:rsid w:val="001F55E8"/>
    <w:rsid w:val="001F571B"/>
    <w:rsid w:val="001F59CC"/>
    <w:rsid w:val="001F63D0"/>
    <w:rsid w:val="001F67E3"/>
    <w:rsid w:val="001F7CBF"/>
    <w:rsid w:val="001F7F64"/>
    <w:rsid w:val="00200415"/>
    <w:rsid w:val="002007DD"/>
    <w:rsid w:val="00200B33"/>
    <w:rsid w:val="00200F80"/>
    <w:rsid w:val="002013E9"/>
    <w:rsid w:val="00201474"/>
    <w:rsid w:val="0020149B"/>
    <w:rsid w:val="00201507"/>
    <w:rsid w:val="00201814"/>
    <w:rsid w:val="00201DF8"/>
    <w:rsid w:val="00201EFF"/>
    <w:rsid w:val="00202084"/>
    <w:rsid w:val="0020210A"/>
    <w:rsid w:val="00202128"/>
    <w:rsid w:val="00202202"/>
    <w:rsid w:val="00202504"/>
    <w:rsid w:val="00202605"/>
    <w:rsid w:val="002027C9"/>
    <w:rsid w:val="002028FE"/>
    <w:rsid w:val="002029CA"/>
    <w:rsid w:val="00202BC9"/>
    <w:rsid w:val="00202C3E"/>
    <w:rsid w:val="00202ECC"/>
    <w:rsid w:val="0020347D"/>
    <w:rsid w:val="00203A45"/>
    <w:rsid w:val="00203EFC"/>
    <w:rsid w:val="002053AE"/>
    <w:rsid w:val="002053F2"/>
    <w:rsid w:val="00205459"/>
    <w:rsid w:val="00205871"/>
    <w:rsid w:val="002059A3"/>
    <w:rsid w:val="00205A7C"/>
    <w:rsid w:val="00205DF7"/>
    <w:rsid w:val="00205DFB"/>
    <w:rsid w:val="00205E90"/>
    <w:rsid w:val="002065AD"/>
    <w:rsid w:val="00206795"/>
    <w:rsid w:val="0020688D"/>
    <w:rsid w:val="002068E1"/>
    <w:rsid w:val="00206B59"/>
    <w:rsid w:val="00206EC6"/>
    <w:rsid w:val="00206FBE"/>
    <w:rsid w:val="00207011"/>
    <w:rsid w:val="00207349"/>
    <w:rsid w:val="0020794E"/>
    <w:rsid w:val="00207D2F"/>
    <w:rsid w:val="00207D8C"/>
    <w:rsid w:val="00207FB4"/>
    <w:rsid w:val="002108FA"/>
    <w:rsid w:val="0021095E"/>
    <w:rsid w:val="00210B7B"/>
    <w:rsid w:val="002111CB"/>
    <w:rsid w:val="002112CD"/>
    <w:rsid w:val="00211605"/>
    <w:rsid w:val="00211839"/>
    <w:rsid w:val="0021295F"/>
    <w:rsid w:val="00212B41"/>
    <w:rsid w:val="00212BCE"/>
    <w:rsid w:val="002131F1"/>
    <w:rsid w:val="002136AA"/>
    <w:rsid w:val="0021398E"/>
    <w:rsid w:val="00214502"/>
    <w:rsid w:val="002148D6"/>
    <w:rsid w:val="00214E36"/>
    <w:rsid w:val="00214EAC"/>
    <w:rsid w:val="00214FE3"/>
    <w:rsid w:val="00215C5D"/>
    <w:rsid w:val="00215F0D"/>
    <w:rsid w:val="00215F42"/>
    <w:rsid w:val="002160AD"/>
    <w:rsid w:val="002162CD"/>
    <w:rsid w:val="002166FC"/>
    <w:rsid w:val="00216752"/>
    <w:rsid w:val="00216F64"/>
    <w:rsid w:val="002172B6"/>
    <w:rsid w:val="002172D7"/>
    <w:rsid w:val="002173F7"/>
    <w:rsid w:val="00217622"/>
    <w:rsid w:val="00217734"/>
    <w:rsid w:val="0021792B"/>
    <w:rsid w:val="00217C85"/>
    <w:rsid w:val="00217E97"/>
    <w:rsid w:val="00217EB0"/>
    <w:rsid w:val="00217EF6"/>
    <w:rsid w:val="002200A5"/>
    <w:rsid w:val="00220306"/>
    <w:rsid w:val="0022033B"/>
    <w:rsid w:val="002205B6"/>
    <w:rsid w:val="002205BB"/>
    <w:rsid w:val="00220BCE"/>
    <w:rsid w:val="00221007"/>
    <w:rsid w:val="002210D0"/>
    <w:rsid w:val="00221216"/>
    <w:rsid w:val="002214F0"/>
    <w:rsid w:val="002216E0"/>
    <w:rsid w:val="0022172F"/>
    <w:rsid w:val="002217F4"/>
    <w:rsid w:val="002218A9"/>
    <w:rsid w:val="00221A94"/>
    <w:rsid w:val="00221AAE"/>
    <w:rsid w:val="00221CDE"/>
    <w:rsid w:val="00221ECA"/>
    <w:rsid w:val="00222139"/>
    <w:rsid w:val="002221E2"/>
    <w:rsid w:val="002222C2"/>
    <w:rsid w:val="0022245E"/>
    <w:rsid w:val="00222A32"/>
    <w:rsid w:val="00222BDF"/>
    <w:rsid w:val="00222F98"/>
    <w:rsid w:val="00223047"/>
    <w:rsid w:val="00223425"/>
    <w:rsid w:val="0022378A"/>
    <w:rsid w:val="00223B2D"/>
    <w:rsid w:val="00223BF3"/>
    <w:rsid w:val="002248F5"/>
    <w:rsid w:val="00224ED0"/>
    <w:rsid w:val="0022565E"/>
    <w:rsid w:val="00225D2E"/>
    <w:rsid w:val="00225E75"/>
    <w:rsid w:val="00225EA6"/>
    <w:rsid w:val="002260EE"/>
    <w:rsid w:val="0022655E"/>
    <w:rsid w:val="0022658F"/>
    <w:rsid w:val="002266DA"/>
    <w:rsid w:val="002266DC"/>
    <w:rsid w:val="00226744"/>
    <w:rsid w:val="00226AC4"/>
    <w:rsid w:val="00226D9E"/>
    <w:rsid w:val="00226F8A"/>
    <w:rsid w:val="002273F8"/>
    <w:rsid w:val="00227EB5"/>
    <w:rsid w:val="002305E7"/>
    <w:rsid w:val="002306B4"/>
    <w:rsid w:val="00230842"/>
    <w:rsid w:val="00230B09"/>
    <w:rsid w:val="002316C2"/>
    <w:rsid w:val="0023196C"/>
    <w:rsid w:val="00231D3E"/>
    <w:rsid w:val="0023207E"/>
    <w:rsid w:val="002325CD"/>
    <w:rsid w:val="002326C2"/>
    <w:rsid w:val="002328F1"/>
    <w:rsid w:val="00232F50"/>
    <w:rsid w:val="00233114"/>
    <w:rsid w:val="002341A4"/>
    <w:rsid w:val="002342A1"/>
    <w:rsid w:val="00234C02"/>
    <w:rsid w:val="00234F8C"/>
    <w:rsid w:val="00234FF1"/>
    <w:rsid w:val="002357B9"/>
    <w:rsid w:val="00235A7D"/>
    <w:rsid w:val="00235B9B"/>
    <w:rsid w:val="00235C7C"/>
    <w:rsid w:val="0023631E"/>
    <w:rsid w:val="0023636C"/>
    <w:rsid w:val="00236446"/>
    <w:rsid w:val="00236B49"/>
    <w:rsid w:val="002370D2"/>
    <w:rsid w:val="00237291"/>
    <w:rsid w:val="002372DF"/>
    <w:rsid w:val="00237682"/>
    <w:rsid w:val="0023785F"/>
    <w:rsid w:val="00237BCE"/>
    <w:rsid w:val="00237F74"/>
    <w:rsid w:val="00240083"/>
    <w:rsid w:val="002401DC"/>
    <w:rsid w:val="00240563"/>
    <w:rsid w:val="0024074C"/>
    <w:rsid w:val="00241383"/>
    <w:rsid w:val="002414F9"/>
    <w:rsid w:val="00241872"/>
    <w:rsid w:val="002418D2"/>
    <w:rsid w:val="00241DCC"/>
    <w:rsid w:val="002420F0"/>
    <w:rsid w:val="00242200"/>
    <w:rsid w:val="002424DF"/>
    <w:rsid w:val="00242578"/>
    <w:rsid w:val="00242771"/>
    <w:rsid w:val="00242A60"/>
    <w:rsid w:val="00242A85"/>
    <w:rsid w:val="00242AE2"/>
    <w:rsid w:val="00242B57"/>
    <w:rsid w:val="00242FE1"/>
    <w:rsid w:val="002430F2"/>
    <w:rsid w:val="0024327D"/>
    <w:rsid w:val="00243299"/>
    <w:rsid w:val="002432E4"/>
    <w:rsid w:val="00243548"/>
    <w:rsid w:val="00243D12"/>
    <w:rsid w:val="00244417"/>
    <w:rsid w:val="002444EF"/>
    <w:rsid w:val="0024498F"/>
    <w:rsid w:val="002456E4"/>
    <w:rsid w:val="00245912"/>
    <w:rsid w:val="00245A59"/>
    <w:rsid w:val="0024600A"/>
    <w:rsid w:val="002460FE"/>
    <w:rsid w:val="00246588"/>
    <w:rsid w:val="0024659B"/>
    <w:rsid w:val="002465B6"/>
    <w:rsid w:val="00246DCB"/>
    <w:rsid w:val="0024701D"/>
    <w:rsid w:val="00247134"/>
    <w:rsid w:val="00247813"/>
    <w:rsid w:val="002478CF"/>
    <w:rsid w:val="00247D22"/>
    <w:rsid w:val="00247DC3"/>
    <w:rsid w:val="00247EE1"/>
    <w:rsid w:val="00247F3C"/>
    <w:rsid w:val="002500B1"/>
    <w:rsid w:val="00250106"/>
    <w:rsid w:val="0025012D"/>
    <w:rsid w:val="00250225"/>
    <w:rsid w:val="002507A3"/>
    <w:rsid w:val="00250A98"/>
    <w:rsid w:val="00250DB8"/>
    <w:rsid w:val="00250E12"/>
    <w:rsid w:val="002510C2"/>
    <w:rsid w:val="002510FB"/>
    <w:rsid w:val="00251403"/>
    <w:rsid w:val="00251658"/>
    <w:rsid w:val="002519E4"/>
    <w:rsid w:val="002525A1"/>
    <w:rsid w:val="00252647"/>
    <w:rsid w:val="00252A78"/>
    <w:rsid w:val="00253152"/>
    <w:rsid w:val="00253378"/>
    <w:rsid w:val="002537BF"/>
    <w:rsid w:val="00253E6C"/>
    <w:rsid w:val="002541BB"/>
    <w:rsid w:val="002544F9"/>
    <w:rsid w:val="002547DA"/>
    <w:rsid w:val="00254A7A"/>
    <w:rsid w:val="00254E85"/>
    <w:rsid w:val="00255048"/>
    <w:rsid w:val="0025598A"/>
    <w:rsid w:val="00255B0A"/>
    <w:rsid w:val="00255FDF"/>
    <w:rsid w:val="0025659B"/>
    <w:rsid w:val="00256C60"/>
    <w:rsid w:val="00256E55"/>
    <w:rsid w:val="002572DB"/>
    <w:rsid w:val="002573F4"/>
    <w:rsid w:val="00257B1C"/>
    <w:rsid w:val="00257F07"/>
    <w:rsid w:val="002600EA"/>
    <w:rsid w:val="0026044B"/>
    <w:rsid w:val="00260601"/>
    <w:rsid w:val="002606E9"/>
    <w:rsid w:val="0026088F"/>
    <w:rsid w:val="002609B4"/>
    <w:rsid w:val="00260FB6"/>
    <w:rsid w:val="0026136A"/>
    <w:rsid w:val="00261530"/>
    <w:rsid w:val="002616DB"/>
    <w:rsid w:val="00261720"/>
    <w:rsid w:val="00261C7D"/>
    <w:rsid w:val="00261FB8"/>
    <w:rsid w:val="002620FD"/>
    <w:rsid w:val="00262296"/>
    <w:rsid w:val="00262736"/>
    <w:rsid w:val="00262981"/>
    <w:rsid w:val="002631B9"/>
    <w:rsid w:val="0026325D"/>
    <w:rsid w:val="002638C9"/>
    <w:rsid w:val="00263A53"/>
    <w:rsid w:val="00263E06"/>
    <w:rsid w:val="002647C7"/>
    <w:rsid w:val="0026493B"/>
    <w:rsid w:val="00264965"/>
    <w:rsid w:val="00264BC8"/>
    <w:rsid w:val="00264EE1"/>
    <w:rsid w:val="00265018"/>
    <w:rsid w:val="00265079"/>
    <w:rsid w:val="00265A01"/>
    <w:rsid w:val="0026613E"/>
    <w:rsid w:val="002664B2"/>
    <w:rsid w:val="002666DA"/>
    <w:rsid w:val="00266979"/>
    <w:rsid w:val="00266BA8"/>
    <w:rsid w:val="00266C2C"/>
    <w:rsid w:val="00266CF0"/>
    <w:rsid w:val="00266FD8"/>
    <w:rsid w:val="00267278"/>
    <w:rsid w:val="002674FB"/>
    <w:rsid w:val="0026767C"/>
    <w:rsid w:val="00267ACB"/>
    <w:rsid w:val="00267FAB"/>
    <w:rsid w:val="00267FAE"/>
    <w:rsid w:val="0027036B"/>
    <w:rsid w:val="00270791"/>
    <w:rsid w:val="00270944"/>
    <w:rsid w:val="00270C98"/>
    <w:rsid w:val="00270E02"/>
    <w:rsid w:val="00270F41"/>
    <w:rsid w:val="00271109"/>
    <w:rsid w:val="0027139D"/>
    <w:rsid w:val="002713F4"/>
    <w:rsid w:val="002715CC"/>
    <w:rsid w:val="00271CDB"/>
    <w:rsid w:val="00271EB4"/>
    <w:rsid w:val="00271F6E"/>
    <w:rsid w:val="0027248B"/>
    <w:rsid w:val="00272601"/>
    <w:rsid w:val="00272642"/>
    <w:rsid w:val="0027285F"/>
    <w:rsid w:val="00272960"/>
    <w:rsid w:val="00272AFE"/>
    <w:rsid w:val="00272DEF"/>
    <w:rsid w:val="0027345C"/>
    <w:rsid w:val="00273E9D"/>
    <w:rsid w:val="00273F77"/>
    <w:rsid w:val="00273F7A"/>
    <w:rsid w:val="002740DE"/>
    <w:rsid w:val="00274491"/>
    <w:rsid w:val="00274771"/>
    <w:rsid w:val="00274900"/>
    <w:rsid w:val="002751D1"/>
    <w:rsid w:val="00275F57"/>
    <w:rsid w:val="00276797"/>
    <w:rsid w:val="002767F4"/>
    <w:rsid w:val="00276CE1"/>
    <w:rsid w:val="0027707C"/>
    <w:rsid w:val="00277730"/>
    <w:rsid w:val="0028014F"/>
    <w:rsid w:val="002803DA"/>
    <w:rsid w:val="002803F3"/>
    <w:rsid w:val="002807B7"/>
    <w:rsid w:val="00280AC7"/>
    <w:rsid w:val="00280B02"/>
    <w:rsid w:val="00280BF3"/>
    <w:rsid w:val="00281020"/>
    <w:rsid w:val="00281208"/>
    <w:rsid w:val="00281646"/>
    <w:rsid w:val="00281651"/>
    <w:rsid w:val="00281C25"/>
    <w:rsid w:val="00281E9E"/>
    <w:rsid w:val="00281F16"/>
    <w:rsid w:val="00282422"/>
    <w:rsid w:val="0028258D"/>
    <w:rsid w:val="00282799"/>
    <w:rsid w:val="00282857"/>
    <w:rsid w:val="00282DBB"/>
    <w:rsid w:val="00282DEB"/>
    <w:rsid w:val="0028306C"/>
    <w:rsid w:val="002830DA"/>
    <w:rsid w:val="002831FA"/>
    <w:rsid w:val="002832BC"/>
    <w:rsid w:val="002832E8"/>
    <w:rsid w:val="002834B2"/>
    <w:rsid w:val="002834CB"/>
    <w:rsid w:val="00283509"/>
    <w:rsid w:val="00283755"/>
    <w:rsid w:val="00283A79"/>
    <w:rsid w:val="00283C7E"/>
    <w:rsid w:val="00283DB1"/>
    <w:rsid w:val="00283EC5"/>
    <w:rsid w:val="0028443F"/>
    <w:rsid w:val="00284895"/>
    <w:rsid w:val="0028507E"/>
    <w:rsid w:val="00285B71"/>
    <w:rsid w:val="002860B4"/>
    <w:rsid w:val="00286333"/>
    <w:rsid w:val="002865AB"/>
    <w:rsid w:val="002865CC"/>
    <w:rsid w:val="00286B94"/>
    <w:rsid w:val="002875D5"/>
    <w:rsid w:val="00287643"/>
    <w:rsid w:val="0028783B"/>
    <w:rsid w:val="00287A0D"/>
    <w:rsid w:val="00287AA0"/>
    <w:rsid w:val="00287D1B"/>
    <w:rsid w:val="00287D5F"/>
    <w:rsid w:val="00287EC2"/>
    <w:rsid w:val="00290117"/>
    <w:rsid w:val="00290248"/>
    <w:rsid w:val="00290A10"/>
    <w:rsid w:val="00290A27"/>
    <w:rsid w:val="00290B64"/>
    <w:rsid w:val="00291318"/>
    <w:rsid w:val="00291600"/>
    <w:rsid w:val="00291730"/>
    <w:rsid w:val="00291D53"/>
    <w:rsid w:val="00291DCB"/>
    <w:rsid w:val="00291FF3"/>
    <w:rsid w:val="0029210B"/>
    <w:rsid w:val="00292569"/>
    <w:rsid w:val="00292662"/>
    <w:rsid w:val="00292BFD"/>
    <w:rsid w:val="00292FBC"/>
    <w:rsid w:val="00293224"/>
    <w:rsid w:val="00293369"/>
    <w:rsid w:val="002934C2"/>
    <w:rsid w:val="00293B43"/>
    <w:rsid w:val="002943AC"/>
    <w:rsid w:val="00294B31"/>
    <w:rsid w:val="00294B52"/>
    <w:rsid w:val="00294D2C"/>
    <w:rsid w:val="00294DF2"/>
    <w:rsid w:val="00294FFD"/>
    <w:rsid w:val="00295097"/>
    <w:rsid w:val="002959CB"/>
    <w:rsid w:val="0029609D"/>
    <w:rsid w:val="0029689B"/>
    <w:rsid w:val="00296A6D"/>
    <w:rsid w:val="00296A6F"/>
    <w:rsid w:val="00296B34"/>
    <w:rsid w:val="00296CD8"/>
    <w:rsid w:val="00296F69"/>
    <w:rsid w:val="00297292"/>
    <w:rsid w:val="002972CC"/>
    <w:rsid w:val="002972CD"/>
    <w:rsid w:val="00297942"/>
    <w:rsid w:val="00297D96"/>
    <w:rsid w:val="00297F73"/>
    <w:rsid w:val="002A0353"/>
    <w:rsid w:val="002A054D"/>
    <w:rsid w:val="002A083A"/>
    <w:rsid w:val="002A0E98"/>
    <w:rsid w:val="002A0F69"/>
    <w:rsid w:val="002A1314"/>
    <w:rsid w:val="002A1388"/>
    <w:rsid w:val="002A15E1"/>
    <w:rsid w:val="002A1AEF"/>
    <w:rsid w:val="002A1BB3"/>
    <w:rsid w:val="002A1CA0"/>
    <w:rsid w:val="002A21B4"/>
    <w:rsid w:val="002A21D4"/>
    <w:rsid w:val="002A22EE"/>
    <w:rsid w:val="002A25AB"/>
    <w:rsid w:val="002A2AB4"/>
    <w:rsid w:val="002A2D18"/>
    <w:rsid w:val="002A3984"/>
    <w:rsid w:val="002A3D4D"/>
    <w:rsid w:val="002A41B0"/>
    <w:rsid w:val="002A42E2"/>
    <w:rsid w:val="002A52A0"/>
    <w:rsid w:val="002A5A81"/>
    <w:rsid w:val="002A5FE3"/>
    <w:rsid w:val="002A710F"/>
    <w:rsid w:val="002A755E"/>
    <w:rsid w:val="002A7777"/>
    <w:rsid w:val="002A79B6"/>
    <w:rsid w:val="002A7AD6"/>
    <w:rsid w:val="002A7CAD"/>
    <w:rsid w:val="002A7CE3"/>
    <w:rsid w:val="002A7EDC"/>
    <w:rsid w:val="002B05C2"/>
    <w:rsid w:val="002B05CB"/>
    <w:rsid w:val="002B0617"/>
    <w:rsid w:val="002B082D"/>
    <w:rsid w:val="002B084E"/>
    <w:rsid w:val="002B09DD"/>
    <w:rsid w:val="002B0BEC"/>
    <w:rsid w:val="002B0D3E"/>
    <w:rsid w:val="002B0DA1"/>
    <w:rsid w:val="002B1118"/>
    <w:rsid w:val="002B1612"/>
    <w:rsid w:val="002B173F"/>
    <w:rsid w:val="002B19F8"/>
    <w:rsid w:val="002B1BDA"/>
    <w:rsid w:val="002B1D02"/>
    <w:rsid w:val="002B27A8"/>
    <w:rsid w:val="002B2AC5"/>
    <w:rsid w:val="002B2EF8"/>
    <w:rsid w:val="002B33F8"/>
    <w:rsid w:val="002B38B5"/>
    <w:rsid w:val="002B3C91"/>
    <w:rsid w:val="002B3D7E"/>
    <w:rsid w:val="002B423F"/>
    <w:rsid w:val="002B42A2"/>
    <w:rsid w:val="002B4FCB"/>
    <w:rsid w:val="002B5021"/>
    <w:rsid w:val="002B544F"/>
    <w:rsid w:val="002B54D1"/>
    <w:rsid w:val="002B6150"/>
    <w:rsid w:val="002B6349"/>
    <w:rsid w:val="002B6A63"/>
    <w:rsid w:val="002B71D7"/>
    <w:rsid w:val="002B781A"/>
    <w:rsid w:val="002B7840"/>
    <w:rsid w:val="002B7A5F"/>
    <w:rsid w:val="002B7F66"/>
    <w:rsid w:val="002C031C"/>
    <w:rsid w:val="002C0575"/>
    <w:rsid w:val="002C095E"/>
    <w:rsid w:val="002C0A3B"/>
    <w:rsid w:val="002C0B9C"/>
    <w:rsid w:val="002C119D"/>
    <w:rsid w:val="002C1714"/>
    <w:rsid w:val="002C17B0"/>
    <w:rsid w:val="002C1ED5"/>
    <w:rsid w:val="002C2083"/>
    <w:rsid w:val="002C2662"/>
    <w:rsid w:val="002C2E96"/>
    <w:rsid w:val="002C301A"/>
    <w:rsid w:val="002C30D8"/>
    <w:rsid w:val="002C34A9"/>
    <w:rsid w:val="002C3817"/>
    <w:rsid w:val="002C3A87"/>
    <w:rsid w:val="002C3F74"/>
    <w:rsid w:val="002C4269"/>
    <w:rsid w:val="002C43B1"/>
    <w:rsid w:val="002C4722"/>
    <w:rsid w:val="002C5081"/>
    <w:rsid w:val="002C56AF"/>
    <w:rsid w:val="002C5CF2"/>
    <w:rsid w:val="002C5D13"/>
    <w:rsid w:val="002C5F40"/>
    <w:rsid w:val="002C63ED"/>
    <w:rsid w:val="002C66FA"/>
    <w:rsid w:val="002C672F"/>
    <w:rsid w:val="002C6B8D"/>
    <w:rsid w:val="002C6D03"/>
    <w:rsid w:val="002C7364"/>
    <w:rsid w:val="002C785D"/>
    <w:rsid w:val="002C7997"/>
    <w:rsid w:val="002C7C28"/>
    <w:rsid w:val="002D024D"/>
    <w:rsid w:val="002D0792"/>
    <w:rsid w:val="002D0D55"/>
    <w:rsid w:val="002D0FD5"/>
    <w:rsid w:val="002D1365"/>
    <w:rsid w:val="002D1C6D"/>
    <w:rsid w:val="002D1D77"/>
    <w:rsid w:val="002D1E64"/>
    <w:rsid w:val="002D24C1"/>
    <w:rsid w:val="002D2B88"/>
    <w:rsid w:val="002D2D5C"/>
    <w:rsid w:val="002D37BA"/>
    <w:rsid w:val="002D3E63"/>
    <w:rsid w:val="002D3F63"/>
    <w:rsid w:val="002D3FF8"/>
    <w:rsid w:val="002D411D"/>
    <w:rsid w:val="002D4A78"/>
    <w:rsid w:val="002D4B14"/>
    <w:rsid w:val="002D4D50"/>
    <w:rsid w:val="002D4E92"/>
    <w:rsid w:val="002D4F79"/>
    <w:rsid w:val="002D5141"/>
    <w:rsid w:val="002D51EF"/>
    <w:rsid w:val="002D52A3"/>
    <w:rsid w:val="002D54D3"/>
    <w:rsid w:val="002D5CBB"/>
    <w:rsid w:val="002D5E3B"/>
    <w:rsid w:val="002D636D"/>
    <w:rsid w:val="002D6791"/>
    <w:rsid w:val="002D746D"/>
    <w:rsid w:val="002D7CFB"/>
    <w:rsid w:val="002D7F48"/>
    <w:rsid w:val="002E0365"/>
    <w:rsid w:val="002E096E"/>
    <w:rsid w:val="002E0AC0"/>
    <w:rsid w:val="002E0B53"/>
    <w:rsid w:val="002E0DD9"/>
    <w:rsid w:val="002E139E"/>
    <w:rsid w:val="002E1402"/>
    <w:rsid w:val="002E15CB"/>
    <w:rsid w:val="002E197E"/>
    <w:rsid w:val="002E1A0D"/>
    <w:rsid w:val="002E1D78"/>
    <w:rsid w:val="002E2197"/>
    <w:rsid w:val="002E22D6"/>
    <w:rsid w:val="002E2888"/>
    <w:rsid w:val="002E28A5"/>
    <w:rsid w:val="002E2910"/>
    <w:rsid w:val="002E2F93"/>
    <w:rsid w:val="002E33AF"/>
    <w:rsid w:val="002E3826"/>
    <w:rsid w:val="002E3BA4"/>
    <w:rsid w:val="002E3C2C"/>
    <w:rsid w:val="002E42D9"/>
    <w:rsid w:val="002E4331"/>
    <w:rsid w:val="002E466A"/>
    <w:rsid w:val="002E4A21"/>
    <w:rsid w:val="002E4DD7"/>
    <w:rsid w:val="002E4F6F"/>
    <w:rsid w:val="002E5730"/>
    <w:rsid w:val="002E5C14"/>
    <w:rsid w:val="002E5D50"/>
    <w:rsid w:val="002E5F69"/>
    <w:rsid w:val="002E617C"/>
    <w:rsid w:val="002E62D7"/>
    <w:rsid w:val="002E682C"/>
    <w:rsid w:val="002E6850"/>
    <w:rsid w:val="002E69F5"/>
    <w:rsid w:val="002E6D77"/>
    <w:rsid w:val="002E6F16"/>
    <w:rsid w:val="002F05AA"/>
    <w:rsid w:val="002F0653"/>
    <w:rsid w:val="002F06A1"/>
    <w:rsid w:val="002F08F1"/>
    <w:rsid w:val="002F090E"/>
    <w:rsid w:val="002F0B57"/>
    <w:rsid w:val="002F0F88"/>
    <w:rsid w:val="002F1111"/>
    <w:rsid w:val="002F1668"/>
    <w:rsid w:val="002F1D88"/>
    <w:rsid w:val="002F230D"/>
    <w:rsid w:val="002F2969"/>
    <w:rsid w:val="002F2E63"/>
    <w:rsid w:val="002F2F50"/>
    <w:rsid w:val="002F306D"/>
    <w:rsid w:val="002F31DE"/>
    <w:rsid w:val="002F32D3"/>
    <w:rsid w:val="002F343E"/>
    <w:rsid w:val="002F3813"/>
    <w:rsid w:val="002F3EE1"/>
    <w:rsid w:val="002F428B"/>
    <w:rsid w:val="002F47B3"/>
    <w:rsid w:val="002F487A"/>
    <w:rsid w:val="002F4920"/>
    <w:rsid w:val="002F4B8B"/>
    <w:rsid w:val="002F4E21"/>
    <w:rsid w:val="002F5268"/>
    <w:rsid w:val="002F5C0D"/>
    <w:rsid w:val="002F6015"/>
    <w:rsid w:val="002F6377"/>
    <w:rsid w:val="002F64EA"/>
    <w:rsid w:val="002F66BB"/>
    <w:rsid w:val="002F6718"/>
    <w:rsid w:val="002F688F"/>
    <w:rsid w:val="002F6B2D"/>
    <w:rsid w:val="002F7457"/>
    <w:rsid w:val="002F7A3A"/>
    <w:rsid w:val="002F7A61"/>
    <w:rsid w:val="002F7DEA"/>
    <w:rsid w:val="002F7FD9"/>
    <w:rsid w:val="00300016"/>
    <w:rsid w:val="00300109"/>
    <w:rsid w:val="0030077F"/>
    <w:rsid w:val="00300A3D"/>
    <w:rsid w:val="00300A80"/>
    <w:rsid w:val="00300E5C"/>
    <w:rsid w:val="00300E6B"/>
    <w:rsid w:val="00300EED"/>
    <w:rsid w:val="00301034"/>
    <w:rsid w:val="003013A8"/>
    <w:rsid w:val="00301520"/>
    <w:rsid w:val="003015C6"/>
    <w:rsid w:val="003017C1"/>
    <w:rsid w:val="00301A4D"/>
    <w:rsid w:val="00301B45"/>
    <w:rsid w:val="00301CDB"/>
    <w:rsid w:val="00301FAC"/>
    <w:rsid w:val="0030200C"/>
    <w:rsid w:val="00302507"/>
    <w:rsid w:val="00302B19"/>
    <w:rsid w:val="00302B99"/>
    <w:rsid w:val="00302BAA"/>
    <w:rsid w:val="00302C2A"/>
    <w:rsid w:val="00302CE7"/>
    <w:rsid w:val="00302DEE"/>
    <w:rsid w:val="00302F09"/>
    <w:rsid w:val="003030F0"/>
    <w:rsid w:val="00303152"/>
    <w:rsid w:val="003038AE"/>
    <w:rsid w:val="00303949"/>
    <w:rsid w:val="003039A0"/>
    <w:rsid w:val="00303C79"/>
    <w:rsid w:val="00303EA0"/>
    <w:rsid w:val="0030425F"/>
    <w:rsid w:val="003042B9"/>
    <w:rsid w:val="00304317"/>
    <w:rsid w:val="00304FBA"/>
    <w:rsid w:val="00305082"/>
    <w:rsid w:val="0030508E"/>
    <w:rsid w:val="00305153"/>
    <w:rsid w:val="003052A2"/>
    <w:rsid w:val="00305630"/>
    <w:rsid w:val="00305716"/>
    <w:rsid w:val="00305BC5"/>
    <w:rsid w:val="003062DF"/>
    <w:rsid w:val="003067FF"/>
    <w:rsid w:val="00306D1C"/>
    <w:rsid w:val="00306E15"/>
    <w:rsid w:val="003072A1"/>
    <w:rsid w:val="003078AA"/>
    <w:rsid w:val="00307C26"/>
    <w:rsid w:val="00307F3D"/>
    <w:rsid w:val="003103E1"/>
    <w:rsid w:val="00310D68"/>
    <w:rsid w:val="00310ECB"/>
    <w:rsid w:val="003114F7"/>
    <w:rsid w:val="003115DA"/>
    <w:rsid w:val="00311B88"/>
    <w:rsid w:val="00312251"/>
    <w:rsid w:val="003123A2"/>
    <w:rsid w:val="003124C6"/>
    <w:rsid w:val="00312532"/>
    <w:rsid w:val="0031332E"/>
    <w:rsid w:val="00313541"/>
    <w:rsid w:val="00313830"/>
    <w:rsid w:val="00313C6F"/>
    <w:rsid w:val="00314320"/>
    <w:rsid w:val="00314D61"/>
    <w:rsid w:val="003150A3"/>
    <w:rsid w:val="0031514A"/>
    <w:rsid w:val="003152C8"/>
    <w:rsid w:val="0031537B"/>
    <w:rsid w:val="00315461"/>
    <w:rsid w:val="003155DD"/>
    <w:rsid w:val="003156A7"/>
    <w:rsid w:val="003157F1"/>
    <w:rsid w:val="00315989"/>
    <w:rsid w:val="00315B4D"/>
    <w:rsid w:val="00315C39"/>
    <w:rsid w:val="00315D52"/>
    <w:rsid w:val="00315E39"/>
    <w:rsid w:val="00315E8F"/>
    <w:rsid w:val="00315F5A"/>
    <w:rsid w:val="0031645C"/>
    <w:rsid w:val="00316766"/>
    <w:rsid w:val="00316C20"/>
    <w:rsid w:val="00316EC9"/>
    <w:rsid w:val="00317231"/>
    <w:rsid w:val="00317582"/>
    <w:rsid w:val="00317778"/>
    <w:rsid w:val="00317A9D"/>
    <w:rsid w:val="00317E00"/>
    <w:rsid w:val="00320360"/>
    <w:rsid w:val="003203BB"/>
    <w:rsid w:val="0032048A"/>
    <w:rsid w:val="003204CC"/>
    <w:rsid w:val="00320D25"/>
    <w:rsid w:val="00320D8F"/>
    <w:rsid w:val="003216C6"/>
    <w:rsid w:val="00322094"/>
    <w:rsid w:val="0032215A"/>
    <w:rsid w:val="00322405"/>
    <w:rsid w:val="00322B80"/>
    <w:rsid w:val="00322BBE"/>
    <w:rsid w:val="00322FAF"/>
    <w:rsid w:val="0032336A"/>
    <w:rsid w:val="00323413"/>
    <w:rsid w:val="00323A7B"/>
    <w:rsid w:val="00323B8C"/>
    <w:rsid w:val="00323C44"/>
    <w:rsid w:val="00324192"/>
    <w:rsid w:val="003248B8"/>
    <w:rsid w:val="00324A0B"/>
    <w:rsid w:val="00324DFA"/>
    <w:rsid w:val="00324EFA"/>
    <w:rsid w:val="00324EFC"/>
    <w:rsid w:val="00324FB1"/>
    <w:rsid w:val="00325EE7"/>
    <w:rsid w:val="00326143"/>
    <w:rsid w:val="003263BA"/>
    <w:rsid w:val="00326483"/>
    <w:rsid w:val="0032695B"/>
    <w:rsid w:val="00326C22"/>
    <w:rsid w:val="00326C51"/>
    <w:rsid w:val="00326D86"/>
    <w:rsid w:val="00326E73"/>
    <w:rsid w:val="003276D7"/>
    <w:rsid w:val="0032785A"/>
    <w:rsid w:val="00327A12"/>
    <w:rsid w:val="00327C15"/>
    <w:rsid w:val="00327D22"/>
    <w:rsid w:val="00327D44"/>
    <w:rsid w:val="00327F46"/>
    <w:rsid w:val="0033001C"/>
    <w:rsid w:val="00330063"/>
    <w:rsid w:val="00330861"/>
    <w:rsid w:val="003311E4"/>
    <w:rsid w:val="0033152F"/>
    <w:rsid w:val="003318C1"/>
    <w:rsid w:val="00331D2A"/>
    <w:rsid w:val="00331FA8"/>
    <w:rsid w:val="00332027"/>
    <w:rsid w:val="00332495"/>
    <w:rsid w:val="0033267F"/>
    <w:rsid w:val="00332C13"/>
    <w:rsid w:val="00332C1E"/>
    <w:rsid w:val="00332F7F"/>
    <w:rsid w:val="00333D25"/>
    <w:rsid w:val="00333ED0"/>
    <w:rsid w:val="00333F13"/>
    <w:rsid w:val="003340B4"/>
    <w:rsid w:val="003340FF"/>
    <w:rsid w:val="0033430E"/>
    <w:rsid w:val="003346FA"/>
    <w:rsid w:val="003347DE"/>
    <w:rsid w:val="00334903"/>
    <w:rsid w:val="00334B38"/>
    <w:rsid w:val="00334F13"/>
    <w:rsid w:val="00334F5B"/>
    <w:rsid w:val="00335BE0"/>
    <w:rsid w:val="00335EDF"/>
    <w:rsid w:val="00335F6D"/>
    <w:rsid w:val="003361BB"/>
    <w:rsid w:val="0033636D"/>
    <w:rsid w:val="003365AF"/>
    <w:rsid w:val="003365BD"/>
    <w:rsid w:val="00336735"/>
    <w:rsid w:val="0033684B"/>
    <w:rsid w:val="003368C2"/>
    <w:rsid w:val="00336A17"/>
    <w:rsid w:val="00336E4E"/>
    <w:rsid w:val="00337258"/>
    <w:rsid w:val="0033736B"/>
    <w:rsid w:val="0033765F"/>
    <w:rsid w:val="003376FA"/>
    <w:rsid w:val="0033774B"/>
    <w:rsid w:val="003377B3"/>
    <w:rsid w:val="0033782E"/>
    <w:rsid w:val="00337B60"/>
    <w:rsid w:val="00337BB7"/>
    <w:rsid w:val="00337BEE"/>
    <w:rsid w:val="00337C8E"/>
    <w:rsid w:val="00337C90"/>
    <w:rsid w:val="00340445"/>
    <w:rsid w:val="00340516"/>
    <w:rsid w:val="00340705"/>
    <w:rsid w:val="00340A8B"/>
    <w:rsid w:val="00341563"/>
    <w:rsid w:val="003415FD"/>
    <w:rsid w:val="00341609"/>
    <w:rsid w:val="00341673"/>
    <w:rsid w:val="00341BFA"/>
    <w:rsid w:val="003420DF"/>
    <w:rsid w:val="0034276E"/>
    <w:rsid w:val="00342DB7"/>
    <w:rsid w:val="003435D9"/>
    <w:rsid w:val="00343699"/>
    <w:rsid w:val="00343DF1"/>
    <w:rsid w:val="00343E23"/>
    <w:rsid w:val="00343ED6"/>
    <w:rsid w:val="00343FCE"/>
    <w:rsid w:val="0034407C"/>
    <w:rsid w:val="0034438A"/>
    <w:rsid w:val="00344948"/>
    <w:rsid w:val="00344A00"/>
    <w:rsid w:val="00345100"/>
    <w:rsid w:val="00345745"/>
    <w:rsid w:val="00345881"/>
    <w:rsid w:val="00345A64"/>
    <w:rsid w:val="003469C6"/>
    <w:rsid w:val="00346DB7"/>
    <w:rsid w:val="0034772B"/>
    <w:rsid w:val="0034791F"/>
    <w:rsid w:val="00347A17"/>
    <w:rsid w:val="0035029F"/>
    <w:rsid w:val="00350634"/>
    <w:rsid w:val="00350C3C"/>
    <w:rsid w:val="00350F66"/>
    <w:rsid w:val="003513EA"/>
    <w:rsid w:val="0035228A"/>
    <w:rsid w:val="003522DF"/>
    <w:rsid w:val="003523F3"/>
    <w:rsid w:val="00352718"/>
    <w:rsid w:val="00352AF3"/>
    <w:rsid w:val="00352D97"/>
    <w:rsid w:val="00352F7C"/>
    <w:rsid w:val="00353273"/>
    <w:rsid w:val="00353C10"/>
    <w:rsid w:val="00353C1E"/>
    <w:rsid w:val="00354141"/>
    <w:rsid w:val="00354661"/>
    <w:rsid w:val="00354C35"/>
    <w:rsid w:val="00354F70"/>
    <w:rsid w:val="00355109"/>
    <w:rsid w:val="00355249"/>
    <w:rsid w:val="003554A5"/>
    <w:rsid w:val="003559A9"/>
    <w:rsid w:val="00355C7A"/>
    <w:rsid w:val="00355CD2"/>
    <w:rsid w:val="00355F82"/>
    <w:rsid w:val="00356346"/>
    <w:rsid w:val="00356783"/>
    <w:rsid w:val="003567C1"/>
    <w:rsid w:val="003569DF"/>
    <w:rsid w:val="00356C24"/>
    <w:rsid w:val="00356F71"/>
    <w:rsid w:val="0035739E"/>
    <w:rsid w:val="003575FA"/>
    <w:rsid w:val="00357618"/>
    <w:rsid w:val="00357D22"/>
    <w:rsid w:val="00360423"/>
    <w:rsid w:val="003610C7"/>
    <w:rsid w:val="003610E7"/>
    <w:rsid w:val="0036127D"/>
    <w:rsid w:val="00361DBF"/>
    <w:rsid w:val="00361DF8"/>
    <w:rsid w:val="00362168"/>
    <w:rsid w:val="003624D6"/>
    <w:rsid w:val="00362974"/>
    <w:rsid w:val="003629BB"/>
    <w:rsid w:val="003631B2"/>
    <w:rsid w:val="0036340E"/>
    <w:rsid w:val="00363638"/>
    <w:rsid w:val="00363928"/>
    <w:rsid w:val="00363AAB"/>
    <w:rsid w:val="0036401D"/>
    <w:rsid w:val="00364A41"/>
    <w:rsid w:val="00364E8D"/>
    <w:rsid w:val="003650E0"/>
    <w:rsid w:val="00365177"/>
    <w:rsid w:val="00365415"/>
    <w:rsid w:val="00365524"/>
    <w:rsid w:val="003657E0"/>
    <w:rsid w:val="00365F02"/>
    <w:rsid w:val="003662A7"/>
    <w:rsid w:val="003664EE"/>
    <w:rsid w:val="003665BE"/>
    <w:rsid w:val="00366B3C"/>
    <w:rsid w:val="00366FBA"/>
    <w:rsid w:val="003670B3"/>
    <w:rsid w:val="00367195"/>
    <w:rsid w:val="0036749A"/>
    <w:rsid w:val="0036754F"/>
    <w:rsid w:val="00367BD7"/>
    <w:rsid w:val="00367C5E"/>
    <w:rsid w:val="00367E18"/>
    <w:rsid w:val="00370AB1"/>
    <w:rsid w:val="00371824"/>
    <w:rsid w:val="003721C8"/>
    <w:rsid w:val="00372B72"/>
    <w:rsid w:val="00372BC1"/>
    <w:rsid w:val="00372BD2"/>
    <w:rsid w:val="00372C08"/>
    <w:rsid w:val="00372DD4"/>
    <w:rsid w:val="00372EF6"/>
    <w:rsid w:val="003733A9"/>
    <w:rsid w:val="003733B4"/>
    <w:rsid w:val="00373DC3"/>
    <w:rsid w:val="00373DD4"/>
    <w:rsid w:val="00373E58"/>
    <w:rsid w:val="00374012"/>
    <w:rsid w:val="003741A7"/>
    <w:rsid w:val="00374B16"/>
    <w:rsid w:val="00374D2C"/>
    <w:rsid w:val="00374DC2"/>
    <w:rsid w:val="003750BC"/>
    <w:rsid w:val="003753F3"/>
    <w:rsid w:val="00375FAB"/>
    <w:rsid w:val="00376345"/>
    <w:rsid w:val="003773F3"/>
    <w:rsid w:val="00377688"/>
    <w:rsid w:val="00377689"/>
    <w:rsid w:val="003777A2"/>
    <w:rsid w:val="003806C6"/>
    <w:rsid w:val="00380942"/>
    <w:rsid w:val="00380B28"/>
    <w:rsid w:val="00380FAA"/>
    <w:rsid w:val="00381258"/>
    <w:rsid w:val="003813AA"/>
    <w:rsid w:val="0038146A"/>
    <w:rsid w:val="003816DD"/>
    <w:rsid w:val="0038199F"/>
    <w:rsid w:val="00381B5C"/>
    <w:rsid w:val="00381C5D"/>
    <w:rsid w:val="0038226E"/>
    <w:rsid w:val="00382286"/>
    <w:rsid w:val="0038276A"/>
    <w:rsid w:val="00382907"/>
    <w:rsid w:val="00382993"/>
    <w:rsid w:val="00382B69"/>
    <w:rsid w:val="00382DE0"/>
    <w:rsid w:val="00382F11"/>
    <w:rsid w:val="00383128"/>
    <w:rsid w:val="003831FA"/>
    <w:rsid w:val="00383351"/>
    <w:rsid w:val="003833A8"/>
    <w:rsid w:val="00383902"/>
    <w:rsid w:val="003839C1"/>
    <w:rsid w:val="00384084"/>
    <w:rsid w:val="00384636"/>
    <w:rsid w:val="003849F7"/>
    <w:rsid w:val="00384B2F"/>
    <w:rsid w:val="00384C78"/>
    <w:rsid w:val="00384D6B"/>
    <w:rsid w:val="00384FCC"/>
    <w:rsid w:val="00385075"/>
    <w:rsid w:val="00385418"/>
    <w:rsid w:val="0038562F"/>
    <w:rsid w:val="00385F0C"/>
    <w:rsid w:val="003861A8"/>
    <w:rsid w:val="00386316"/>
    <w:rsid w:val="00386E9F"/>
    <w:rsid w:val="00386F3D"/>
    <w:rsid w:val="003874AE"/>
    <w:rsid w:val="0038791F"/>
    <w:rsid w:val="00387C2D"/>
    <w:rsid w:val="00387F77"/>
    <w:rsid w:val="00390041"/>
    <w:rsid w:val="003902A2"/>
    <w:rsid w:val="00390F4F"/>
    <w:rsid w:val="0039102D"/>
    <w:rsid w:val="00391361"/>
    <w:rsid w:val="0039148E"/>
    <w:rsid w:val="003916FA"/>
    <w:rsid w:val="00391F9E"/>
    <w:rsid w:val="0039218F"/>
    <w:rsid w:val="00392209"/>
    <w:rsid w:val="003922F3"/>
    <w:rsid w:val="0039298B"/>
    <w:rsid w:val="00393265"/>
    <w:rsid w:val="003932A1"/>
    <w:rsid w:val="00393453"/>
    <w:rsid w:val="00393481"/>
    <w:rsid w:val="003935BC"/>
    <w:rsid w:val="00393761"/>
    <w:rsid w:val="00393BDA"/>
    <w:rsid w:val="00394157"/>
    <w:rsid w:val="00394236"/>
    <w:rsid w:val="00394728"/>
    <w:rsid w:val="003947D8"/>
    <w:rsid w:val="0039485D"/>
    <w:rsid w:val="00394B9F"/>
    <w:rsid w:val="00394BE6"/>
    <w:rsid w:val="003953B0"/>
    <w:rsid w:val="00395506"/>
    <w:rsid w:val="00395813"/>
    <w:rsid w:val="0039589D"/>
    <w:rsid w:val="00395A34"/>
    <w:rsid w:val="00395D1E"/>
    <w:rsid w:val="00395D43"/>
    <w:rsid w:val="00395D81"/>
    <w:rsid w:val="00395EB3"/>
    <w:rsid w:val="003969B0"/>
    <w:rsid w:val="00396B74"/>
    <w:rsid w:val="00396C2C"/>
    <w:rsid w:val="00396DB5"/>
    <w:rsid w:val="00396E1E"/>
    <w:rsid w:val="003977FE"/>
    <w:rsid w:val="00397904"/>
    <w:rsid w:val="00397A22"/>
    <w:rsid w:val="00397A5D"/>
    <w:rsid w:val="00397AC9"/>
    <w:rsid w:val="00397AFF"/>
    <w:rsid w:val="00397C36"/>
    <w:rsid w:val="003A078D"/>
    <w:rsid w:val="003A0D65"/>
    <w:rsid w:val="003A1844"/>
    <w:rsid w:val="003A1A9A"/>
    <w:rsid w:val="003A1B5C"/>
    <w:rsid w:val="003A1E83"/>
    <w:rsid w:val="003A2078"/>
    <w:rsid w:val="003A21C5"/>
    <w:rsid w:val="003A2272"/>
    <w:rsid w:val="003A22A1"/>
    <w:rsid w:val="003A2593"/>
    <w:rsid w:val="003A2A9D"/>
    <w:rsid w:val="003A2AF0"/>
    <w:rsid w:val="003A318C"/>
    <w:rsid w:val="003A3EF5"/>
    <w:rsid w:val="003A3FFE"/>
    <w:rsid w:val="003A4277"/>
    <w:rsid w:val="003A43AC"/>
    <w:rsid w:val="003A44C3"/>
    <w:rsid w:val="003A5041"/>
    <w:rsid w:val="003A5A69"/>
    <w:rsid w:val="003A5A74"/>
    <w:rsid w:val="003A5BDF"/>
    <w:rsid w:val="003A5DDC"/>
    <w:rsid w:val="003A5E9B"/>
    <w:rsid w:val="003A5FBA"/>
    <w:rsid w:val="003A6055"/>
    <w:rsid w:val="003A635E"/>
    <w:rsid w:val="003A653C"/>
    <w:rsid w:val="003A6D0B"/>
    <w:rsid w:val="003A6FE6"/>
    <w:rsid w:val="003A7083"/>
    <w:rsid w:val="003A7148"/>
    <w:rsid w:val="003A71A2"/>
    <w:rsid w:val="003A7889"/>
    <w:rsid w:val="003A7DDB"/>
    <w:rsid w:val="003B0126"/>
    <w:rsid w:val="003B0B5E"/>
    <w:rsid w:val="003B0C64"/>
    <w:rsid w:val="003B0DAC"/>
    <w:rsid w:val="003B1067"/>
    <w:rsid w:val="003B15D3"/>
    <w:rsid w:val="003B19BD"/>
    <w:rsid w:val="003B19FD"/>
    <w:rsid w:val="003B1A8E"/>
    <w:rsid w:val="003B1AE4"/>
    <w:rsid w:val="003B23D2"/>
    <w:rsid w:val="003B255D"/>
    <w:rsid w:val="003B27A6"/>
    <w:rsid w:val="003B312E"/>
    <w:rsid w:val="003B36CE"/>
    <w:rsid w:val="003B37BE"/>
    <w:rsid w:val="003B3BE0"/>
    <w:rsid w:val="003B493C"/>
    <w:rsid w:val="003B5126"/>
    <w:rsid w:val="003B57DD"/>
    <w:rsid w:val="003B5826"/>
    <w:rsid w:val="003B5D59"/>
    <w:rsid w:val="003B5DAE"/>
    <w:rsid w:val="003B5DB0"/>
    <w:rsid w:val="003B5E1C"/>
    <w:rsid w:val="003B6080"/>
    <w:rsid w:val="003B6132"/>
    <w:rsid w:val="003B6223"/>
    <w:rsid w:val="003B652B"/>
    <w:rsid w:val="003B6560"/>
    <w:rsid w:val="003B67F1"/>
    <w:rsid w:val="003B6958"/>
    <w:rsid w:val="003B6A89"/>
    <w:rsid w:val="003B72D0"/>
    <w:rsid w:val="003B7322"/>
    <w:rsid w:val="003B77A9"/>
    <w:rsid w:val="003B7DF2"/>
    <w:rsid w:val="003C0319"/>
    <w:rsid w:val="003C06C6"/>
    <w:rsid w:val="003C07C9"/>
    <w:rsid w:val="003C0DC9"/>
    <w:rsid w:val="003C0E7A"/>
    <w:rsid w:val="003C1507"/>
    <w:rsid w:val="003C15CA"/>
    <w:rsid w:val="003C15D8"/>
    <w:rsid w:val="003C163F"/>
    <w:rsid w:val="003C1801"/>
    <w:rsid w:val="003C1806"/>
    <w:rsid w:val="003C1838"/>
    <w:rsid w:val="003C1B1C"/>
    <w:rsid w:val="003C1D92"/>
    <w:rsid w:val="003C2047"/>
    <w:rsid w:val="003C24E2"/>
    <w:rsid w:val="003C27B0"/>
    <w:rsid w:val="003C33BE"/>
    <w:rsid w:val="003C38DB"/>
    <w:rsid w:val="003C42E3"/>
    <w:rsid w:val="003C4E68"/>
    <w:rsid w:val="003C4FBD"/>
    <w:rsid w:val="003C4FE5"/>
    <w:rsid w:val="003C5256"/>
    <w:rsid w:val="003C5440"/>
    <w:rsid w:val="003C5986"/>
    <w:rsid w:val="003C5A34"/>
    <w:rsid w:val="003C5A50"/>
    <w:rsid w:val="003C5D92"/>
    <w:rsid w:val="003C603F"/>
    <w:rsid w:val="003C60B7"/>
    <w:rsid w:val="003C6197"/>
    <w:rsid w:val="003C6509"/>
    <w:rsid w:val="003C661F"/>
    <w:rsid w:val="003C67EA"/>
    <w:rsid w:val="003C729C"/>
    <w:rsid w:val="003C77ED"/>
    <w:rsid w:val="003C79DF"/>
    <w:rsid w:val="003D0057"/>
    <w:rsid w:val="003D044D"/>
    <w:rsid w:val="003D0641"/>
    <w:rsid w:val="003D11D2"/>
    <w:rsid w:val="003D19C4"/>
    <w:rsid w:val="003D19C8"/>
    <w:rsid w:val="003D21A0"/>
    <w:rsid w:val="003D28D6"/>
    <w:rsid w:val="003D2A42"/>
    <w:rsid w:val="003D2CD4"/>
    <w:rsid w:val="003D2DC2"/>
    <w:rsid w:val="003D2FC7"/>
    <w:rsid w:val="003D3147"/>
    <w:rsid w:val="003D3154"/>
    <w:rsid w:val="003D38E0"/>
    <w:rsid w:val="003D3976"/>
    <w:rsid w:val="003D39C0"/>
    <w:rsid w:val="003D3D53"/>
    <w:rsid w:val="003D3FEC"/>
    <w:rsid w:val="003D461D"/>
    <w:rsid w:val="003D4798"/>
    <w:rsid w:val="003D4933"/>
    <w:rsid w:val="003D5510"/>
    <w:rsid w:val="003D5971"/>
    <w:rsid w:val="003D5AC0"/>
    <w:rsid w:val="003D5D26"/>
    <w:rsid w:val="003D5F16"/>
    <w:rsid w:val="003D5F64"/>
    <w:rsid w:val="003D60B9"/>
    <w:rsid w:val="003D6167"/>
    <w:rsid w:val="003D61EB"/>
    <w:rsid w:val="003D61F0"/>
    <w:rsid w:val="003D6285"/>
    <w:rsid w:val="003D62D6"/>
    <w:rsid w:val="003D6436"/>
    <w:rsid w:val="003D66D1"/>
    <w:rsid w:val="003D6735"/>
    <w:rsid w:val="003D73D5"/>
    <w:rsid w:val="003D788D"/>
    <w:rsid w:val="003D7C1C"/>
    <w:rsid w:val="003E07B5"/>
    <w:rsid w:val="003E0A7D"/>
    <w:rsid w:val="003E1053"/>
    <w:rsid w:val="003E1376"/>
    <w:rsid w:val="003E16A7"/>
    <w:rsid w:val="003E1777"/>
    <w:rsid w:val="003E1DA0"/>
    <w:rsid w:val="003E1EC4"/>
    <w:rsid w:val="003E1F5A"/>
    <w:rsid w:val="003E252B"/>
    <w:rsid w:val="003E28F8"/>
    <w:rsid w:val="003E2BA7"/>
    <w:rsid w:val="003E2C81"/>
    <w:rsid w:val="003E2F56"/>
    <w:rsid w:val="003E321E"/>
    <w:rsid w:val="003E3287"/>
    <w:rsid w:val="003E3486"/>
    <w:rsid w:val="003E3A9A"/>
    <w:rsid w:val="003E3B2B"/>
    <w:rsid w:val="003E3B70"/>
    <w:rsid w:val="003E40A0"/>
    <w:rsid w:val="003E424F"/>
    <w:rsid w:val="003E4668"/>
    <w:rsid w:val="003E49E1"/>
    <w:rsid w:val="003E53F8"/>
    <w:rsid w:val="003E54C1"/>
    <w:rsid w:val="003E5937"/>
    <w:rsid w:val="003E5A9D"/>
    <w:rsid w:val="003E5C17"/>
    <w:rsid w:val="003E6542"/>
    <w:rsid w:val="003E6581"/>
    <w:rsid w:val="003E65CE"/>
    <w:rsid w:val="003E6759"/>
    <w:rsid w:val="003E679A"/>
    <w:rsid w:val="003E67F3"/>
    <w:rsid w:val="003E6892"/>
    <w:rsid w:val="003E68EF"/>
    <w:rsid w:val="003E743B"/>
    <w:rsid w:val="003E7957"/>
    <w:rsid w:val="003E79E8"/>
    <w:rsid w:val="003E7C14"/>
    <w:rsid w:val="003E7CD1"/>
    <w:rsid w:val="003E7D65"/>
    <w:rsid w:val="003F0235"/>
    <w:rsid w:val="003F0338"/>
    <w:rsid w:val="003F047B"/>
    <w:rsid w:val="003F05B4"/>
    <w:rsid w:val="003F0BB8"/>
    <w:rsid w:val="003F159C"/>
    <w:rsid w:val="003F16D4"/>
    <w:rsid w:val="003F16E5"/>
    <w:rsid w:val="003F1DCD"/>
    <w:rsid w:val="003F1E65"/>
    <w:rsid w:val="003F25BE"/>
    <w:rsid w:val="003F29AF"/>
    <w:rsid w:val="003F2A9D"/>
    <w:rsid w:val="003F2BE7"/>
    <w:rsid w:val="003F2C1E"/>
    <w:rsid w:val="003F3350"/>
    <w:rsid w:val="003F3500"/>
    <w:rsid w:val="003F350D"/>
    <w:rsid w:val="003F397C"/>
    <w:rsid w:val="003F3AC4"/>
    <w:rsid w:val="003F413B"/>
    <w:rsid w:val="003F447A"/>
    <w:rsid w:val="003F46F1"/>
    <w:rsid w:val="003F4892"/>
    <w:rsid w:val="003F49FC"/>
    <w:rsid w:val="003F4FE1"/>
    <w:rsid w:val="003F5881"/>
    <w:rsid w:val="003F5A9E"/>
    <w:rsid w:val="003F5B6E"/>
    <w:rsid w:val="003F5C9B"/>
    <w:rsid w:val="003F5FD9"/>
    <w:rsid w:val="003F5FEA"/>
    <w:rsid w:val="003F648C"/>
    <w:rsid w:val="003F665B"/>
    <w:rsid w:val="003F6E1A"/>
    <w:rsid w:val="003F7035"/>
    <w:rsid w:val="003F7184"/>
    <w:rsid w:val="003F7231"/>
    <w:rsid w:val="003F7A54"/>
    <w:rsid w:val="003F7EBE"/>
    <w:rsid w:val="00400066"/>
    <w:rsid w:val="004003B8"/>
    <w:rsid w:val="004004C2"/>
    <w:rsid w:val="00400A14"/>
    <w:rsid w:val="00400B8C"/>
    <w:rsid w:val="0040138C"/>
    <w:rsid w:val="004014B9"/>
    <w:rsid w:val="00401F30"/>
    <w:rsid w:val="00401FD4"/>
    <w:rsid w:val="00401FE9"/>
    <w:rsid w:val="00402283"/>
    <w:rsid w:val="0040258D"/>
    <w:rsid w:val="00402CC8"/>
    <w:rsid w:val="00402EAF"/>
    <w:rsid w:val="0040341B"/>
    <w:rsid w:val="0040352C"/>
    <w:rsid w:val="00403698"/>
    <w:rsid w:val="004043E3"/>
    <w:rsid w:val="00404814"/>
    <w:rsid w:val="004048D1"/>
    <w:rsid w:val="00404C94"/>
    <w:rsid w:val="00405217"/>
    <w:rsid w:val="00405605"/>
    <w:rsid w:val="00405BEE"/>
    <w:rsid w:val="00405DDE"/>
    <w:rsid w:val="00406050"/>
    <w:rsid w:val="00406506"/>
    <w:rsid w:val="0040688F"/>
    <w:rsid w:val="004068DF"/>
    <w:rsid w:val="00406DDF"/>
    <w:rsid w:val="00407494"/>
    <w:rsid w:val="00407520"/>
    <w:rsid w:val="0040756D"/>
    <w:rsid w:val="004075A5"/>
    <w:rsid w:val="00407685"/>
    <w:rsid w:val="00407A23"/>
    <w:rsid w:val="00407B77"/>
    <w:rsid w:val="00407C19"/>
    <w:rsid w:val="00407C49"/>
    <w:rsid w:val="00407D2C"/>
    <w:rsid w:val="00407D3B"/>
    <w:rsid w:val="00410461"/>
    <w:rsid w:val="00410768"/>
    <w:rsid w:val="00410F53"/>
    <w:rsid w:val="0041143F"/>
    <w:rsid w:val="0041149A"/>
    <w:rsid w:val="004116A3"/>
    <w:rsid w:val="0041172E"/>
    <w:rsid w:val="00411786"/>
    <w:rsid w:val="004118B4"/>
    <w:rsid w:val="00411A31"/>
    <w:rsid w:val="00411BC6"/>
    <w:rsid w:val="00411BC7"/>
    <w:rsid w:val="0041200B"/>
    <w:rsid w:val="00412547"/>
    <w:rsid w:val="00412667"/>
    <w:rsid w:val="004128D1"/>
    <w:rsid w:val="00412BF5"/>
    <w:rsid w:val="00412D1D"/>
    <w:rsid w:val="004132F3"/>
    <w:rsid w:val="00413511"/>
    <w:rsid w:val="00413787"/>
    <w:rsid w:val="00413AEE"/>
    <w:rsid w:val="00413C5F"/>
    <w:rsid w:val="00414247"/>
    <w:rsid w:val="00414761"/>
    <w:rsid w:val="00414BA0"/>
    <w:rsid w:val="00414CC7"/>
    <w:rsid w:val="00415093"/>
    <w:rsid w:val="00415117"/>
    <w:rsid w:val="004153AA"/>
    <w:rsid w:val="0041552D"/>
    <w:rsid w:val="00415618"/>
    <w:rsid w:val="00415715"/>
    <w:rsid w:val="0041573D"/>
    <w:rsid w:val="0041587B"/>
    <w:rsid w:val="00415B57"/>
    <w:rsid w:val="00415C65"/>
    <w:rsid w:val="00415D22"/>
    <w:rsid w:val="00415DF9"/>
    <w:rsid w:val="00415DFF"/>
    <w:rsid w:val="00415F30"/>
    <w:rsid w:val="00415FBC"/>
    <w:rsid w:val="0041627D"/>
    <w:rsid w:val="00416321"/>
    <w:rsid w:val="004168F2"/>
    <w:rsid w:val="004173DA"/>
    <w:rsid w:val="004173DD"/>
    <w:rsid w:val="0041749C"/>
    <w:rsid w:val="004175A1"/>
    <w:rsid w:val="00417C19"/>
    <w:rsid w:val="00420437"/>
    <w:rsid w:val="00420B89"/>
    <w:rsid w:val="00420B8B"/>
    <w:rsid w:val="00420CD1"/>
    <w:rsid w:val="00421031"/>
    <w:rsid w:val="0042159D"/>
    <w:rsid w:val="004216AC"/>
    <w:rsid w:val="00421824"/>
    <w:rsid w:val="00421B1F"/>
    <w:rsid w:val="00422342"/>
    <w:rsid w:val="004223BF"/>
    <w:rsid w:val="004224AC"/>
    <w:rsid w:val="00422538"/>
    <w:rsid w:val="0042265C"/>
    <w:rsid w:val="00422756"/>
    <w:rsid w:val="00422A2E"/>
    <w:rsid w:val="00422CF6"/>
    <w:rsid w:val="00423358"/>
    <w:rsid w:val="00423402"/>
    <w:rsid w:val="004236EF"/>
    <w:rsid w:val="004239E1"/>
    <w:rsid w:val="00423A4F"/>
    <w:rsid w:val="00423C5F"/>
    <w:rsid w:val="00424375"/>
    <w:rsid w:val="004248B8"/>
    <w:rsid w:val="00424D8B"/>
    <w:rsid w:val="00424E49"/>
    <w:rsid w:val="00424F2C"/>
    <w:rsid w:val="0042546A"/>
    <w:rsid w:val="00425567"/>
    <w:rsid w:val="004257BC"/>
    <w:rsid w:val="004259FE"/>
    <w:rsid w:val="00425B96"/>
    <w:rsid w:val="00425EF0"/>
    <w:rsid w:val="004264ED"/>
    <w:rsid w:val="004265D4"/>
    <w:rsid w:val="00426642"/>
    <w:rsid w:val="00426C5A"/>
    <w:rsid w:val="00426FF5"/>
    <w:rsid w:val="00427357"/>
    <w:rsid w:val="00427A26"/>
    <w:rsid w:val="00427A5A"/>
    <w:rsid w:val="00427F23"/>
    <w:rsid w:val="0043078A"/>
    <w:rsid w:val="00430901"/>
    <w:rsid w:val="00430C90"/>
    <w:rsid w:val="00431C08"/>
    <w:rsid w:val="00431F68"/>
    <w:rsid w:val="004327C5"/>
    <w:rsid w:val="004328BF"/>
    <w:rsid w:val="00432969"/>
    <w:rsid w:val="00432E2A"/>
    <w:rsid w:val="00432EE2"/>
    <w:rsid w:val="00433BE2"/>
    <w:rsid w:val="00433D7F"/>
    <w:rsid w:val="004340CC"/>
    <w:rsid w:val="00434436"/>
    <w:rsid w:val="00434DDA"/>
    <w:rsid w:val="00434E17"/>
    <w:rsid w:val="0043509A"/>
    <w:rsid w:val="00435141"/>
    <w:rsid w:val="004353EB"/>
    <w:rsid w:val="00435701"/>
    <w:rsid w:val="0043634D"/>
    <w:rsid w:val="00436E47"/>
    <w:rsid w:val="00436EAD"/>
    <w:rsid w:val="00436F90"/>
    <w:rsid w:val="004375F0"/>
    <w:rsid w:val="004376D0"/>
    <w:rsid w:val="00437B3E"/>
    <w:rsid w:val="004400E8"/>
    <w:rsid w:val="0044044D"/>
    <w:rsid w:val="004407B4"/>
    <w:rsid w:val="00440ECF"/>
    <w:rsid w:val="00441006"/>
    <w:rsid w:val="004411A5"/>
    <w:rsid w:val="0044125B"/>
    <w:rsid w:val="0044180E"/>
    <w:rsid w:val="00441911"/>
    <w:rsid w:val="00441AB7"/>
    <w:rsid w:val="00442046"/>
    <w:rsid w:val="00442218"/>
    <w:rsid w:val="00442258"/>
    <w:rsid w:val="00442351"/>
    <w:rsid w:val="0044270E"/>
    <w:rsid w:val="00442BD3"/>
    <w:rsid w:val="00443014"/>
    <w:rsid w:val="00443205"/>
    <w:rsid w:val="00443227"/>
    <w:rsid w:val="0044338B"/>
    <w:rsid w:val="0044341D"/>
    <w:rsid w:val="0044365E"/>
    <w:rsid w:val="00443B36"/>
    <w:rsid w:val="00443B3D"/>
    <w:rsid w:val="00443E31"/>
    <w:rsid w:val="004440DB"/>
    <w:rsid w:val="00444551"/>
    <w:rsid w:val="004448E5"/>
    <w:rsid w:val="00444AC4"/>
    <w:rsid w:val="00444BC4"/>
    <w:rsid w:val="00444F54"/>
    <w:rsid w:val="00444FE6"/>
    <w:rsid w:val="004457FD"/>
    <w:rsid w:val="00445B3A"/>
    <w:rsid w:val="00446567"/>
    <w:rsid w:val="00446C6B"/>
    <w:rsid w:val="0044740B"/>
    <w:rsid w:val="004477F7"/>
    <w:rsid w:val="0044793E"/>
    <w:rsid w:val="00447A2D"/>
    <w:rsid w:val="00447ECD"/>
    <w:rsid w:val="00447EF6"/>
    <w:rsid w:val="0045006B"/>
    <w:rsid w:val="00450099"/>
    <w:rsid w:val="004505A5"/>
    <w:rsid w:val="00451164"/>
    <w:rsid w:val="004512C2"/>
    <w:rsid w:val="0045144E"/>
    <w:rsid w:val="00451A0C"/>
    <w:rsid w:val="00451AD0"/>
    <w:rsid w:val="00451D9F"/>
    <w:rsid w:val="004525A2"/>
    <w:rsid w:val="004526FE"/>
    <w:rsid w:val="0045296B"/>
    <w:rsid w:val="00452B97"/>
    <w:rsid w:val="00452C12"/>
    <w:rsid w:val="00452E44"/>
    <w:rsid w:val="0045312F"/>
    <w:rsid w:val="00453297"/>
    <w:rsid w:val="004535A6"/>
    <w:rsid w:val="00453BE2"/>
    <w:rsid w:val="00453F0F"/>
    <w:rsid w:val="00454363"/>
    <w:rsid w:val="00454677"/>
    <w:rsid w:val="00454C70"/>
    <w:rsid w:val="0045538C"/>
    <w:rsid w:val="00455AD2"/>
    <w:rsid w:val="00455AE7"/>
    <w:rsid w:val="00455B04"/>
    <w:rsid w:val="00455BA6"/>
    <w:rsid w:val="00455C27"/>
    <w:rsid w:val="00455C65"/>
    <w:rsid w:val="00455DEA"/>
    <w:rsid w:val="00455E5F"/>
    <w:rsid w:val="00455E71"/>
    <w:rsid w:val="0045640F"/>
    <w:rsid w:val="004564BC"/>
    <w:rsid w:val="0045673B"/>
    <w:rsid w:val="00456C3D"/>
    <w:rsid w:val="00456E34"/>
    <w:rsid w:val="00457235"/>
    <w:rsid w:val="0045732B"/>
    <w:rsid w:val="004575B8"/>
    <w:rsid w:val="004575DD"/>
    <w:rsid w:val="00457857"/>
    <w:rsid w:val="0045785B"/>
    <w:rsid w:val="00457933"/>
    <w:rsid w:val="00457943"/>
    <w:rsid w:val="00457F62"/>
    <w:rsid w:val="00460088"/>
    <w:rsid w:val="00460289"/>
    <w:rsid w:val="0046056A"/>
    <w:rsid w:val="00460701"/>
    <w:rsid w:val="004614D1"/>
    <w:rsid w:val="004617C7"/>
    <w:rsid w:val="0046193B"/>
    <w:rsid w:val="00461F04"/>
    <w:rsid w:val="004621F3"/>
    <w:rsid w:val="0046237D"/>
    <w:rsid w:val="00462BB8"/>
    <w:rsid w:val="00462BDA"/>
    <w:rsid w:val="00462C63"/>
    <w:rsid w:val="004630E1"/>
    <w:rsid w:val="004632B2"/>
    <w:rsid w:val="00463499"/>
    <w:rsid w:val="00463A10"/>
    <w:rsid w:val="00463B39"/>
    <w:rsid w:val="00463CBC"/>
    <w:rsid w:val="0046405F"/>
    <w:rsid w:val="00464231"/>
    <w:rsid w:val="0046430A"/>
    <w:rsid w:val="00464CD8"/>
    <w:rsid w:val="00465216"/>
    <w:rsid w:val="00465620"/>
    <w:rsid w:val="00465659"/>
    <w:rsid w:val="004659E2"/>
    <w:rsid w:val="00466964"/>
    <w:rsid w:val="00466C4E"/>
    <w:rsid w:val="00466D7F"/>
    <w:rsid w:val="0046762F"/>
    <w:rsid w:val="00467915"/>
    <w:rsid w:val="00470194"/>
    <w:rsid w:val="00470886"/>
    <w:rsid w:val="00470B44"/>
    <w:rsid w:val="00471487"/>
    <w:rsid w:val="004714C1"/>
    <w:rsid w:val="0047161C"/>
    <w:rsid w:val="004716F7"/>
    <w:rsid w:val="00471714"/>
    <w:rsid w:val="004719DD"/>
    <w:rsid w:val="00471A38"/>
    <w:rsid w:val="00471CD5"/>
    <w:rsid w:val="00473305"/>
    <w:rsid w:val="004737E2"/>
    <w:rsid w:val="00473935"/>
    <w:rsid w:val="00473A05"/>
    <w:rsid w:val="00473AA7"/>
    <w:rsid w:val="00473B32"/>
    <w:rsid w:val="00473B97"/>
    <w:rsid w:val="00474673"/>
    <w:rsid w:val="00474690"/>
    <w:rsid w:val="00474954"/>
    <w:rsid w:val="00475073"/>
    <w:rsid w:val="0047510C"/>
    <w:rsid w:val="0047544C"/>
    <w:rsid w:val="00475618"/>
    <w:rsid w:val="00475BD9"/>
    <w:rsid w:val="00475E3C"/>
    <w:rsid w:val="0047665E"/>
    <w:rsid w:val="0047671A"/>
    <w:rsid w:val="00476B24"/>
    <w:rsid w:val="00477227"/>
    <w:rsid w:val="00477518"/>
    <w:rsid w:val="00477A42"/>
    <w:rsid w:val="00477B15"/>
    <w:rsid w:val="00477C6A"/>
    <w:rsid w:val="00480039"/>
    <w:rsid w:val="00480260"/>
    <w:rsid w:val="0048028E"/>
    <w:rsid w:val="004802C0"/>
    <w:rsid w:val="00480902"/>
    <w:rsid w:val="00481168"/>
    <w:rsid w:val="0048138C"/>
    <w:rsid w:val="00481C1E"/>
    <w:rsid w:val="00481CB3"/>
    <w:rsid w:val="004820E8"/>
    <w:rsid w:val="004825BA"/>
    <w:rsid w:val="00482624"/>
    <w:rsid w:val="00482FA3"/>
    <w:rsid w:val="00483104"/>
    <w:rsid w:val="00483227"/>
    <w:rsid w:val="0048334C"/>
    <w:rsid w:val="00483493"/>
    <w:rsid w:val="004834D6"/>
    <w:rsid w:val="00483517"/>
    <w:rsid w:val="00483A35"/>
    <w:rsid w:val="00483D26"/>
    <w:rsid w:val="00483D5E"/>
    <w:rsid w:val="00483FE3"/>
    <w:rsid w:val="00484034"/>
    <w:rsid w:val="00484252"/>
    <w:rsid w:val="004842FD"/>
    <w:rsid w:val="00484360"/>
    <w:rsid w:val="00484734"/>
    <w:rsid w:val="00484E80"/>
    <w:rsid w:val="004851CF"/>
    <w:rsid w:val="0048583A"/>
    <w:rsid w:val="004858EE"/>
    <w:rsid w:val="00485EAB"/>
    <w:rsid w:val="0048629C"/>
    <w:rsid w:val="00486476"/>
    <w:rsid w:val="00486BA4"/>
    <w:rsid w:val="00486D35"/>
    <w:rsid w:val="00486D3F"/>
    <w:rsid w:val="00486E75"/>
    <w:rsid w:val="004871B2"/>
    <w:rsid w:val="004871FD"/>
    <w:rsid w:val="0048733A"/>
    <w:rsid w:val="00487571"/>
    <w:rsid w:val="004875CB"/>
    <w:rsid w:val="0048766D"/>
    <w:rsid w:val="0048783F"/>
    <w:rsid w:val="0049002F"/>
    <w:rsid w:val="004900B1"/>
    <w:rsid w:val="0049052A"/>
    <w:rsid w:val="0049081C"/>
    <w:rsid w:val="004908A9"/>
    <w:rsid w:val="00490CDB"/>
    <w:rsid w:val="00490F86"/>
    <w:rsid w:val="00490FA8"/>
    <w:rsid w:val="00491E24"/>
    <w:rsid w:val="00492199"/>
    <w:rsid w:val="004924D3"/>
    <w:rsid w:val="00492BA3"/>
    <w:rsid w:val="00492C77"/>
    <w:rsid w:val="00493AF7"/>
    <w:rsid w:val="0049418F"/>
    <w:rsid w:val="004945DC"/>
    <w:rsid w:val="004946D8"/>
    <w:rsid w:val="00494859"/>
    <w:rsid w:val="00494981"/>
    <w:rsid w:val="00494CB4"/>
    <w:rsid w:val="00494D3A"/>
    <w:rsid w:val="004955CE"/>
    <w:rsid w:val="00495A80"/>
    <w:rsid w:val="00495BC9"/>
    <w:rsid w:val="00495FD5"/>
    <w:rsid w:val="004965B0"/>
    <w:rsid w:val="004968CB"/>
    <w:rsid w:val="00496D36"/>
    <w:rsid w:val="00496EE4"/>
    <w:rsid w:val="00496EE5"/>
    <w:rsid w:val="00496F05"/>
    <w:rsid w:val="004972CE"/>
    <w:rsid w:val="0049737E"/>
    <w:rsid w:val="004975DA"/>
    <w:rsid w:val="00497630"/>
    <w:rsid w:val="00497963"/>
    <w:rsid w:val="004A00A6"/>
    <w:rsid w:val="004A02F6"/>
    <w:rsid w:val="004A05FE"/>
    <w:rsid w:val="004A0AA8"/>
    <w:rsid w:val="004A0BAC"/>
    <w:rsid w:val="004A0D42"/>
    <w:rsid w:val="004A0F05"/>
    <w:rsid w:val="004A107D"/>
    <w:rsid w:val="004A1221"/>
    <w:rsid w:val="004A1342"/>
    <w:rsid w:val="004A1522"/>
    <w:rsid w:val="004A16D3"/>
    <w:rsid w:val="004A1BA5"/>
    <w:rsid w:val="004A1D29"/>
    <w:rsid w:val="004A26A8"/>
    <w:rsid w:val="004A274C"/>
    <w:rsid w:val="004A2754"/>
    <w:rsid w:val="004A28C6"/>
    <w:rsid w:val="004A2A42"/>
    <w:rsid w:val="004A2C5D"/>
    <w:rsid w:val="004A2E26"/>
    <w:rsid w:val="004A3242"/>
    <w:rsid w:val="004A3495"/>
    <w:rsid w:val="004A3988"/>
    <w:rsid w:val="004A3AB4"/>
    <w:rsid w:val="004A3E06"/>
    <w:rsid w:val="004A3F73"/>
    <w:rsid w:val="004A40CB"/>
    <w:rsid w:val="004A4495"/>
    <w:rsid w:val="004A46AD"/>
    <w:rsid w:val="004A46F4"/>
    <w:rsid w:val="004A48F2"/>
    <w:rsid w:val="004A4B76"/>
    <w:rsid w:val="004A4CE1"/>
    <w:rsid w:val="004A4D8A"/>
    <w:rsid w:val="004A514F"/>
    <w:rsid w:val="004A567B"/>
    <w:rsid w:val="004A5A35"/>
    <w:rsid w:val="004A5D4F"/>
    <w:rsid w:val="004A5E8A"/>
    <w:rsid w:val="004A6217"/>
    <w:rsid w:val="004A661A"/>
    <w:rsid w:val="004A6CBA"/>
    <w:rsid w:val="004A70AC"/>
    <w:rsid w:val="004A78A2"/>
    <w:rsid w:val="004B0150"/>
    <w:rsid w:val="004B01CA"/>
    <w:rsid w:val="004B0516"/>
    <w:rsid w:val="004B0CCC"/>
    <w:rsid w:val="004B1530"/>
    <w:rsid w:val="004B16D0"/>
    <w:rsid w:val="004B2424"/>
    <w:rsid w:val="004B2A48"/>
    <w:rsid w:val="004B2A59"/>
    <w:rsid w:val="004B2AA0"/>
    <w:rsid w:val="004B2C62"/>
    <w:rsid w:val="004B2DB3"/>
    <w:rsid w:val="004B38E7"/>
    <w:rsid w:val="004B396D"/>
    <w:rsid w:val="004B3A6F"/>
    <w:rsid w:val="004B3DEC"/>
    <w:rsid w:val="004B3E9E"/>
    <w:rsid w:val="004B3EA7"/>
    <w:rsid w:val="004B3FC9"/>
    <w:rsid w:val="004B420B"/>
    <w:rsid w:val="004B4678"/>
    <w:rsid w:val="004B476E"/>
    <w:rsid w:val="004B4A54"/>
    <w:rsid w:val="004B4DC4"/>
    <w:rsid w:val="004B4EDB"/>
    <w:rsid w:val="004B502E"/>
    <w:rsid w:val="004B522F"/>
    <w:rsid w:val="004B5293"/>
    <w:rsid w:val="004B55AA"/>
    <w:rsid w:val="004B5944"/>
    <w:rsid w:val="004B59AB"/>
    <w:rsid w:val="004B5C5C"/>
    <w:rsid w:val="004B5CD5"/>
    <w:rsid w:val="004B642B"/>
    <w:rsid w:val="004B6AE2"/>
    <w:rsid w:val="004B6E9E"/>
    <w:rsid w:val="004B710E"/>
    <w:rsid w:val="004B779F"/>
    <w:rsid w:val="004B7DFC"/>
    <w:rsid w:val="004B7F36"/>
    <w:rsid w:val="004C098B"/>
    <w:rsid w:val="004C0A0F"/>
    <w:rsid w:val="004C0DC9"/>
    <w:rsid w:val="004C1340"/>
    <w:rsid w:val="004C139B"/>
    <w:rsid w:val="004C13C4"/>
    <w:rsid w:val="004C14E9"/>
    <w:rsid w:val="004C184E"/>
    <w:rsid w:val="004C18A1"/>
    <w:rsid w:val="004C1AB9"/>
    <w:rsid w:val="004C1BCE"/>
    <w:rsid w:val="004C2409"/>
    <w:rsid w:val="004C2500"/>
    <w:rsid w:val="004C27DC"/>
    <w:rsid w:val="004C2DF6"/>
    <w:rsid w:val="004C3270"/>
    <w:rsid w:val="004C32B1"/>
    <w:rsid w:val="004C3475"/>
    <w:rsid w:val="004C3D5D"/>
    <w:rsid w:val="004C3E34"/>
    <w:rsid w:val="004C4002"/>
    <w:rsid w:val="004C4B1A"/>
    <w:rsid w:val="004C4DED"/>
    <w:rsid w:val="004C4F24"/>
    <w:rsid w:val="004C520E"/>
    <w:rsid w:val="004C59FB"/>
    <w:rsid w:val="004C6027"/>
    <w:rsid w:val="004C60AF"/>
    <w:rsid w:val="004C60E1"/>
    <w:rsid w:val="004C6345"/>
    <w:rsid w:val="004C694A"/>
    <w:rsid w:val="004C6D04"/>
    <w:rsid w:val="004C6DC4"/>
    <w:rsid w:val="004C7A0B"/>
    <w:rsid w:val="004C7C62"/>
    <w:rsid w:val="004C7CAC"/>
    <w:rsid w:val="004D00AE"/>
    <w:rsid w:val="004D019E"/>
    <w:rsid w:val="004D04D3"/>
    <w:rsid w:val="004D0D43"/>
    <w:rsid w:val="004D0E6F"/>
    <w:rsid w:val="004D0EFB"/>
    <w:rsid w:val="004D0F57"/>
    <w:rsid w:val="004D1410"/>
    <w:rsid w:val="004D14EC"/>
    <w:rsid w:val="004D1723"/>
    <w:rsid w:val="004D1AEE"/>
    <w:rsid w:val="004D21F9"/>
    <w:rsid w:val="004D2503"/>
    <w:rsid w:val="004D2909"/>
    <w:rsid w:val="004D2B3F"/>
    <w:rsid w:val="004D2E3A"/>
    <w:rsid w:val="004D33FC"/>
    <w:rsid w:val="004D344F"/>
    <w:rsid w:val="004D35C2"/>
    <w:rsid w:val="004D3727"/>
    <w:rsid w:val="004D3826"/>
    <w:rsid w:val="004D3843"/>
    <w:rsid w:val="004D3989"/>
    <w:rsid w:val="004D466E"/>
    <w:rsid w:val="004D49E6"/>
    <w:rsid w:val="004D4A31"/>
    <w:rsid w:val="004D4B17"/>
    <w:rsid w:val="004D53BC"/>
    <w:rsid w:val="004D54CA"/>
    <w:rsid w:val="004D5A68"/>
    <w:rsid w:val="004D5BB7"/>
    <w:rsid w:val="004D5C63"/>
    <w:rsid w:val="004D5CB4"/>
    <w:rsid w:val="004D69C7"/>
    <w:rsid w:val="004D6A9D"/>
    <w:rsid w:val="004D6BFD"/>
    <w:rsid w:val="004D6DD5"/>
    <w:rsid w:val="004D6E65"/>
    <w:rsid w:val="004D6EE9"/>
    <w:rsid w:val="004D70F7"/>
    <w:rsid w:val="004D7114"/>
    <w:rsid w:val="004D779A"/>
    <w:rsid w:val="004D7955"/>
    <w:rsid w:val="004D7E3E"/>
    <w:rsid w:val="004E0ADE"/>
    <w:rsid w:val="004E0CB9"/>
    <w:rsid w:val="004E136F"/>
    <w:rsid w:val="004E152E"/>
    <w:rsid w:val="004E18AD"/>
    <w:rsid w:val="004E18FF"/>
    <w:rsid w:val="004E1ED1"/>
    <w:rsid w:val="004E202D"/>
    <w:rsid w:val="004E21CE"/>
    <w:rsid w:val="004E2303"/>
    <w:rsid w:val="004E234D"/>
    <w:rsid w:val="004E238A"/>
    <w:rsid w:val="004E2ABB"/>
    <w:rsid w:val="004E3297"/>
    <w:rsid w:val="004E33A6"/>
    <w:rsid w:val="004E37D8"/>
    <w:rsid w:val="004E3976"/>
    <w:rsid w:val="004E3AAE"/>
    <w:rsid w:val="004E3B3F"/>
    <w:rsid w:val="004E3CB6"/>
    <w:rsid w:val="004E40FF"/>
    <w:rsid w:val="004E419C"/>
    <w:rsid w:val="004E4366"/>
    <w:rsid w:val="004E451E"/>
    <w:rsid w:val="004E4613"/>
    <w:rsid w:val="004E465D"/>
    <w:rsid w:val="004E495A"/>
    <w:rsid w:val="004E4B8B"/>
    <w:rsid w:val="004E4C09"/>
    <w:rsid w:val="004E503E"/>
    <w:rsid w:val="004E5085"/>
    <w:rsid w:val="004E5098"/>
    <w:rsid w:val="004E5436"/>
    <w:rsid w:val="004E55AF"/>
    <w:rsid w:val="004E58C8"/>
    <w:rsid w:val="004E5B9E"/>
    <w:rsid w:val="004E5DEA"/>
    <w:rsid w:val="004E6280"/>
    <w:rsid w:val="004E62EA"/>
    <w:rsid w:val="004E63C9"/>
    <w:rsid w:val="004E6686"/>
    <w:rsid w:val="004E67EC"/>
    <w:rsid w:val="004E6BD9"/>
    <w:rsid w:val="004E6CE8"/>
    <w:rsid w:val="004E6E4A"/>
    <w:rsid w:val="004E7178"/>
    <w:rsid w:val="004E73F5"/>
    <w:rsid w:val="004E79FC"/>
    <w:rsid w:val="004E7B6E"/>
    <w:rsid w:val="004E7E64"/>
    <w:rsid w:val="004E7F48"/>
    <w:rsid w:val="004F002F"/>
    <w:rsid w:val="004F024B"/>
    <w:rsid w:val="004F054B"/>
    <w:rsid w:val="004F0AEC"/>
    <w:rsid w:val="004F0D08"/>
    <w:rsid w:val="004F0E91"/>
    <w:rsid w:val="004F1094"/>
    <w:rsid w:val="004F1808"/>
    <w:rsid w:val="004F2400"/>
    <w:rsid w:val="004F28B2"/>
    <w:rsid w:val="004F2D1C"/>
    <w:rsid w:val="004F2E72"/>
    <w:rsid w:val="004F3155"/>
    <w:rsid w:val="004F3E0C"/>
    <w:rsid w:val="004F463B"/>
    <w:rsid w:val="004F4B87"/>
    <w:rsid w:val="004F4E67"/>
    <w:rsid w:val="004F4EB2"/>
    <w:rsid w:val="004F4F55"/>
    <w:rsid w:val="004F4FDC"/>
    <w:rsid w:val="004F4FFB"/>
    <w:rsid w:val="004F52E5"/>
    <w:rsid w:val="004F534B"/>
    <w:rsid w:val="004F5469"/>
    <w:rsid w:val="004F54A2"/>
    <w:rsid w:val="004F58AF"/>
    <w:rsid w:val="004F5AB6"/>
    <w:rsid w:val="004F5BD2"/>
    <w:rsid w:val="004F5D78"/>
    <w:rsid w:val="004F5ED5"/>
    <w:rsid w:val="004F5EDA"/>
    <w:rsid w:val="004F6671"/>
    <w:rsid w:val="004F67CA"/>
    <w:rsid w:val="004F6900"/>
    <w:rsid w:val="004F6947"/>
    <w:rsid w:val="004F6A65"/>
    <w:rsid w:val="004F700D"/>
    <w:rsid w:val="004F721B"/>
    <w:rsid w:val="004F75AB"/>
    <w:rsid w:val="004F766C"/>
    <w:rsid w:val="004F78C1"/>
    <w:rsid w:val="004F7DA9"/>
    <w:rsid w:val="005002F3"/>
    <w:rsid w:val="00500586"/>
    <w:rsid w:val="00500A8F"/>
    <w:rsid w:val="00500AA8"/>
    <w:rsid w:val="00500C75"/>
    <w:rsid w:val="00500CF7"/>
    <w:rsid w:val="00500E29"/>
    <w:rsid w:val="00501221"/>
    <w:rsid w:val="0050161B"/>
    <w:rsid w:val="00501BCF"/>
    <w:rsid w:val="00501EA3"/>
    <w:rsid w:val="005021E0"/>
    <w:rsid w:val="00502467"/>
    <w:rsid w:val="00502701"/>
    <w:rsid w:val="00502975"/>
    <w:rsid w:val="00502AA6"/>
    <w:rsid w:val="00502FB1"/>
    <w:rsid w:val="005033F9"/>
    <w:rsid w:val="0050366A"/>
    <w:rsid w:val="0050369B"/>
    <w:rsid w:val="00503703"/>
    <w:rsid w:val="005037D4"/>
    <w:rsid w:val="00503879"/>
    <w:rsid w:val="005038A1"/>
    <w:rsid w:val="00503C7D"/>
    <w:rsid w:val="00503CD1"/>
    <w:rsid w:val="0050413D"/>
    <w:rsid w:val="0050443D"/>
    <w:rsid w:val="00504ABF"/>
    <w:rsid w:val="00504AEF"/>
    <w:rsid w:val="00504AF8"/>
    <w:rsid w:val="00504BF4"/>
    <w:rsid w:val="00504CAA"/>
    <w:rsid w:val="00504DAA"/>
    <w:rsid w:val="00504E52"/>
    <w:rsid w:val="00504F45"/>
    <w:rsid w:val="00504FF1"/>
    <w:rsid w:val="00505310"/>
    <w:rsid w:val="005058A4"/>
    <w:rsid w:val="005059FB"/>
    <w:rsid w:val="00505B0A"/>
    <w:rsid w:val="00505F1F"/>
    <w:rsid w:val="00506306"/>
    <w:rsid w:val="00506766"/>
    <w:rsid w:val="005069B8"/>
    <w:rsid w:val="005069C0"/>
    <w:rsid w:val="00506A70"/>
    <w:rsid w:val="00506AB3"/>
    <w:rsid w:val="00506F78"/>
    <w:rsid w:val="0050719A"/>
    <w:rsid w:val="00507850"/>
    <w:rsid w:val="00507F34"/>
    <w:rsid w:val="00510129"/>
    <w:rsid w:val="00510195"/>
    <w:rsid w:val="0051039D"/>
    <w:rsid w:val="005106E6"/>
    <w:rsid w:val="005107F3"/>
    <w:rsid w:val="00510DCF"/>
    <w:rsid w:val="0051111E"/>
    <w:rsid w:val="0051114F"/>
    <w:rsid w:val="005112DD"/>
    <w:rsid w:val="0051153A"/>
    <w:rsid w:val="00511680"/>
    <w:rsid w:val="005116CE"/>
    <w:rsid w:val="00511718"/>
    <w:rsid w:val="00511AE8"/>
    <w:rsid w:val="005121A5"/>
    <w:rsid w:val="00512589"/>
    <w:rsid w:val="005127E3"/>
    <w:rsid w:val="00513160"/>
    <w:rsid w:val="005131C7"/>
    <w:rsid w:val="005133A4"/>
    <w:rsid w:val="0051346E"/>
    <w:rsid w:val="005135F2"/>
    <w:rsid w:val="0051367E"/>
    <w:rsid w:val="00513791"/>
    <w:rsid w:val="00513B32"/>
    <w:rsid w:val="00513B71"/>
    <w:rsid w:val="00514206"/>
    <w:rsid w:val="00514231"/>
    <w:rsid w:val="00514493"/>
    <w:rsid w:val="00514548"/>
    <w:rsid w:val="00514D2A"/>
    <w:rsid w:val="005151A4"/>
    <w:rsid w:val="00515224"/>
    <w:rsid w:val="00515307"/>
    <w:rsid w:val="00515468"/>
    <w:rsid w:val="00515812"/>
    <w:rsid w:val="00515942"/>
    <w:rsid w:val="00515AEA"/>
    <w:rsid w:val="00515D2F"/>
    <w:rsid w:val="00515DED"/>
    <w:rsid w:val="005162AE"/>
    <w:rsid w:val="00516594"/>
    <w:rsid w:val="00516645"/>
    <w:rsid w:val="0051669F"/>
    <w:rsid w:val="0051672C"/>
    <w:rsid w:val="00516810"/>
    <w:rsid w:val="00516CE0"/>
    <w:rsid w:val="00516CF1"/>
    <w:rsid w:val="0051746E"/>
    <w:rsid w:val="0051757F"/>
    <w:rsid w:val="00520CFF"/>
    <w:rsid w:val="00520EB7"/>
    <w:rsid w:val="00521568"/>
    <w:rsid w:val="00521608"/>
    <w:rsid w:val="005219C7"/>
    <w:rsid w:val="00521D29"/>
    <w:rsid w:val="005224BB"/>
    <w:rsid w:val="005226E4"/>
    <w:rsid w:val="00522E05"/>
    <w:rsid w:val="00522F0D"/>
    <w:rsid w:val="0052371E"/>
    <w:rsid w:val="00523801"/>
    <w:rsid w:val="00523A82"/>
    <w:rsid w:val="00523B2B"/>
    <w:rsid w:val="005240CE"/>
    <w:rsid w:val="00524531"/>
    <w:rsid w:val="00524A94"/>
    <w:rsid w:val="00524BB0"/>
    <w:rsid w:val="00524C06"/>
    <w:rsid w:val="00524C4A"/>
    <w:rsid w:val="00524D37"/>
    <w:rsid w:val="00524F5A"/>
    <w:rsid w:val="005255D2"/>
    <w:rsid w:val="00525646"/>
    <w:rsid w:val="005258BC"/>
    <w:rsid w:val="00525C01"/>
    <w:rsid w:val="00526361"/>
    <w:rsid w:val="00526F2A"/>
    <w:rsid w:val="005270F5"/>
    <w:rsid w:val="005277C3"/>
    <w:rsid w:val="00527F89"/>
    <w:rsid w:val="00530D7D"/>
    <w:rsid w:val="00531C0F"/>
    <w:rsid w:val="00531C7B"/>
    <w:rsid w:val="005322DE"/>
    <w:rsid w:val="00532AF4"/>
    <w:rsid w:val="00532B56"/>
    <w:rsid w:val="00532CFC"/>
    <w:rsid w:val="005334C1"/>
    <w:rsid w:val="0053378C"/>
    <w:rsid w:val="005337ED"/>
    <w:rsid w:val="00533805"/>
    <w:rsid w:val="00533A82"/>
    <w:rsid w:val="00533B89"/>
    <w:rsid w:val="0053419D"/>
    <w:rsid w:val="00534334"/>
    <w:rsid w:val="00534350"/>
    <w:rsid w:val="0053482E"/>
    <w:rsid w:val="005357BB"/>
    <w:rsid w:val="00535887"/>
    <w:rsid w:val="00535A9B"/>
    <w:rsid w:val="00535CA0"/>
    <w:rsid w:val="0053601C"/>
    <w:rsid w:val="00536117"/>
    <w:rsid w:val="005361A6"/>
    <w:rsid w:val="00536338"/>
    <w:rsid w:val="00536498"/>
    <w:rsid w:val="00536AAA"/>
    <w:rsid w:val="00536AC3"/>
    <w:rsid w:val="00536F8F"/>
    <w:rsid w:val="00537106"/>
    <w:rsid w:val="00537163"/>
    <w:rsid w:val="00537340"/>
    <w:rsid w:val="005377B5"/>
    <w:rsid w:val="00537EE4"/>
    <w:rsid w:val="00540079"/>
    <w:rsid w:val="00540272"/>
    <w:rsid w:val="00540666"/>
    <w:rsid w:val="00540B5C"/>
    <w:rsid w:val="00540D81"/>
    <w:rsid w:val="00541218"/>
    <w:rsid w:val="005413D4"/>
    <w:rsid w:val="005417D9"/>
    <w:rsid w:val="005418A0"/>
    <w:rsid w:val="00541E84"/>
    <w:rsid w:val="00541ECF"/>
    <w:rsid w:val="00541F3E"/>
    <w:rsid w:val="00542033"/>
    <w:rsid w:val="00542574"/>
    <w:rsid w:val="00542607"/>
    <w:rsid w:val="0054285C"/>
    <w:rsid w:val="00542B01"/>
    <w:rsid w:val="00542CDE"/>
    <w:rsid w:val="00543094"/>
    <w:rsid w:val="00543155"/>
    <w:rsid w:val="0054338C"/>
    <w:rsid w:val="0054355B"/>
    <w:rsid w:val="005436DB"/>
    <w:rsid w:val="00543855"/>
    <w:rsid w:val="00544132"/>
    <w:rsid w:val="0054424C"/>
    <w:rsid w:val="00544343"/>
    <w:rsid w:val="005444AB"/>
    <w:rsid w:val="0054457A"/>
    <w:rsid w:val="005445A1"/>
    <w:rsid w:val="00544723"/>
    <w:rsid w:val="00544758"/>
    <w:rsid w:val="00544D73"/>
    <w:rsid w:val="005455FA"/>
    <w:rsid w:val="005459FB"/>
    <w:rsid w:val="00545C2E"/>
    <w:rsid w:val="00545D84"/>
    <w:rsid w:val="00545E8B"/>
    <w:rsid w:val="00546014"/>
    <w:rsid w:val="00546634"/>
    <w:rsid w:val="00546F35"/>
    <w:rsid w:val="00547667"/>
    <w:rsid w:val="00547A90"/>
    <w:rsid w:val="00547D64"/>
    <w:rsid w:val="00547DF5"/>
    <w:rsid w:val="00550370"/>
    <w:rsid w:val="0055040A"/>
    <w:rsid w:val="00550545"/>
    <w:rsid w:val="0055078C"/>
    <w:rsid w:val="00550913"/>
    <w:rsid w:val="00550AFF"/>
    <w:rsid w:val="00550F94"/>
    <w:rsid w:val="005511DA"/>
    <w:rsid w:val="00551264"/>
    <w:rsid w:val="00551396"/>
    <w:rsid w:val="00551DC5"/>
    <w:rsid w:val="00552054"/>
    <w:rsid w:val="00552068"/>
    <w:rsid w:val="005524D0"/>
    <w:rsid w:val="005525F5"/>
    <w:rsid w:val="00552610"/>
    <w:rsid w:val="00552A94"/>
    <w:rsid w:val="00552D4B"/>
    <w:rsid w:val="00553306"/>
    <w:rsid w:val="0055335F"/>
    <w:rsid w:val="0055357F"/>
    <w:rsid w:val="0055368A"/>
    <w:rsid w:val="00553D39"/>
    <w:rsid w:val="00554204"/>
    <w:rsid w:val="005546D1"/>
    <w:rsid w:val="00554BB8"/>
    <w:rsid w:val="00554C90"/>
    <w:rsid w:val="00555428"/>
    <w:rsid w:val="00555678"/>
    <w:rsid w:val="00555B12"/>
    <w:rsid w:val="00555BD9"/>
    <w:rsid w:val="00556013"/>
    <w:rsid w:val="005562C1"/>
    <w:rsid w:val="0055652C"/>
    <w:rsid w:val="005568C3"/>
    <w:rsid w:val="00556923"/>
    <w:rsid w:val="00556A57"/>
    <w:rsid w:val="00556D60"/>
    <w:rsid w:val="0055731C"/>
    <w:rsid w:val="005576B3"/>
    <w:rsid w:val="005577F4"/>
    <w:rsid w:val="00557913"/>
    <w:rsid w:val="00557A4E"/>
    <w:rsid w:val="00557B6F"/>
    <w:rsid w:val="00557EAA"/>
    <w:rsid w:val="00557EB4"/>
    <w:rsid w:val="00560424"/>
    <w:rsid w:val="005609F1"/>
    <w:rsid w:val="00560AD2"/>
    <w:rsid w:val="00560D11"/>
    <w:rsid w:val="00561395"/>
    <w:rsid w:val="00561488"/>
    <w:rsid w:val="00561589"/>
    <w:rsid w:val="00561738"/>
    <w:rsid w:val="00561A10"/>
    <w:rsid w:val="00561D1B"/>
    <w:rsid w:val="00561E16"/>
    <w:rsid w:val="00561E4B"/>
    <w:rsid w:val="00561EC1"/>
    <w:rsid w:val="00561EFD"/>
    <w:rsid w:val="00562328"/>
    <w:rsid w:val="0056246F"/>
    <w:rsid w:val="00562483"/>
    <w:rsid w:val="0056286A"/>
    <w:rsid w:val="005629B9"/>
    <w:rsid w:val="00562C9F"/>
    <w:rsid w:val="00562D05"/>
    <w:rsid w:val="005631E3"/>
    <w:rsid w:val="00563322"/>
    <w:rsid w:val="00563F82"/>
    <w:rsid w:val="005642AE"/>
    <w:rsid w:val="00564315"/>
    <w:rsid w:val="005649CA"/>
    <w:rsid w:val="00564A0D"/>
    <w:rsid w:val="00564F2D"/>
    <w:rsid w:val="00565C52"/>
    <w:rsid w:val="00565F48"/>
    <w:rsid w:val="005660FE"/>
    <w:rsid w:val="00566644"/>
    <w:rsid w:val="00566B11"/>
    <w:rsid w:val="00566B54"/>
    <w:rsid w:val="00566CE7"/>
    <w:rsid w:val="00566FA8"/>
    <w:rsid w:val="005670C2"/>
    <w:rsid w:val="005670CE"/>
    <w:rsid w:val="0056713A"/>
    <w:rsid w:val="005671FB"/>
    <w:rsid w:val="005675EA"/>
    <w:rsid w:val="0056788E"/>
    <w:rsid w:val="00567961"/>
    <w:rsid w:val="00567B3E"/>
    <w:rsid w:val="00567F09"/>
    <w:rsid w:val="00570D46"/>
    <w:rsid w:val="00570EAE"/>
    <w:rsid w:val="00570F22"/>
    <w:rsid w:val="005710FE"/>
    <w:rsid w:val="00571566"/>
    <w:rsid w:val="005716E5"/>
    <w:rsid w:val="0057180C"/>
    <w:rsid w:val="00571BB0"/>
    <w:rsid w:val="00571E97"/>
    <w:rsid w:val="00571ED5"/>
    <w:rsid w:val="0057229A"/>
    <w:rsid w:val="005723E0"/>
    <w:rsid w:val="005726BC"/>
    <w:rsid w:val="00573C3A"/>
    <w:rsid w:val="00573CF8"/>
    <w:rsid w:val="00573D1B"/>
    <w:rsid w:val="00573F01"/>
    <w:rsid w:val="005741A6"/>
    <w:rsid w:val="00574713"/>
    <w:rsid w:val="005749C5"/>
    <w:rsid w:val="00574A22"/>
    <w:rsid w:val="005750D0"/>
    <w:rsid w:val="005750EE"/>
    <w:rsid w:val="0057532D"/>
    <w:rsid w:val="00575371"/>
    <w:rsid w:val="005758E7"/>
    <w:rsid w:val="00575BC7"/>
    <w:rsid w:val="00575BF3"/>
    <w:rsid w:val="00576082"/>
    <w:rsid w:val="00576239"/>
    <w:rsid w:val="005763E8"/>
    <w:rsid w:val="0057649B"/>
    <w:rsid w:val="00577002"/>
    <w:rsid w:val="005777BA"/>
    <w:rsid w:val="00577918"/>
    <w:rsid w:val="005779FA"/>
    <w:rsid w:val="00577BC0"/>
    <w:rsid w:val="00577D45"/>
    <w:rsid w:val="00577F05"/>
    <w:rsid w:val="005801FF"/>
    <w:rsid w:val="0058026C"/>
    <w:rsid w:val="0058040A"/>
    <w:rsid w:val="00580746"/>
    <w:rsid w:val="00580B39"/>
    <w:rsid w:val="00580E9C"/>
    <w:rsid w:val="00580F28"/>
    <w:rsid w:val="0058122A"/>
    <w:rsid w:val="00581642"/>
    <w:rsid w:val="0058169C"/>
    <w:rsid w:val="005817FD"/>
    <w:rsid w:val="0058196F"/>
    <w:rsid w:val="00581B62"/>
    <w:rsid w:val="00581C01"/>
    <w:rsid w:val="00581E9A"/>
    <w:rsid w:val="00581F0A"/>
    <w:rsid w:val="005821FB"/>
    <w:rsid w:val="00582FB3"/>
    <w:rsid w:val="00583381"/>
    <w:rsid w:val="005837A4"/>
    <w:rsid w:val="005839C5"/>
    <w:rsid w:val="00583A7C"/>
    <w:rsid w:val="00584238"/>
    <w:rsid w:val="00584274"/>
    <w:rsid w:val="00584665"/>
    <w:rsid w:val="005846A5"/>
    <w:rsid w:val="00584797"/>
    <w:rsid w:val="005848FA"/>
    <w:rsid w:val="00584D73"/>
    <w:rsid w:val="00585188"/>
    <w:rsid w:val="005852D6"/>
    <w:rsid w:val="005855F4"/>
    <w:rsid w:val="005857F4"/>
    <w:rsid w:val="00585B8C"/>
    <w:rsid w:val="00586148"/>
    <w:rsid w:val="005866FE"/>
    <w:rsid w:val="0058693E"/>
    <w:rsid w:val="00586BF3"/>
    <w:rsid w:val="00586C5C"/>
    <w:rsid w:val="00587097"/>
    <w:rsid w:val="005873C0"/>
    <w:rsid w:val="005877BF"/>
    <w:rsid w:val="00587A1B"/>
    <w:rsid w:val="00587B0A"/>
    <w:rsid w:val="00587C75"/>
    <w:rsid w:val="00587D90"/>
    <w:rsid w:val="00587F24"/>
    <w:rsid w:val="00587F3E"/>
    <w:rsid w:val="005900CA"/>
    <w:rsid w:val="005904BD"/>
    <w:rsid w:val="0059079B"/>
    <w:rsid w:val="00590BDC"/>
    <w:rsid w:val="00591163"/>
    <w:rsid w:val="00591278"/>
    <w:rsid w:val="00591A80"/>
    <w:rsid w:val="005920E0"/>
    <w:rsid w:val="00592234"/>
    <w:rsid w:val="00592381"/>
    <w:rsid w:val="00592656"/>
    <w:rsid w:val="00592A94"/>
    <w:rsid w:val="00593031"/>
    <w:rsid w:val="005933CB"/>
    <w:rsid w:val="00594530"/>
    <w:rsid w:val="0059471D"/>
    <w:rsid w:val="0059479A"/>
    <w:rsid w:val="005948F1"/>
    <w:rsid w:val="00594A07"/>
    <w:rsid w:val="00594CAD"/>
    <w:rsid w:val="00594ED1"/>
    <w:rsid w:val="0059501E"/>
    <w:rsid w:val="00595865"/>
    <w:rsid w:val="0059624D"/>
    <w:rsid w:val="0059646A"/>
    <w:rsid w:val="00596B9E"/>
    <w:rsid w:val="00596CA7"/>
    <w:rsid w:val="005971B6"/>
    <w:rsid w:val="005972CA"/>
    <w:rsid w:val="005973A3"/>
    <w:rsid w:val="0059757B"/>
    <w:rsid w:val="005975A8"/>
    <w:rsid w:val="0059777F"/>
    <w:rsid w:val="00597E80"/>
    <w:rsid w:val="005A0250"/>
    <w:rsid w:val="005A038F"/>
    <w:rsid w:val="005A04A6"/>
    <w:rsid w:val="005A04E6"/>
    <w:rsid w:val="005A0609"/>
    <w:rsid w:val="005A0710"/>
    <w:rsid w:val="005A0862"/>
    <w:rsid w:val="005A08A7"/>
    <w:rsid w:val="005A0EEF"/>
    <w:rsid w:val="005A1137"/>
    <w:rsid w:val="005A1D67"/>
    <w:rsid w:val="005A1DE2"/>
    <w:rsid w:val="005A20C2"/>
    <w:rsid w:val="005A21C7"/>
    <w:rsid w:val="005A2292"/>
    <w:rsid w:val="005A2757"/>
    <w:rsid w:val="005A3581"/>
    <w:rsid w:val="005A3751"/>
    <w:rsid w:val="005A4873"/>
    <w:rsid w:val="005A4C1A"/>
    <w:rsid w:val="005A4F3C"/>
    <w:rsid w:val="005A4F5E"/>
    <w:rsid w:val="005A5139"/>
    <w:rsid w:val="005A52E3"/>
    <w:rsid w:val="005A5607"/>
    <w:rsid w:val="005A5825"/>
    <w:rsid w:val="005A583E"/>
    <w:rsid w:val="005A6B01"/>
    <w:rsid w:val="005A6B52"/>
    <w:rsid w:val="005A6D01"/>
    <w:rsid w:val="005A6FE6"/>
    <w:rsid w:val="005A72AE"/>
    <w:rsid w:val="005A738C"/>
    <w:rsid w:val="005A748F"/>
    <w:rsid w:val="005A74A9"/>
    <w:rsid w:val="005A752C"/>
    <w:rsid w:val="005A7689"/>
    <w:rsid w:val="005A77A8"/>
    <w:rsid w:val="005A7CB3"/>
    <w:rsid w:val="005B0669"/>
    <w:rsid w:val="005B0E54"/>
    <w:rsid w:val="005B1085"/>
    <w:rsid w:val="005B123E"/>
    <w:rsid w:val="005B1260"/>
    <w:rsid w:val="005B1521"/>
    <w:rsid w:val="005B18B3"/>
    <w:rsid w:val="005B1BFF"/>
    <w:rsid w:val="005B1C25"/>
    <w:rsid w:val="005B1DB2"/>
    <w:rsid w:val="005B1FA6"/>
    <w:rsid w:val="005B249D"/>
    <w:rsid w:val="005B2905"/>
    <w:rsid w:val="005B29DA"/>
    <w:rsid w:val="005B2C41"/>
    <w:rsid w:val="005B2E34"/>
    <w:rsid w:val="005B31C5"/>
    <w:rsid w:val="005B33DF"/>
    <w:rsid w:val="005B3A44"/>
    <w:rsid w:val="005B42B4"/>
    <w:rsid w:val="005B44B0"/>
    <w:rsid w:val="005B45DB"/>
    <w:rsid w:val="005B47DB"/>
    <w:rsid w:val="005B4907"/>
    <w:rsid w:val="005B492C"/>
    <w:rsid w:val="005B4E89"/>
    <w:rsid w:val="005B4F0E"/>
    <w:rsid w:val="005B4F53"/>
    <w:rsid w:val="005B546A"/>
    <w:rsid w:val="005B561A"/>
    <w:rsid w:val="005B5A4A"/>
    <w:rsid w:val="005B5A7C"/>
    <w:rsid w:val="005B5D8A"/>
    <w:rsid w:val="005B6203"/>
    <w:rsid w:val="005B68A0"/>
    <w:rsid w:val="005B6F0C"/>
    <w:rsid w:val="005B73B2"/>
    <w:rsid w:val="005B77C3"/>
    <w:rsid w:val="005B7975"/>
    <w:rsid w:val="005B7EB2"/>
    <w:rsid w:val="005C03D5"/>
    <w:rsid w:val="005C0672"/>
    <w:rsid w:val="005C088B"/>
    <w:rsid w:val="005C0AD6"/>
    <w:rsid w:val="005C159C"/>
    <w:rsid w:val="005C1BC8"/>
    <w:rsid w:val="005C1C28"/>
    <w:rsid w:val="005C205A"/>
    <w:rsid w:val="005C233D"/>
    <w:rsid w:val="005C2A93"/>
    <w:rsid w:val="005C2B8A"/>
    <w:rsid w:val="005C31F1"/>
    <w:rsid w:val="005C331C"/>
    <w:rsid w:val="005C34F0"/>
    <w:rsid w:val="005C36C9"/>
    <w:rsid w:val="005C3831"/>
    <w:rsid w:val="005C39B7"/>
    <w:rsid w:val="005C3E03"/>
    <w:rsid w:val="005C4221"/>
    <w:rsid w:val="005C43D7"/>
    <w:rsid w:val="005C4965"/>
    <w:rsid w:val="005C4ADA"/>
    <w:rsid w:val="005C4D28"/>
    <w:rsid w:val="005C52BA"/>
    <w:rsid w:val="005C52FA"/>
    <w:rsid w:val="005C54C5"/>
    <w:rsid w:val="005C5810"/>
    <w:rsid w:val="005C5C1A"/>
    <w:rsid w:val="005C5D1B"/>
    <w:rsid w:val="005C5D2C"/>
    <w:rsid w:val="005C604D"/>
    <w:rsid w:val="005C647B"/>
    <w:rsid w:val="005C64DF"/>
    <w:rsid w:val="005C6603"/>
    <w:rsid w:val="005C6BC0"/>
    <w:rsid w:val="005C6D51"/>
    <w:rsid w:val="005C724B"/>
    <w:rsid w:val="005C7467"/>
    <w:rsid w:val="005C748A"/>
    <w:rsid w:val="005C783C"/>
    <w:rsid w:val="005C7881"/>
    <w:rsid w:val="005C7A91"/>
    <w:rsid w:val="005D01F2"/>
    <w:rsid w:val="005D0229"/>
    <w:rsid w:val="005D0817"/>
    <w:rsid w:val="005D0AEF"/>
    <w:rsid w:val="005D0C5D"/>
    <w:rsid w:val="005D0FD7"/>
    <w:rsid w:val="005D104C"/>
    <w:rsid w:val="005D11AB"/>
    <w:rsid w:val="005D12D0"/>
    <w:rsid w:val="005D13A0"/>
    <w:rsid w:val="005D13E5"/>
    <w:rsid w:val="005D1A69"/>
    <w:rsid w:val="005D2079"/>
    <w:rsid w:val="005D2217"/>
    <w:rsid w:val="005D2530"/>
    <w:rsid w:val="005D2846"/>
    <w:rsid w:val="005D2F26"/>
    <w:rsid w:val="005D2FE3"/>
    <w:rsid w:val="005D3569"/>
    <w:rsid w:val="005D3BF2"/>
    <w:rsid w:val="005D3C3C"/>
    <w:rsid w:val="005D40FC"/>
    <w:rsid w:val="005D4152"/>
    <w:rsid w:val="005D4345"/>
    <w:rsid w:val="005D4643"/>
    <w:rsid w:val="005D4E60"/>
    <w:rsid w:val="005D5919"/>
    <w:rsid w:val="005D59C5"/>
    <w:rsid w:val="005D5A59"/>
    <w:rsid w:val="005D5C0A"/>
    <w:rsid w:val="005D60A1"/>
    <w:rsid w:val="005D6135"/>
    <w:rsid w:val="005D644F"/>
    <w:rsid w:val="005D64AE"/>
    <w:rsid w:val="005D66EE"/>
    <w:rsid w:val="005D6987"/>
    <w:rsid w:val="005D6A89"/>
    <w:rsid w:val="005D6F5F"/>
    <w:rsid w:val="005D7783"/>
    <w:rsid w:val="005D793D"/>
    <w:rsid w:val="005D7D20"/>
    <w:rsid w:val="005D7E9D"/>
    <w:rsid w:val="005D7EE8"/>
    <w:rsid w:val="005D7F5D"/>
    <w:rsid w:val="005D7FB8"/>
    <w:rsid w:val="005E01B3"/>
    <w:rsid w:val="005E03E0"/>
    <w:rsid w:val="005E056C"/>
    <w:rsid w:val="005E058A"/>
    <w:rsid w:val="005E05C1"/>
    <w:rsid w:val="005E0917"/>
    <w:rsid w:val="005E11F8"/>
    <w:rsid w:val="005E14D5"/>
    <w:rsid w:val="005E190F"/>
    <w:rsid w:val="005E1B39"/>
    <w:rsid w:val="005E1C94"/>
    <w:rsid w:val="005E1CCA"/>
    <w:rsid w:val="005E1E77"/>
    <w:rsid w:val="005E21B7"/>
    <w:rsid w:val="005E22E5"/>
    <w:rsid w:val="005E25B6"/>
    <w:rsid w:val="005E26E4"/>
    <w:rsid w:val="005E2909"/>
    <w:rsid w:val="005E2F82"/>
    <w:rsid w:val="005E3503"/>
    <w:rsid w:val="005E3755"/>
    <w:rsid w:val="005E40D0"/>
    <w:rsid w:val="005E46D7"/>
    <w:rsid w:val="005E4C54"/>
    <w:rsid w:val="005E4D7A"/>
    <w:rsid w:val="005E50A5"/>
    <w:rsid w:val="005E5616"/>
    <w:rsid w:val="005E565B"/>
    <w:rsid w:val="005E5B0B"/>
    <w:rsid w:val="005E5CFF"/>
    <w:rsid w:val="005E5D5A"/>
    <w:rsid w:val="005E61CF"/>
    <w:rsid w:val="005E61EF"/>
    <w:rsid w:val="005E6478"/>
    <w:rsid w:val="005E6A7B"/>
    <w:rsid w:val="005E6D8A"/>
    <w:rsid w:val="005E76AA"/>
    <w:rsid w:val="005E7899"/>
    <w:rsid w:val="005E7FD2"/>
    <w:rsid w:val="005F0148"/>
    <w:rsid w:val="005F0477"/>
    <w:rsid w:val="005F0576"/>
    <w:rsid w:val="005F0BCA"/>
    <w:rsid w:val="005F1027"/>
    <w:rsid w:val="005F129A"/>
    <w:rsid w:val="005F135C"/>
    <w:rsid w:val="005F1873"/>
    <w:rsid w:val="005F2093"/>
    <w:rsid w:val="005F20E6"/>
    <w:rsid w:val="005F228E"/>
    <w:rsid w:val="005F2311"/>
    <w:rsid w:val="005F231E"/>
    <w:rsid w:val="005F2A53"/>
    <w:rsid w:val="005F2EEB"/>
    <w:rsid w:val="005F3125"/>
    <w:rsid w:val="005F324E"/>
    <w:rsid w:val="005F32FB"/>
    <w:rsid w:val="005F33F1"/>
    <w:rsid w:val="005F3773"/>
    <w:rsid w:val="005F39AD"/>
    <w:rsid w:val="005F431E"/>
    <w:rsid w:val="005F4570"/>
    <w:rsid w:val="005F4B3C"/>
    <w:rsid w:val="005F4C99"/>
    <w:rsid w:val="005F5562"/>
    <w:rsid w:val="005F5D3B"/>
    <w:rsid w:val="005F5EDC"/>
    <w:rsid w:val="005F6A80"/>
    <w:rsid w:val="005F7043"/>
    <w:rsid w:val="005F7091"/>
    <w:rsid w:val="005F70BD"/>
    <w:rsid w:val="005F7B33"/>
    <w:rsid w:val="005F7E55"/>
    <w:rsid w:val="00600185"/>
    <w:rsid w:val="00600192"/>
    <w:rsid w:val="006014B3"/>
    <w:rsid w:val="0060188D"/>
    <w:rsid w:val="006018ED"/>
    <w:rsid w:val="00601A78"/>
    <w:rsid w:val="00601C61"/>
    <w:rsid w:val="00601CF9"/>
    <w:rsid w:val="00601D2C"/>
    <w:rsid w:val="00601DF9"/>
    <w:rsid w:val="00601E74"/>
    <w:rsid w:val="006022B6"/>
    <w:rsid w:val="006026DB"/>
    <w:rsid w:val="00602893"/>
    <w:rsid w:val="00602D85"/>
    <w:rsid w:val="00602E77"/>
    <w:rsid w:val="006030F5"/>
    <w:rsid w:val="006033B3"/>
    <w:rsid w:val="00603538"/>
    <w:rsid w:val="006038A2"/>
    <w:rsid w:val="00604505"/>
    <w:rsid w:val="006047D5"/>
    <w:rsid w:val="00604CF1"/>
    <w:rsid w:val="00605094"/>
    <w:rsid w:val="006050FF"/>
    <w:rsid w:val="0060515A"/>
    <w:rsid w:val="006054DB"/>
    <w:rsid w:val="006058F7"/>
    <w:rsid w:val="006060A2"/>
    <w:rsid w:val="006063A1"/>
    <w:rsid w:val="0060695E"/>
    <w:rsid w:val="00606AEC"/>
    <w:rsid w:val="00606B5F"/>
    <w:rsid w:val="00606C7F"/>
    <w:rsid w:val="00606D36"/>
    <w:rsid w:val="00606D3E"/>
    <w:rsid w:val="00606DA5"/>
    <w:rsid w:val="00606E30"/>
    <w:rsid w:val="00607473"/>
    <w:rsid w:val="006075BF"/>
    <w:rsid w:val="006075F2"/>
    <w:rsid w:val="0060760C"/>
    <w:rsid w:val="00607660"/>
    <w:rsid w:val="0060767E"/>
    <w:rsid w:val="0060769F"/>
    <w:rsid w:val="00607726"/>
    <w:rsid w:val="00610288"/>
    <w:rsid w:val="0061047C"/>
    <w:rsid w:val="00610888"/>
    <w:rsid w:val="006109A2"/>
    <w:rsid w:val="00610A85"/>
    <w:rsid w:val="00611405"/>
    <w:rsid w:val="006114CA"/>
    <w:rsid w:val="00611AC4"/>
    <w:rsid w:val="00611DCC"/>
    <w:rsid w:val="00611DE5"/>
    <w:rsid w:val="00611F1B"/>
    <w:rsid w:val="006121ED"/>
    <w:rsid w:val="006122ED"/>
    <w:rsid w:val="00612571"/>
    <w:rsid w:val="00612782"/>
    <w:rsid w:val="00612A5F"/>
    <w:rsid w:val="00612C8C"/>
    <w:rsid w:val="00612FAB"/>
    <w:rsid w:val="0061321E"/>
    <w:rsid w:val="0061374F"/>
    <w:rsid w:val="00613760"/>
    <w:rsid w:val="0061387F"/>
    <w:rsid w:val="00613DE0"/>
    <w:rsid w:val="00613F23"/>
    <w:rsid w:val="006142DA"/>
    <w:rsid w:val="006145F8"/>
    <w:rsid w:val="00614765"/>
    <w:rsid w:val="006149F3"/>
    <w:rsid w:val="00614AF7"/>
    <w:rsid w:val="00614CDE"/>
    <w:rsid w:val="00614D38"/>
    <w:rsid w:val="00615A15"/>
    <w:rsid w:val="00615BCE"/>
    <w:rsid w:val="0061628C"/>
    <w:rsid w:val="006162C4"/>
    <w:rsid w:val="006169DB"/>
    <w:rsid w:val="0061725F"/>
    <w:rsid w:val="00617A87"/>
    <w:rsid w:val="00617D85"/>
    <w:rsid w:val="00617DD1"/>
    <w:rsid w:val="00617F4C"/>
    <w:rsid w:val="00617FCF"/>
    <w:rsid w:val="00620BB0"/>
    <w:rsid w:val="00620E47"/>
    <w:rsid w:val="00620F10"/>
    <w:rsid w:val="00620FFD"/>
    <w:rsid w:val="00621BBC"/>
    <w:rsid w:val="00621E27"/>
    <w:rsid w:val="00621FCD"/>
    <w:rsid w:val="006225BD"/>
    <w:rsid w:val="00622C5E"/>
    <w:rsid w:val="00622CC9"/>
    <w:rsid w:val="00622FB1"/>
    <w:rsid w:val="00622FB3"/>
    <w:rsid w:val="0062373C"/>
    <w:rsid w:val="00624252"/>
    <w:rsid w:val="006246B7"/>
    <w:rsid w:val="00624EF1"/>
    <w:rsid w:val="00624FE2"/>
    <w:rsid w:val="00625370"/>
    <w:rsid w:val="006254DC"/>
    <w:rsid w:val="00625523"/>
    <w:rsid w:val="006255F2"/>
    <w:rsid w:val="00625C73"/>
    <w:rsid w:val="0062674C"/>
    <w:rsid w:val="00626760"/>
    <w:rsid w:val="00626B64"/>
    <w:rsid w:val="00626C5E"/>
    <w:rsid w:val="00627152"/>
    <w:rsid w:val="00627223"/>
    <w:rsid w:val="0062723A"/>
    <w:rsid w:val="006278D0"/>
    <w:rsid w:val="00627B1E"/>
    <w:rsid w:val="00627B91"/>
    <w:rsid w:val="00627FB3"/>
    <w:rsid w:val="0063045D"/>
    <w:rsid w:val="006305DB"/>
    <w:rsid w:val="00630886"/>
    <w:rsid w:val="00630914"/>
    <w:rsid w:val="00630FFF"/>
    <w:rsid w:val="006311AF"/>
    <w:rsid w:val="00631278"/>
    <w:rsid w:val="00631432"/>
    <w:rsid w:val="00631874"/>
    <w:rsid w:val="00631B8A"/>
    <w:rsid w:val="00631C6F"/>
    <w:rsid w:val="00631DAF"/>
    <w:rsid w:val="0063241A"/>
    <w:rsid w:val="00632760"/>
    <w:rsid w:val="00632AB9"/>
    <w:rsid w:val="00632F14"/>
    <w:rsid w:val="00633204"/>
    <w:rsid w:val="00633592"/>
    <w:rsid w:val="006336C4"/>
    <w:rsid w:val="00634886"/>
    <w:rsid w:val="00634BCF"/>
    <w:rsid w:val="00634C9F"/>
    <w:rsid w:val="00635314"/>
    <w:rsid w:val="00635384"/>
    <w:rsid w:val="0063556F"/>
    <w:rsid w:val="00635700"/>
    <w:rsid w:val="00635ACB"/>
    <w:rsid w:val="00635D8E"/>
    <w:rsid w:val="00635E4E"/>
    <w:rsid w:val="00635FA2"/>
    <w:rsid w:val="00636169"/>
    <w:rsid w:val="0063625B"/>
    <w:rsid w:val="00636685"/>
    <w:rsid w:val="00636CAC"/>
    <w:rsid w:val="00636CE7"/>
    <w:rsid w:val="00637321"/>
    <w:rsid w:val="00637322"/>
    <w:rsid w:val="00637449"/>
    <w:rsid w:val="00637A0E"/>
    <w:rsid w:val="006400C2"/>
    <w:rsid w:val="006402AC"/>
    <w:rsid w:val="00640329"/>
    <w:rsid w:val="006417C2"/>
    <w:rsid w:val="006417F1"/>
    <w:rsid w:val="00641AEC"/>
    <w:rsid w:val="00641EE4"/>
    <w:rsid w:val="006424D1"/>
    <w:rsid w:val="006426E9"/>
    <w:rsid w:val="00642748"/>
    <w:rsid w:val="0064296E"/>
    <w:rsid w:val="00642D4A"/>
    <w:rsid w:val="00643D82"/>
    <w:rsid w:val="00643E6F"/>
    <w:rsid w:val="00643FA2"/>
    <w:rsid w:val="0064407C"/>
    <w:rsid w:val="00644CEE"/>
    <w:rsid w:val="00644D80"/>
    <w:rsid w:val="00644FE6"/>
    <w:rsid w:val="00645140"/>
    <w:rsid w:val="00645191"/>
    <w:rsid w:val="0064559A"/>
    <w:rsid w:val="00645AD6"/>
    <w:rsid w:val="00645EE5"/>
    <w:rsid w:val="006461E3"/>
    <w:rsid w:val="0064693A"/>
    <w:rsid w:val="00646C9A"/>
    <w:rsid w:val="00647433"/>
    <w:rsid w:val="006474FB"/>
    <w:rsid w:val="006475DF"/>
    <w:rsid w:val="006477BA"/>
    <w:rsid w:val="0064788D"/>
    <w:rsid w:val="00647F8B"/>
    <w:rsid w:val="00650706"/>
    <w:rsid w:val="006507C1"/>
    <w:rsid w:val="00650A96"/>
    <w:rsid w:val="00650E1F"/>
    <w:rsid w:val="006510A2"/>
    <w:rsid w:val="00651661"/>
    <w:rsid w:val="00651B35"/>
    <w:rsid w:val="00651EED"/>
    <w:rsid w:val="0065258C"/>
    <w:rsid w:val="006526B8"/>
    <w:rsid w:val="00652768"/>
    <w:rsid w:val="006527EB"/>
    <w:rsid w:val="00652DA7"/>
    <w:rsid w:val="00653B33"/>
    <w:rsid w:val="00653D19"/>
    <w:rsid w:val="00653DBB"/>
    <w:rsid w:val="006541A4"/>
    <w:rsid w:val="006548DB"/>
    <w:rsid w:val="006566F0"/>
    <w:rsid w:val="00656719"/>
    <w:rsid w:val="00656ABC"/>
    <w:rsid w:val="00656E45"/>
    <w:rsid w:val="006571CD"/>
    <w:rsid w:val="00657697"/>
    <w:rsid w:val="0065790B"/>
    <w:rsid w:val="00657A60"/>
    <w:rsid w:val="00657C29"/>
    <w:rsid w:val="00657D57"/>
    <w:rsid w:val="00660140"/>
    <w:rsid w:val="0066047B"/>
    <w:rsid w:val="006604FF"/>
    <w:rsid w:val="00660614"/>
    <w:rsid w:val="0066111D"/>
    <w:rsid w:val="006612FF"/>
    <w:rsid w:val="00661872"/>
    <w:rsid w:val="00661B07"/>
    <w:rsid w:val="00662094"/>
    <w:rsid w:val="00662233"/>
    <w:rsid w:val="006625B4"/>
    <w:rsid w:val="00662D57"/>
    <w:rsid w:val="00663232"/>
    <w:rsid w:val="006633EC"/>
    <w:rsid w:val="0066354B"/>
    <w:rsid w:val="00663BC8"/>
    <w:rsid w:val="00663E62"/>
    <w:rsid w:val="00663ED5"/>
    <w:rsid w:val="006641DC"/>
    <w:rsid w:val="00664332"/>
    <w:rsid w:val="006651AE"/>
    <w:rsid w:val="006652A7"/>
    <w:rsid w:val="0066533A"/>
    <w:rsid w:val="00665634"/>
    <w:rsid w:val="00665838"/>
    <w:rsid w:val="00666641"/>
    <w:rsid w:val="0066680E"/>
    <w:rsid w:val="00666964"/>
    <w:rsid w:val="00666B56"/>
    <w:rsid w:val="00666C30"/>
    <w:rsid w:val="00667285"/>
    <w:rsid w:val="00667A42"/>
    <w:rsid w:val="00667B36"/>
    <w:rsid w:val="00667B9D"/>
    <w:rsid w:val="00667C18"/>
    <w:rsid w:val="006700D9"/>
    <w:rsid w:val="006705B6"/>
    <w:rsid w:val="006706CA"/>
    <w:rsid w:val="006709A1"/>
    <w:rsid w:val="00670EDD"/>
    <w:rsid w:val="00671000"/>
    <w:rsid w:val="0067122A"/>
    <w:rsid w:val="006712F7"/>
    <w:rsid w:val="00671B42"/>
    <w:rsid w:val="00671B8B"/>
    <w:rsid w:val="00671BC2"/>
    <w:rsid w:val="00671D15"/>
    <w:rsid w:val="00671E2E"/>
    <w:rsid w:val="006724BE"/>
    <w:rsid w:val="006729CD"/>
    <w:rsid w:val="00672B82"/>
    <w:rsid w:val="0067328F"/>
    <w:rsid w:val="00673A90"/>
    <w:rsid w:val="00673E01"/>
    <w:rsid w:val="00673F7C"/>
    <w:rsid w:val="00674228"/>
    <w:rsid w:val="00674C53"/>
    <w:rsid w:val="006751BF"/>
    <w:rsid w:val="0067574F"/>
    <w:rsid w:val="00675CD7"/>
    <w:rsid w:val="00676142"/>
    <w:rsid w:val="00676178"/>
    <w:rsid w:val="00676440"/>
    <w:rsid w:val="0067646A"/>
    <w:rsid w:val="00676A03"/>
    <w:rsid w:val="00676BCB"/>
    <w:rsid w:val="00676F01"/>
    <w:rsid w:val="00676FC2"/>
    <w:rsid w:val="00677004"/>
    <w:rsid w:val="00677315"/>
    <w:rsid w:val="00677352"/>
    <w:rsid w:val="00677412"/>
    <w:rsid w:val="006775F3"/>
    <w:rsid w:val="00677CC6"/>
    <w:rsid w:val="00677CED"/>
    <w:rsid w:val="00677DCE"/>
    <w:rsid w:val="00677EC9"/>
    <w:rsid w:val="0068012D"/>
    <w:rsid w:val="0068042E"/>
    <w:rsid w:val="00680B52"/>
    <w:rsid w:val="00680C4F"/>
    <w:rsid w:val="00680C5F"/>
    <w:rsid w:val="00680EE5"/>
    <w:rsid w:val="00681169"/>
    <w:rsid w:val="00681345"/>
    <w:rsid w:val="006816ED"/>
    <w:rsid w:val="006817ED"/>
    <w:rsid w:val="00681C18"/>
    <w:rsid w:val="00681FD3"/>
    <w:rsid w:val="00682334"/>
    <w:rsid w:val="00682337"/>
    <w:rsid w:val="006827E3"/>
    <w:rsid w:val="00682BB8"/>
    <w:rsid w:val="00682BDF"/>
    <w:rsid w:val="00682CBA"/>
    <w:rsid w:val="0068306F"/>
    <w:rsid w:val="006831FF"/>
    <w:rsid w:val="00683868"/>
    <w:rsid w:val="00683B7B"/>
    <w:rsid w:val="00683BC8"/>
    <w:rsid w:val="00684168"/>
    <w:rsid w:val="00684247"/>
    <w:rsid w:val="006842F3"/>
    <w:rsid w:val="006846A4"/>
    <w:rsid w:val="00684808"/>
    <w:rsid w:val="006849C8"/>
    <w:rsid w:val="00684BA9"/>
    <w:rsid w:val="00684EF7"/>
    <w:rsid w:val="00685228"/>
    <w:rsid w:val="00686273"/>
    <w:rsid w:val="006863EE"/>
    <w:rsid w:val="006865D5"/>
    <w:rsid w:val="006866FD"/>
    <w:rsid w:val="00686871"/>
    <w:rsid w:val="00686CA2"/>
    <w:rsid w:val="00686E0A"/>
    <w:rsid w:val="00687004"/>
    <w:rsid w:val="0068706E"/>
    <w:rsid w:val="00687247"/>
    <w:rsid w:val="006878B5"/>
    <w:rsid w:val="00687C04"/>
    <w:rsid w:val="00690239"/>
    <w:rsid w:val="0069029F"/>
    <w:rsid w:val="00690378"/>
    <w:rsid w:val="00690484"/>
    <w:rsid w:val="006909C2"/>
    <w:rsid w:val="00690EEE"/>
    <w:rsid w:val="00691047"/>
    <w:rsid w:val="00691C53"/>
    <w:rsid w:val="006924FD"/>
    <w:rsid w:val="0069261C"/>
    <w:rsid w:val="00692A27"/>
    <w:rsid w:val="00692CCC"/>
    <w:rsid w:val="00693153"/>
    <w:rsid w:val="006936F7"/>
    <w:rsid w:val="006939D2"/>
    <w:rsid w:val="00693C30"/>
    <w:rsid w:val="00693F6F"/>
    <w:rsid w:val="00694463"/>
    <w:rsid w:val="00694A26"/>
    <w:rsid w:val="00695068"/>
    <w:rsid w:val="00695176"/>
    <w:rsid w:val="00695541"/>
    <w:rsid w:val="00695913"/>
    <w:rsid w:val="006959B8"/>
    <w:rsid w:val="00695FCE"/>
    <w:rsid w:val="00696484"/>
    <w:rsid w:val="00696681"/>
    <w:rsid w:val="00696762"/>
    <w:rsid w:val="0069788E"/>
    <w:rsid w:val="006978AA"/>
    <w:rsid w:val="00697A18"/>
    <w:rsid w:val="006A0193"/>
    <w:rsid w:val="006A0BA9"/>
    <w:rsid w:val="006A0EA6"/>
    <w:rsid w:val="006A0F72"/>
    <w:rsid w:val="006A0FE5"/>
    <w:rsid w:val="006A138F"/>
    <w:rsid w:val="006A1447"/>
    <w:rsid w:val="006A1518"/>
    <w:rsid w:val="006A1616"/>
    <w:rsid w:val="006A1EC8"/>
    <w:rsid w:val="006A212C"/>
    <w:rsid w:val="006A224D"/>
    <w:rsid w:val="006A27FD"/>
    <w:rsid w:val="006A2A03"/>
    <w:rsid w:val="006A2A8E"/>
    <w:rsid w:val="006A2D6B"/>
    <w:rsid w:val="006A318E"/>
    <w:rsid w:val="006A31C5"/>
    <w:rsid w:val="006A31D1"/>
    <w:rsid w:val="006A36DB"/>
    <w:rsid w:val="006A3782"/>
    <w:rsid w:val="006A3AC1"/>
    <w:rsid w:val="006A3E42"/>
    <w:rsid w:val="006A466C"/>
    <w:rsid w:val="006A4E36"/>
    <w:rsid w:val="006A4E89"/>
    <w:rsid w:val="006A51C5"/>
    <w:rsid w:val="006A57ED"/>
    <w:rsid w:val="006A58BB"/>
    <w:rsid w:val="006A5A48"/>
    <w:rsid w:val="006A5A56"/>
    <w:rsid w:val="006A5AF6"/>
    <w:rsid w:val="006A5EA3"/>
    <w:rsid w:val="006A6920"/>
    <w:rsid w:val="006A698A"/>
    <w:rsid w:val="006A6BF9"/>
    <w:rsid w:val="006A6EF2"/>
    <w:rsid w:val="006A6F0F"/>
    <w:rsid w:val="006A6FB3"/>
    <w:rsid w:val="006A7321"/>
    <w:rsid w:val="006A7447"/>
    <w:rsid w:val="006A7811"/>
    <w:rsid w:val="006A7E26"/>
    <w:rsid w:val="006B0383"/>
    <w:rsid w:val="006B0394"/>
    <w:rsid w:val="006B03E3"/>
    <w:rsid w:val="006B0431"/>
    <w:rsid w:val="006B056A"/>
    <w:rsid w:val="006B05D8"/>
    <w:rsid w:val="006B0E63"/>
    <w:rsid w:val="006B1074"/>
    <w:rsid w:val="006B1330"/>
    <w:rsid w:val="006B140A"/>
    <w:rsid w:val="006B1B15"/>
    <w:rsid w:val="006B1EBE"/>
    <w:rsid w:val="006B214B"/>
    <w:rsid w:val="006B28D6"/>
    <w:rsid w:val="006B28DD"/>
    <w:rsid w:val="006B29CB"/>
    <w:rsid w:val="006B359C"/>
    <w:rsid w:val="006B3691"/>
    <w:rsid w:val="006B3A23"/>
    <w:rsid w:val="006B3B82"/>
    <w:rsid w:val="006B42DB"/>
    <w:rsid w:val="006B48D7"/>
    <w:rsid w:val="006B4B08"/>
    <w:rsid w:val="006B4DE3"/>
    <w:rsid w:val="006B4E94"/>
    <w:rsid w:val="006B4F08"/>
    <w:rsid w:val="006B4FE0"/>
    <w:rsid w:val="006B502C"/>
    <w:rsid w:val="006B52DB"/>
    <w:rsid w:val="006B5589"/>
    <w:rsid w:val="006B566F"/>
    <w:rsid w:val="006B59F8"/>
    <w:rsid w:val="006B5C06"/>
    <w:rsid w:val="006B5C47"/>
    <w:rsid w:val="006B5CF3"/>
    <w:rsid w:val="006B5DB4"/>
    <w:rsid w:val="006B5F93"/>
    <w:rsid w:val="006B63B0"/>
    <w:rsid w:val="006B6689"/>
    <w:rsid w:val="006B6BC8"/>
    <w:rsid w:val="006B723D"/>
    <w:rsid w:val="006B73B0"/>
    <w:rsid w:val="006B7483"/>
    <w:rsid w:val="006B776B"/>
    <w:rsid w:val="006B776F"/>
    <w:rsid w:val="006B796E"/>
    <w:rsid w:val="006B79CC"/>
    <w:rsid w:val="006B7B30"/>
    <w:rsid w:val="006B7DBB"/>
    <w:rsid w:val="006B7F31"/>
    <w:rsid w:val="006C01E3"/>
    <w:rsid w:val="006C01FC"/>
    <w:rsid w:val="006C03D9"/>
    <w:rsid w:val="006C06D6"/>
    <w:rsid w:val="006C0856"/>
    <w:rsid w:val="006C0F1F"/>
    <w:rsid w:val="006C106B"/>
    <w:rsid w:val="006C12E2"/>
    <w:rsid w:val="006C13A1"/>
    <w:rsid w:val="006C1677"/>
    <w:rsid w:val="006C18C0"/>
    <w:rsid w:val="006C2116"/>
    <w:rsid w:val="006C21B8"/>
    <w:rsid w:val="006C2244"/>
    <w:rsid w:val="006C253D"/>
    <w:rsid w:val="006C2570"/>
    <w:rsid w:val="006C27E7"/>
    <w:rsid w:val="006C2D1E"/>
    <w:rsid w:val="006C2F4F"/>
    <w:rsid w:val="006C30F1"/>
    <w:rsid w:val="006C3163"/>
    <w:rsid w:val="006C3CE1"/>
    <w:rsid w:val="006C3D70"/>
    <w:rsid w:val="006C3F9F"/>
    <w:rsid w:val="006C3FD7"/>
    <w:rsid w:val="006C492E"/>
    <w:rsid w:val="006C4BE0"/>
    <w:rsid w:val="006C4BE6"/>
    <w:rsid w:val="006C4D33"/>
    <w:rsid w:val="006C53F9"/>
    <w:rsid w:val="006C54BC"/>
    <w:rsid w:val="006C57D7"/>
    <w:rsid w:val="006C597C"/>
    <w:rsid w:val="006C5E31"/>
    <w:rsid w:val="006C5F73"/>
    <w:rsid w:val="006C64CB"/>
    <w:rsid w:val="006C6677"/>
    <w:rsid w:val="006C6724"/>
    <w:rsid w:val="006C6EC6"/>
    <w:rsid w:val="006C6F7B"/>
    <w:rsid w:val="006C70E0"/>
    <w:rsid w:val="006C7149"/>
    <w:rsid w:val="006C7199"/>
    <w:rsid w:val="006C7470"/>
    <w:rsid w:val="006C75BF"/>
    <w:rsid w:val="006C7648"/>
    <w:rsid w:val="006C7769"/>
    <w:rsid w:val="006C7891"/>
    <w:rsid w:val="006C78FB"/>
    <w:rsid w:val="006C7B65"/>
    <w:rsid w:val="006C7C5E"/>
    <w:rsid w:val="006C7DC7"/>
    <w:rsid w:val="006D04FB"/>
    <w:rsid w:val="006D06A8"/>
    <w:rsid w:val="006D083C"/>
    <w:rsid w:val="006D0B03"/>
    <w:rsid w:val="006D11CF"/>
    <w:rsid w:val="006D11E8"/>
    <w:rsid w:val="006D139D"/>
    <w:rsid w:val="006D16D0"/>
    <w:rsid w:val="006D1778"/>
    <w:rsid w:val="006D1884"/>
    <w:rsid w:val="006D18AE"/>
    <w:rsid w:val="006D1AB0"/>
    <w:rsid w:val="006D1EFE"/>
    <w:rsid w:val="006D269C"/>
    <w:rsid w:val="006D26F7"/>
    <w:rsid w:val="006D2BC7"/>
    <w:rsid w:val="006D2BFD"/>
    <w:rsid w:val="006D348B"/>
    <w:rsid w:val="006D366D"/>
    <w:rsid w:val="006D36E9"/>
    <w:rsid w:val="006D371D"/>
    <w:rsid w:val="006D3CFB"/>
    <w:rsid w:val="006D47FF"/>
    <w:rsid w:val="006D4BB9"/>
    <w:rsid w:val="006D4C96"/>
    <w:rsid w:val="006D4E6C"/>
    <w:rsid w:val="006D4EC2"/>
    <w:rsid w:val="006D4ED5"/>
    <w:rsid w:val="006D4F5A"/>
    <w:rsid w:val="006D52FD"/>
    <w:rsid w:val="006D56DE"/>
    <w:rsid w:val="006D5BF9"/>
    <w:rsid w:val="006D5C8D"/>
    <w:rsid w:val="006D5EE6"/>
    <w:rsid w:val="006D5FE3"/>
    <w:rsid w:val="006D60BA"/>
    <w:rsid w:val="006D639B"/>
    <w:rsid w:val="006D63FB"/>
    <w:rsid w:val="006D66BD"/>
    <w:rsid w:val="006D67E7"/>
    <w:rsid w:val="006D68AB"/>
    <w:rsid w:val="006D6C09"/>
    <w:rsid w:val="006D75C2"/>
    <w:rsid w:val="006D79D3"/>
    <w:rsid w:val="006D7D3D"/>
    <w:rsid w:val="006E03C2"/>
    <w:rsid w:val="006E0436"/>
    <w:rsid w:val="006E04DB"/>
    <w:rsid w:val="006E0688"/>
    <w:rsid w:val="006E0924"/>
    <w:rsid w:val="006E0BDE"/>
    <w:rsid w:val="006E0F25"/>
    <w:rsid w:val="006E1204"/>
    <w:rsid w:val="006E1527"/>
    <w:rsid w:val="006E17D3"/>
    <w:rsid w:val="006E1B4C"/>
    <w:rsid w:val="006E1C0E"/>
    <w:rsid w:val="006E1D22"/>
    <w:rsid w:val="006E210D"/>
    <w:rsid w:val="006E28DF"/>
    <w:rsid w:val="006E2EE5"/>
    <w:rsid w:val="006E3205"/>
    <w:rsid w:val="006E3208"/>
    <w:rsid w:val="006E34EC"/>
    <w:rsid w:val="006E3831"/>
    <w:rsid w:val="006E3D20"/>
    <w:rsid w:val="006E4830"/>
    <w:rsid w:val="006E48C5"/>
    <w:rsid w:val="006E583F"/>
    <w:rsid w:val="006E5E5D"/>
    <w:rsid w:val="006E5E61"/>
    <w:rsid w:val="006E5F51"/>
    <w:rsid w:val="006E6187"/>
    <w:rsid w:val="006E619D"/>
    <w:rsid w:val="006E61EA"/>
    <w:rsid w:val="006E6489"/>
    <w:rsid w:val="006E6F35"/>
    <w:rsid w:val="006E7099"/>
    <w:rsid w:val="006E719F"/>
    <w:rsid w:val="006E73BB"/>
    <w:rsid w:val="006E741C"/>
    <w:rsid w:val="006E7551"/>
    <w:rsid w:val="006E75DF"/>
    <w:rsid w:val="006E772A"/>
    <w:rsid w:val="006E7813"/>
    <w:rsid w:val="006E7B34"/>
    <w:rsid w:val="006E7F0E"/>
    <w:rsid w:val="006F0076"/>
    <w:rsid w:val="006F02B5"/>
    <w:rsid w:val="006F0B09"/>
    <w:rsid w:val="006F1116"/>
    <w:rsid w:val="006F11EA"/>
    <w:rsid w:val="006F1429"/>
    <w:rsid w:val="006F14BF"/>
    <w:rsid w:val="006F1690"/>
    <w:rsid w:val="006F1E89"/>
    <w:rsid w:val="006F2396"/>
    <w:rsid w:val="006F2968"/>
    <w:rsid w:val="006F2A09"/>
    <w:rsid w:val="006F2EDF"/>
    <w:rsid w:val="006F2F87"/>
    <w:rsid w:val="006F3336"/>
    <w:rsid w:val="006F39AF"/>
    <w:rsid w:val="006F3C5A"/>
    <w:rsid w:val="006F3DDB"/>
    <w:rsid w:val="006F4AB9"/>
    <w:rsid w:val="006F4D5C"/>
    <w:rsid w:val="006F4E76"/>
    <w:rsid w:val="006F4FE8"/>
    <w:rsid w:val="006F525F"/>
    <w:rsid w:val="006F5735"/>
    <w:rsid w:val="006F5FFA"/>
    <w:rsid w:val="006F667C"/>
    <w:rsid w:val="006F722B"/>
    <w:rsid w:val="006F7350"/>
    <w:rsid w:val="006F73F7"/>
    <w:rsid w:val="006F77D8"/>
    <w:rsid w:val="006F7844"/>
    <w:rsid w:val="007000DB"/>
    <w:rsid w:val="0070014F"/>
    <w:rsid w:val="007001EA"/>
    <w:rsid w:val="007001FC"/>
    <w:rsid w:val="007013B0"/>
    <w:rsid w:val="00701461"/>
    <w:rsid w:val="007019B3"/>
    <w:rsid w:val="00701E87"/>
    <w:rsid w:val="00701F6D"/>
    <w:rsid w:val="007020DF"/>
    <w:rsid w:val="007026ED"/>
    <w:rsid w:val="00702E52"/>
    <w:rsid w:val="007037CB"/>
    <w:rsid w:val="00703EAE"/>
    <w:rsid w:val="00703FA1"/>
    <w:rsid w:val="007042C7"/>
    <w:rsid w:val="00704748"/>
    <w:rsid w:val="0070475C"/>
    <w:rsid w:val="00704A57"/>
    <w:rsid w:val="00704D39"/>
    <w:rsid w:val="00705560"/>
    <w:rsid w:val="00705ADE"/>
    <w:rsid w:val="00705DFE"/>
    <w:rsid w:val="00705FF5"/>
    <w:rsid w:val="00706105"/>
    <w:rsid w:val="00706314"/>
    <w:rsid w:val="0070652E"/>
    <w:rsid w:val="007068F0"/>
    <w:rsid w:val="00707630"/>
    <w:rsid w:val="00707762"/>
    <w:rsid w:val="00710026"/>
    <w:rsid w:val="0071050E"/>
    <w:rsid w:val="00710560"/>
    <w:rsid w:val="00711297"/>
    <w:rsid w:val="0071149B"/>
    <w:rsid w:val="007119B0"/>
    <w:rsid w:val="00712348"/>
    <w:rsid w:val="0071246B"/>
    <w:rsid w:val="007125E9"/>
    <w:rsid w:val="00712655"/>
    <w:rsid w:val="00712D6F"/>
    <w:rsid w:val="007135AF"/>
    <w:rsid w:val="00713BFC"/>
    <w:rsid w:val="00713DA1"/>
    <w:rsid w:val="00713DAE"/>
    <w:rsid w:val="00713EAB"/>
    <w:rsid w:val="00714149"/>
    <w:rsid w:val="007144A5"/>
    <w:rsid w:val="007146DF"/>
    <w:rsid w:val="00714892"/>
    <w:rsid w:val="00714C7F"/>
    <w:rsid w:val="00714CA8"/>
    <w:rsid w:val="00714DBF"/>
    <w:rsid w:val="00714E47"/>
    <w:rsid w:val="00714FDB"/>
    <w:rsid w:val="00715E00"/>
    <w:rsid w:val="00715E72"/>
    <w:rsid w:val="00716108"/>
    <w:rsid w:val="00716894"/>
    <w:rsid w:val="0071694C"/>
    <w:rsid w:val="00716C4D"/>
    <w:rsid w:val="00716E0E"/>
    <w:rsid w:val="007170C7"/>
    <w:rsid w:val="007172BE"/>
    <w:rsid w:val="00717768"/>
    <w:rsid w:val="00717913"/>
    <w:rsid w:val="007202BC"/>
    <w:rsid w:val="00720AFB"/>
    <w:rsid w:val="00720D36"/>
    <w:rsid w:val="00720EC9"/>
    <w:rsid w:val="00721142"/>
    <w:rsid w:val="007211A2"/>
    <w:rsid w:val="007214F5"/>
    <w:rsid w:val="0072175D"/>
    <w:rsid w:val="00721A15"/>
    <w:rsid w:val="00721EDE"/>
    <w:rsid w:val="00722104"/>
    <w:rsid w:val="0072215E"/>
    <w:rsid w:val="0072239C"/>
    <w:rsid w:val="007225AD"/>
    <w:rsid w:val="0072290D"/>
    <w:rsid w:val="0072323C"/>
    <w:rsid w:val="0072343F"/>
    <w:rsid w:val="00723548"/>
    <w:rsid w:val="0072396F"/>
    <w:rsid w:val="0072399A"/>
    <w:rsid w:val="00723C42"/>
    <w:rsid w:val="00723F1C"/>
    <w:rsid w:val="00723F93"/>
    <w:rsid w:val="007248E1"/>
    <w:rsid w:val="00724982"/>
    <w:rsid w:val="00724B7E"/>
    <w:rsid w:val="00724BED"/>
    <w:rsid w:val="00724D1A"/>
    <w:rsid w:val="00724E4A"/>
    <w:rsid w:val="0072504B"/>
    <w:rsid w:val="007250E8"/>
    <w:rsid w:val="00725120"/>
    <w:rsid w:val="00725409"/>
    <w:rsid w:val="00725492"/>
    <w:rsid w:val="00725A83"/>
    <w:rsid w:val="00725BFA"/>
    <w:rsid w:val="00726197"/>
    <w:rsid w:val="007264CC"/>
    <w:rsid w:val="00726583"/>
    <w:rsid w:val="00726C44"/>
    <w:rsid w:val="00727164"/>
    <w:rsid w:val="007271F3"/>
    <w:rsid w:val="0072732D"/>
    <w:rsid w:val="007273BD"/>
    <w:rsid w:val="007277A7"/>
    <w:rsid w:val="00727C96"/>
    <w:rsid w:val="0073002A"/>
    <w:rsid w:val="0073006D"/>
    <w:rsid w:val="00730218"/>
    <w:rsid w:val="007302C3"/>
    <w:rsid w:val="007303C9"/>
    <w:rsid w:val="007303F4"/>
    <w:rsid w:val="00730573"/>
    <w:rsid w:val="0073078B"/>
    <w:rsid w:val="00730960"/>
    <w:rsid w:val="00730A53"/>
    <w:rsid w:val="00730D1E"/>
    <w:rsid w:val="00731184"/>
    <w:rsid w:val="007316C2"/>
    <w:rsid w:val="00731D09"/>
    <w:rsid w:val="007321CD"/>
    <w:rsid w:val="00732438"/>
    <w:rsid w:val="00732D41"/>
    <w:rsid w:val="00733114"/>
    <w:rsid w:val="007331DA"/>
    <w:rsid w:val="00733450"/>
    <w:rsid w:val="00733617"/>
    <w:rsid w:val="0073382F"/>
    <w:rsid w:val="007341C0"/>
    <w:rsid w:val="007342E1"/>
    <w:rsid w:val="00734385"/>
    <w:rsid w:val="00734C21"/>
    <w:rsid w:val="00734D78"/>
    <w:rsid w:val="00734DCC"/>
    <w:rsid w:val="00734FAF"/>
    <w:rsid w:val="007354A7"/>
    <w:rsid w:val="007354DB"/>
    <w:rsid w:val="007355A9"/>
    <w:rsid w:val="007356F0"/>
    <w:rsid w:val="00735921"/>
    <w:rsid w:val="00735ADD"/>
    <w:rsid w:val="00735B00"/>
    <w:rsid w:val="00735C31"/>
    <w:rsid w:val="007363B1"/>
    <w:rsid w:val="00736628"/>
    <w:rsid w:val="007367E9"/>
    <w:rsid w:val="00736974"/>
    <w:rsid w:val="00736EE3"/>
    <w:rsid w:val="00737115"/>
    <w:rsid w:val="0073744A"/>
    <w:rsid w:val="00737489"/>
    <w:rsid w:val="00737515"/>
    <w:rsid w:val="00737B97"/>
    <w:rsid w:val="00737E0E"/>
    <w:rsid w:val="007404DC"/>
    <w:rsid w:val="0074056E"/>
    <w:rsid w:val="00741111"/>
    <w:rsid w:val="007416FC"/>
    <w:rsid w:val="007417EE"/>
    <w:rsid w:val="007417F0"/>
    <w:rsid w:val="00741DAB"/>
    <w:rsid w:val="00741F8B"/>
    <w:rsid w:val="00742301"/>
    <w:rsid w:val="007424DA"/>
    <w:rsid w:val="007425DF"/>
    <w:rsid w:val="0074277C"/>
    <w:rsid w:val="007427B4"/>
    <w:rsid w:val="00742AC5"/>
    <w:rsid w:val="00742D81"/>
    <w:rsid w:val="00742E45"/>
    <w:rsid w:val="00743035"/>
    <w:rsid w:val="0074345F"/>
    <w:rsid w:val="00743979"/>
    <w:rsid w:val="00743DEA"/>
    <w:rsid w:val="00744274"/>
    <w:rsid w:val="007448D7"/>
    <w:rsid w:val="00744A19"/>
    <w:rsid w:val="00744A72"/>
    <w:rsid w:val="007455C0"/>
    <w:rsid w:val="007457E2"/>
    <w:rsid w:val="00745A46"/>
    <w:rsid w:val="00745D73"/>
    <w:rsid w:val="00746256"/>
    <w:rsid w:val="00746460"/>
    <w:rsid w:val="0074678F"/>
    <w:rsid w:val="0074693C"/>
    <w:rsid w:val="00746B45"/>
    <w:rsid w:val="00746C74"/>
    <w:rsid w:val="00746D42"/>
    <w:rsid w:val="007470C6"/>
    <w:rsid w:val="0074736C"/>
    <w:rsid w:val="0074764C"/>
    <w:rsid w:val="00747C04"/>
    <w:rsid w:val="00747E15"/>
    <w:rsid w:val="007501AF"/>
    <w:rsid w:val="00750269"/>
    <w:rsid w:val="0075028E"/>
    <w:rsid w:val="0075046C"/>
    <w:rsid w:val="00750493"/>
    <w:rsid w:val="00750927"/>
    <w:rsid w:val="00750D86"/>
    <w:rsid w:val="0075106E"/>
    <w:rsid w:val="007511EF"/>
    <w:rsid w:val="007518BE"/>
    <w:rsid w:val="00751946"/>
    <w:rsid w:val="007519E7"/>
    <w:rsid w:val="007520B4"/>
    <w:rsid w:val="007526BD"/>
    <w:rsid w:val="00752875"/>
    <w:rsid w:val="007528E0"/>
    <w:rsid w:val="007528E8"/>
    <w:rsid w:val="00752B47"/>
    <w:rsid w:val="00752C58"/>
    <w:rsid w:val="00752E2D"/>
    <w:rsid w:val="0075340F"/>
    <w:rsid w:val="0075361C"/>
    <w:rsid w:val="007536E7"/>
    <w:rsid w:val="0075392D"/>
    <w:rsid w:val="00753AF8"/>
    <w:rsid w:val="00753B25"/>
    <w:rsid w:val="00753D1A"/>
    <w:rsid w:val="00753E1A"/>
    <w:rsid w:val="00753FD8"/>
    <w:rsid w:val="0075419B"/>
    <w:rsid w:val="00754305"/>
    <w:rsid w:val="00754367"/>
    <w:rsid w:val="007544A0"/>
    <w:rsid w:val="007549C9"/>
    <w:rsid w:val="00754CA9"/>
    <w:rsid w:val="00754D9E"/>
    <w:rsid w:val="00754DE7"/>
    <w:rsid w:val="00755440"/>
    <w:rsid w:val="00755777"/>
    <w:rsid w:val="00755992"/>
    <w:rsid w:val="00755CAB"/>
    <w:rsid w:val="00755D2A"/>
    <w:rsid w:val="00755E3E"/>
    <w:rsid w:val="0075631C"/>
    <w:rsid w:val="00756831"/>
    <w:rsid w:val="00756A00"/>
    <w:rsid w:val="00756A17"/>
    <w:rsid w:val="00756A5C"/>
    <w:rsid w:val="00756B82"/>
    <w:rsid w:val="00757717"/>
    <w:rsid w:val="00757755"/>
    <w:rsid w:val="007578A6"/>
    <w:rsid w:val="007579C6"/>
    <w:rsid w:val="00757B88"/>
    <w:rsid w:val="007600DA"/>
    <w:rsid w:val="007605B7"/>
    <w:rsid w:val="00760865"/>
    <w:rsid w:val="00761391"/>
    <w:rsid w:val="007617B4"/>
    <w:rsid w:val="007618A1"/>
    <w:rsid w:val="00761967"/>
    <w:rsid w:val="00761BD5"/>
    <w:rsid w:val="00761CFC"/>
    <w:rsid w:val="00762209"/>
    <w:rsid w:val="007624A9"/>
    <w:rsid w:val="0076259C"/>
    <w:rsid w:val="0076269E"/>
    <w:rsid w:val="00762882"/>
    <w:rsid w:val="00762A6C"/>
    <w:rsid w:val="00763066"/>
    <w:rsid w:val="00763202"/>
    <w:rsid w:val="00763B27"/>
    <w:rsid w:val="00763D2F"/>
    <w:rsid w:val="00764014"/>
    <w:rsid w:val="00764371"/>
    <w:rsid w:val="007648E1"/>
    <w:rsid w:val="0076507D"/>
    <w:rsid w:val="007655CC"/>
    <w:rsid w:val="00765754"/>
    <w:rsid w:val="00765F97"/>
    <w:rsid w:val="00766133"/>
    <w:rsid w:val="00766206"/>
    <w:rsid w:val="00766A24"/>
    <w:rsid w:val="00766CBB"/>
    <w:rsid w:val="00767031"/>
    <w:rsid w:val="00767039"/>
    <w:rsid w:val="007670E8"/>
    <w:rsid w:val="0076753F"/>
    <w:rsid w:val="0076777B"/>
    <w:rsid w:val="007678CE"/>
    <w:rsid w:val="00767AFF"/>
    <w:rsid w:val="00767C4F"/>
    <w:rsid w:val="00767D48"/>
    <w:rsid w:val="007705E2"/>
    <w:rsid w:val="00770694"/>
    <w:rsid w:val="00770836"/>
    <w:rsid w:val="007715F7"/>
    <w:rsid w:val="007719BA"/>
    <w:rsid w:val="00771D72"/>
    <w:rsid w:val="00771DE1"/>
    <w:rsid w:val="00772113"/>
    <w:rsid w:val="007727A1"/>
    <w:rsid w:val="00772C2F"/>
    <w:rsid w:val="00772D8A"/>
    <w:rsid w:val="007730E2"/>
    <w:rsid w:val="00773282"/>
    <w:rsid w:val="007732BD"/>
    <w:rsid w:val="007736FB"/>
    <w:rsid w:val="00773982"/>
    <w:rsid w:val="0077402F"/>
    <w:rsid w:val="007740BD"/>
    <w:rsid w:val="007740FA"/>
    <w:rsid w:val="007744CF"/>
    <w:rsid w:val="00774925"/>
    <w:rsid w:val="007749E5"/>
    <w:rsid w:val="00774D97"/>
    <w:rsid w:val="00774E5D"/>
    <w:rsid w:val="00774F88"/>
    <w:rsid w:val="00775981"/>
    <w:rsid w:val="00775DEF"/>
    <w:rsid w:val="0077632A"/>
    <w:rsid w:val="00776474"/>
    <w:rsid w:val="007768BC"/>
    <w:rsid w:val="00776965"/>
    <w:rsid w:val="00776C3B"/>
    <w:rsid w:val="00776DAD"/>
    <w:rsid w:val="00777568"/>
    <w:rsid w:val="00777DE9"/>
    <w:rsid w:val="007800A4"/>
    <w:rsid w:val="007800BE"/>
    <w:rsid w:val="00780234"/>
    <w:rsid w:val="0078024B"/>
    <w:rsid w:val="007805F7"/>
    <w:rsid w:val="00780ADF"/>
    <w:rsid w:val="00780C5B"/>
    <w:rsid w:val="00780C81"/>
    <w:rsid w:val="00780ECA"/>
    <w:rsid w:val="00780FE6"/>
    <w:rsid w:val="0078130B"/>
    <w:rsid w:val="00781732"/>
    <w:rsid w:val="0078184A"/>
    <w:rsid w:val="007818EB"/>
    <w:rsid w:val="007819B2"/>
    <w:rsid w:val="00781A7C"/>
    <w:rsid w:val="00781B31"/>
    <w:rsid w:val="00782C3A"/>
    <w:rsid w:val="00782D94"/>
    <w:rsid w:val="00783243"/>
    <w:rsid w:val="0078328F"/>
    <w:rsid w:val="007832B3"/>
    <w:rsid w:val="00783687"/>
    <w:rsid w:val="007837F3"/>
    <w:rsid w:val="00783ECD"/>
    <w:rsid w:val="0078401B"/>
    <w:rsid w:val="00784564"/>
    <w:rsid w:val="007848B5"/>
    <w:rsid w:val="00784DA9"/>
    <w:rsid w:val="00785193"/>
    <w:rsid w:val="0078574F"/>
    <w:rsid w:val="00785879"/>
    <w:rsid w:val="00785CFD"/>
    <w:rsid w:val="00785FFF"/>
    <w:rsid w:val="0078601A"/>
    <w:rsid w:val="00786275"/>
    <w:rsid w:val="00786404"/>
    <w:rsid w:val="00786577"/>
    <w:rsid w:val="007865D2"/>
    <w:rsid w:val="00786B6C"/>
    <w:rsid w:val="00786BC4"/>
    <w:rsid w:val="00786D83"/>
    <w:rsid w:val="00786DC8"/>
    <w:rsid w:val="00786F83"/>
    <w:rsid w:val="00787216"/>
    <w:rsid w:val="0078721C"/>
    <w:rsid w:val="00787E49"/>
    <w:rsid w:val="00790608"/>
    <w:rsid w:val="00790760"/>
    <w:rsid w:val="00790E61"/>
    <w:rsid w:val="007912BD"/>
    <w:rsid w:val="007916EB"/>
    <w:rsid w:val="0079177F"/>
    <w:rsid w:val="00791B29"/>
    <w:rsid w:val="00791C2D"/>
    <w:rsid w:val="00791CCC"/>
    <w:rsid w:val="00791E4B"/>
    <w:rsid w:val="00791FAA"/>
    <w:rsid w:val="00792098"/>
    <w:rsid w:val="0079271B"/>
    <w:rsid w:val="007927AF"/>
    <w:rsid w:val="00792A18"/>
    <w:rsid w:val="007931D2"/>
    <w:rsid w:val="00793369"/>
    <w:rsid w:val="00793799"/>
    <w:rsid w:val="0079396A"/>
    <w:rsid w:val="0079399B"/>
    <w:rsid w:val="00793E10"/>
    <w:rsid w:val="007942CB"/>
    <w:rsid w:val="00794323"/>
    <w:rsid w:val="00794454"/>
    <w:rsid w:val="007947D1"/>
    <w:rsid w:val="007949E8"/>
    <w:rsid w:val="00794DB8"/>
    <w:rsid w:val="00794FAB"/>
    <w:rsid w:val="007953C4"/>
    <w:rsid w:val="0079574B"/>
    <w:rsid w:val="00795C03"/>
    <w:rsid w:val="00795DD0"/>
    <w:rsid w:val="00795DDD"/>
    <w:rsid w:val="007960BF"/>
    <w:rsid w:val="00796150"/>
    <w:rsid w:val="0079634C"/>
    <w:rsid w:val="0079678C"/>
    <w:rsid w:val="00796A60"/>
    <w:rsid w:val="00796B75"/>
    <w:rsid w:val="007970C3"/>
    <w:rsid w:val="00797215"/>
    <w:rsid w:val="00797990"/>
    <w:rsid w:val="00797BDC"/>
    <w:rsid w:val="00797E17"/>
    <w:rsid w:val="007A00D9"/>
    <w:rsid w:val="007A0324"/>
    <w:rsid w:val="007A0BB3"/>
    <w:rsid w:val="007A11F8"/>
    <w:rsid w:val="007A13AE"/>
    <w:rsid w:val="007A1653"/>
    <w:rsid w:val="007A1741"/>
    <w:rsid w:val="007A1887"/>
    <w:rsid w:val="007A18E8"/>
    <w:rsid w:val="007A2071"/>
    <w:rsid w:val="007A27CE"/>
    <w:rsid w:val="007A2C44"/>
    <w:rsid w:val="007A2CC0"/>
    <w:rsid w:val="007A321A"/>
    <w:rsid w:val="007A35C2"/>
    <w:rsid w:val="007A38EB"/>
    <w:rsid w:val="007A3D50"/>
    <w:rsid w:val="007A3DD4"/>
    <w:rsid w:val="007A4597"/>
    <w:rsid w:val="007A45C2"/>
    <w:rsid w:val="007A4D2E"/>
    <w:rsid w:val="007A50BF"/>
    <w:rsid w:val="007A528F"/>
    <w:rsid w:val="007A53BD"/>
    <w:rsid w:val="007A5A0F"/>
    <w:rsid w:val="007A5FE5"/>
    <w:rsid w:val="007A6509"/>
    <w:rsid w:val="007A6CB6"/>
    <w:rsid w:val="007A714D"/>
    <w:rsid w:val="007A7191"/>
    <w:rsid w:val="007A75FF"/>
    <w:rsid w:val="007A7743"/>
    <w:rsid w:val="007A78E1"/>
    <w:rsid w:val="007B0602"/>
    <w:rsid w:val="007B099D"/>
    <w:rsid w:val="007B0E6C"/>
    <w:rsid w:val="007B10E6"/>
    <w:rsid w:val="007B10FA"/>
    <w:rsid w:val="007B114A"/>
    <w:rsid w:val="007B14C3"/>
    <w:rsid w:val="007B1600"/>
    <w:rsid w:val="007B166D"/>
    <w:rsid w:val="007B18B2"/>
    <w:rsid w:val="007B1B08"/>
    <w:rsid w:val="007B1C77"/>
    <w:rsid w:val="007B1E1D"/>
    <w:rsid w:val="007B1EE9"/>
    <w:rsid w:val="007B2109"/>
    <w:rsid w:val="007B2623"/>
    <w:rsid w:val="007B263C"/>
    <w:rsid w:val="007B274E"/>
    <w:rsid w:val="007B2818"/>
    <w:rsid w:val="007B2AE9"/>
    <w:rsid w:val="007B2BD2"/>
    <w:rsid w:val="007B2CD9"/>
    <w:rsid w:val="007B2D13"/>
    <w:rsid w:val="007B30EA"/>
    <w:rsid w:val="007B313A"/>
    <w:rsid w:val="007B32E9"/>
    <w:rsid w:val="007B3522"/>
    <w:rsid w:val="007B35FB"/>
    <w:rsid w:val="007B3946"/>
    <w:rsid w:val="007B3AFB"/>
    <w:rsid w:val="007B3B44"/>
    <w:rsid w:val="007B3C7E"/>
    <w:rsid w:val="007B421A"/>
    <w:rsid w:val="007B4403"/>
    <w:rsid w:val="007B46C4"/>
    <w:rsid w:val="007B511F"/>
    <w:rsid w:val="007B5127"/>
    <w:rsid w:val="007B5357"/>
    <w:rsid w:val="007B55BF"/>
    <w:rsid w:val="007B5C56"/>
    <w:rsid w:val="007B5D22"/>
    <w:rsid w:val="007B5FA1"/>
    <w:rsid w:val="007B74CB"/>
    <w:rsid w:val="007B7541"/>
    <w:rsid w:val="007B7827"/>
    <w:rsid w:val="007B7AB6"/>
    <w:rsid w:val="007B7C02"/>
    <w:rsid w:val="007B7E33"/>
    <w:rsid w:val="007C0602"/>
    <w:rsid w:val="007C0656"/>
    <w:rsid w:val="007C0691"/>
    <w:rsid w:val="007C0805"/>
    <w:rsid w:val="007C09B0"/>
    <w:rsid w:val="007C1407"/>
    <w:rsid w:val="007C15FF"/>
    <w:rsid w:val="007C1AB5"/>
    <w:rsid w:val="007C1C7E"/>
    <w:rsid w:val="007C1C80"/>
    <w:rsid w:val="007C1EA5"/>
    <w:rsid w:val="007C1F59"/>
    <w:rsid w:val="007C23D7"/>
    <w:rsid w:val="007C248D"/>
    <w:rsid w:val="007C2655"/>
    <w:rsid w:val="007C2909"/>
    <w:rsid w:val="007C297F"/>
    <w:rsid w:val="007C2A66"/>
    <w:rsid w:val="007C2BB2"/>
    <w:rsid w:val="007C2C8E"/>
    <w:rsid w:val="007C2F27"/>
    <w:rsid w:val="007C2FFE"/>
    <w:rsid w:val="007C32FA"/>
    <w:rsid w:val="007C35A5"/>
    <w:rsid w:val="007C3857"/>
    <w:rsid w:val="007C3E2E"/>
    <w:rsid w:val="007C4147"/>
    <w:rsid w:val="007C4227"/>
    <w:rsid w:val="007C426F"/>
    <w:rsid w:val="007C4350"/>
    <w:rsid w:val="007C444E"/>
    <w:rsid w:val="007C4545"/>
    <w:rsid w:val="007C55EA"/>
    <w:rsid w:val="007C577C"/>
    <w:rsid w:val="007C5B01"/>
    <w:rsid w:val="007C5B05"/>
    <w:rsid w:val="007C61C9"/>
    <w:rsid w:val="007C6237"/>
    <w:rsid w:val="007C66C2"/>
    <w:rsid w:val="007C671F"/>
    <w:rsid w:val="007C7326"/>
    <w:rsid w:val="007D0589"/>
    <w:rsid w:val="007D05AD"/>
    <w:rsid w:val="007D06F7"/>
    <w:rsid w:val="007D0B76"/>
    <w:rsid w:val="007D0D5B"/>
    <w:rsid w:val="007D0EFD"/>
    <w:rsid w:val="007D106C"/>
    <w:rsid w:val="007D10F0"/>
    <w:rsid w:val="007D1322"/>
    <w:rsid w:val="007D197F"/>
    <w:rsid w:val="007D1FB5"/>
    <w:rsid w:val="007D2412"/>
    <w:rsid w:val="007D25C7"/>
    <w:rsid w:val="007D2637"/>
    <w:rsid w:val="007D2850"/>
    <w:rsid w:val="007D3065"/>
    <w:rsid w:val="007D328F"/>
    <w:rsid w:val="007D3562"/>
    <w:rsid w:val="007D3580"/>
    <w:rsid w:val="007D3699"/>
    <w:rsid w:val="007D38BA"/>
    <w:rsid w:val="007D39D6"/>
    <w:rsid w:val="007D3A5B"/>
    <w:rsid w:val="007D3DCE"/>
    <w:rsid w:val="007D4179"/>
    <w:rsid w:val="007D4D34"/>
    <w:rsid w:val="007D50B6"/>
    <w:rsid w:val="007D52D6"/>
    <w:rsid w:val="007D5886"/>
    <w:rsid w:val="007D5959"/>
    <w:rsid w:val="007D5A54"/>
    <w:rsid w:val="007D5CCF"/>
    <w:rsid w:val="007D60CE"/>
    <w:rsid w:val="007D6403"/>
    <w:rsid w:val="007D6884"/>
    <w:rsid w:val="007D6B67"/>
    <w:rsid w:val="007D6D08"/>
    <w:rsid w:val="007D710A"/>
    <w:rsid w:val="007D7618"/>
    <w:rsid w:val="007D765D"/>
    <w:rsid w:val="007D76A6"/>
    <w:rsid w:val="007D7859"/>
    <w:rsid w:val="007D78C8"/>
    <w:rsid w:val="007D7BA5"/>
    <w:rsid w:val="007D7E4A"/>
    <w:rsid w:val="007D7EDD"/>
    <w:rsid w:val="007D7F3F"/>
    <w:rsid w:val="007E044F"/>
    <w:rsid w:val="007E0942"/>
    <w:rsid w:val="007E0A11"/>
    <w:rsid w:val="007E1AB4"/>
    <w:rsid w:val="007E1C15"/>
    <w:rsid w:val="007E1DEC"/>
    <w:rsid w:val="007E21FE"/>
    <w:rsid w:val="007E24FB"/>
    <w:rsid w:val="007E28BD"/>
    <w:rsid w:val="007E299F"/>
    <w:rsid w:val="007E2BA2"/>
    <w:rsid w:val="007E3187"/>
    <w:rsid w:val="007E37F5"/>
    <w:rsid w:val="007E3826"/>
    <w:rsid w:val="007E3C6E"/>
    <w:rsid w:val="007E4197"/>
    <w:rsid w:val="007E4479"/>
    <w:rsid w:val="007E457F"/>
    <w:rsid w:val="007E4E56"/>
    <w:rsid w:val="007E52A4"/>
    <w:rsid w:val="007E544D"/>
    <w:rsid w:val="007E5B1C"/>
    <w:rsid w:val="007E6230"/>
    <w:rsid w:val="007E75A3"/>
    <w:rsid w:val="007E7692"/>
    <w:rsid w:val="007E76DF"/>
    <w:rsid w:val="007E7CFA"/>
    <w:rsid w:val="007F00CB"/>
    <w:rsid w:val="007F076B"/>
    <w:rsid w:val="007F08BC"/>
    <w:rsid w:val="007F0B26"/>
    <w:rsid w:val="007F0BC5"/>
    <w:rsid w:val="007F0F1F"/>
    <w:rsid w:val="007F117E"/>
    <w:rsid w:val="007F1224"/>
    <w:rsid w:val="007F13A8"/>
    <w:rsid w:val="007F14A4"/>
    <w:rsid w:val="007F161D"/>
    <w:rsid w:val="007F1882"/>
    <w:rsid w:val="007F1AEB"/>
    <w:rsid w:val="007F1EFC"/>
    <w:rsid w:val="007F2569"/>
    <w:rsid w:val="007F2777"/>
    <w:rsid w:val="007F2AC2"/>
    <w:rsid w:val="007F2B4C"/>
    <w:rsid w:val="007F2B9C"/>
    <w:rsid w:val="007F2E2E"/>
    <w:rsid w:val="007F2F95"/>
    <w:rsid w:val="007F3543"/>
    <w:rsid w:val="007F3694"/>
    <w:rsid w:val="007F4026"/>
    <w:rsid w:val="007F42E4"/>
    <w:rsid w:val="007F464D"/>
    <w:rsid w:val="007F485C"/>
    <w:rsid w:val="007F4D64"/>
    <w:rsid w:val="007F4ECA"/>
    <w:rsid w:val="007F4F74"/>
    <w:rsid w:val="007F52BE"/>
    <w:rsid w:val="007F5926"/>
    <w:rsid w:val="007F5DCC"/>
    <w:rsid w:val="007F6038"/>
    <w:rsid w:val="007F61A0"/>
    <w:rsid w:val="007F61C5"/>
    <w:rsid w:val="007F62BA"/>
    <w:rsid w:val="007F6337"/>
    <w:rsid w:val="007F6364"/>
    <w:rsid w:val="007F6C6B"/>
    <w:rsid w:val="007F6E0B"/>
    <w:rsid w:val="007F70C2"/>
    <w:rsid w:val="007F77BA"/>
    <w:rsid w:val="007F7B50"/>
    <w:rsid w:val="007F7D42"/>
    <w:rsid w:val="0080087A"/>
    <w:rsid w:val="008009FE"/>
    <w:rsid w:val="00800C5A"/>
    <w:rsid w:val="00800D95"/>
    <w:rsid w:val="008014AC"/>
    <w:rsid w:val="00801551"/>
    <w:rsid w:val="008018B9"/>
    <w:rsid w:val="00801D05"/>
    <w:rsid w:val="00801D8C"/>
    <w:rsid w:val="00802206"/>
    <w:rsid w:val="008022BC"/>
    <w:rsid w:val="00803CE0"/>
    <w:rsid w:val="00803D94"/>
    <w:rsid w:val="00803E09"/>
    <w:rsid w:val="008040BC"/>
    <w:rsid w:val="008043A7"/>
    <w:rsid w:val="00804D4C"/>
    <w:rsid w:val="0080521A"/>
    <w:rsid w:val="0080567F"/>
    <w:rsid w:val="00805733"/>
    <w:rsid w:val="00805A75"/>
    <w:rsid w:val="00805D04"/>
    <w:rsid w:val="008065F8"/>
    <w:rsid w:val="00806967"/>
    <w:rsid w:val="00806BEC"/>
    <w:rsid w:val="0080719D"/>
    <w:rsid w:val="00807501"/>
    <w:rsid w:val="008075DD"/>
    <w:rsid w:val="0080765F"/>
    <w:rsid w:val="008077F3"/>
    <w:rsid w:val="00807D91"/>
    <w:rsid w:val="00807F82"/>
    <w:rsid w:val="00810288"/>
    <w:rsid w:val="00810579"/>
    <w:rsid w:val="00810B2B"/>
    <w:rsid w:val="00810B75"/>
    <w:rsid w:val="00810E70"/>
    <w:rsid w:val="00811390"/>
    <w:rsid w:val="00811414"/>
    <w:rsid w:val="0081166C"/>
    <w:rsid w:val="008119B7"/>
    <w:rsid w:val="00811A8C"/>
    <w:rsid w:val="00811ED8"/>
    <w:rsid w:val="0081203F"/>
    <w:rsid w:val="0081207C"/>
    <w:rsid w:val="00812140"/>
    <w:rsid w:val="0081233F"/>
    <w:rsid w:val="0081297B"/>
    <w:rsid w:val="00812C71"/>
    <w:rsid w:val="00812FA3"/>
    <w:rsid w:val="0081314C"/>
    <w:rsid w:val="00813270"/>
    <w:rsid w:val="0081383A"/>
    <w:rsid w:val="00813984"/>
    <w:rsid w:val="00813ADE"/>
    <w:rsid w:val="00813AEA"/>
    <w:rsid w:val="00813B85"/>
    <w:rsid w:val="00813EA1"/>
    <w:rsid w:val="00814236"/>
    <w:rsid w:val="008142D5"/>
    <w:rsid w:val="0081454F"/>
    <w:rsid w:val="00814972"/>
    <w:rsid w:val="00815245"/>
    <w:rsid w:val="00815504"/>
    <w:rsid w:val="00815B92"/>
    <w:rsid w:val="00815E0B"/>
    <w:rsid w:val="00815FDA"/>
    <w:rsid w:val="00815FF1"/>
    <w:rsid w:val="008163AA"/>
    <w:rsid w:val="00816ACE"/>
    <w:rsid w:val="00816C61"/>
    <w:rsid w:val="00817004"/>
    <w:rsid w:val="00817178"/>
    <w:rsid w:val="008175B9"/>
    <w:rsid w:val="00817A28"/>
    <w:rsid w:val="00817EBA"/>
    <w:rsid w:val="00817FE5"/>
    <w:rsid w:val="008203BE"/>
    <w:rsid w:val="0082057B"/>
    <w:rsid w:val="00820A17"/>
    <w:rsid w:val="00820BC3"/>
    <w:rsid w:val="00820EA4"/>
    <w:rsid w:val="008210A9"/>
    <w:rsid w:val="008211AF"/>
    <w:rsid w:val="0082136B"/>
    <w:rsid w:val="0082172F"/>
    <w:rsid w:val="008218BC"/>
    <w:rsid w:val="008219C2"/>
    <w:rsid w:val="00821B0B"/>
    <w:rsid w:val="00821FCA"/>
    <w:rsid w:val="0082217F"/>
    <w:rsid w:val="0082253A"/>
    <w:rsid w:val="008225B1"/>
    <w:rsid w:val="008226A2"/>
    <w:rsid w:val="0082272B"/>
    <w:rsid w:val="00822A68"/>
    <w:rsid w:val="00822C8A"/>
    <w:rsid w:val="00822E90"/>
    <w:rsid w:val="00823397"/>
    <w:rsid w:val="00823702"/>
    <w:rsid w:val="0082377D"/>
    <w:rsid w:val="008239E7"/>
    <w:rsid w:val="0082407D"/>
    <w:rsid w:val="008244D5"/>
    <w:rsid w:val="00824BB5"/>
    <w:rsid w:val="00824FCD"/>
    <w:rsid w:val="008253D9"/>
    <w:rsid w:val="008256E4"/>
    <w:rsid w:val="0082582B"/>
    <w:rsid w:val="00825FE4"/>
    <w:rsid w:val="00826EA3"/>
    <w:rsid w:val="0082700E"/>
    <w:rsid w:val="0082709C"/>
    <w:rsid w:val="008271C0"/>
    <w:rsid w:val="008273CF"/>
    <w:rsid w:val="00827EEF"/>
    <w:rsid w:val="00827FC5"/>
    <w:rsid w:val="008307A3"/>
    <w:rsid w:val="00830B54"/>
    <w:rsid w:val="008312EF"/>
    <w:rsid w:val="0083192D"/>
    <w:rsid w:val="00831C97"/>
    <w:rsid w:val="00831E07"/>
    <w:rsid w:val="008320B8"/>
    <w:rsid w:val="0083239E"/>
    <w:rsid w:val="008324A4"/>
    <w:rsid w:val="00832804"/>
    <w:rsid w:val="00832806"/>
    <w:rsid w:val="008333E6"/>
    <w:rsid w:val="00833507"/>
    <w:rsid w:val="008335E0"/>
    <w:rsid w:val="00833AD4"/>
    <w:rsid w:val="00833AF9"/>
    <w:rsid w:val="008341B7"/>
    <w:rsid w:val="00834247"/>
    <w:rsid w:val="0083486E"/>
    <w:rsid w:val="008350B0"/>
    <w:rsid w:val="00835212"/>
    <w:rsid w:val="0083524E"/>
    <w:rsid w:val="008352A6"/>
    <w:rsid w:val="00835C43"/>
    <w:rsid w:val="00835D0E"/>
    <w:rsid w:val="00835E95"/>
    <w:rsid w:val="00836272"/>
    <w:rsid w:val="00836A7C"/>
    <w:rsid w:val="00836FCB"/>
    <w:rsid w:val="008370CC"/>
    <w:rsid w:val="008374C1"/>
    <w:rsid w:val="008374C4"/>
    <w:rsid w:val="00837A63"/>
    <w:rsid w:val="00837AAC"/>
    <w:rsid w:val="00840041"/>
    <w:rsid w:val="00840247"/>
    <w:rsid w:val="008402DB"/>
    <w:rsid w:val="0084057B"/>
    <w:rsid w:val="00840682"/>
    <w:rsid w:val="0084098C"/>
    <w:rsid w:val="00840C9A"/>
    <w:rsid w:val="00840DF1"/>
    <w:rsid w:val="00840FD2"/>
    <w:rsid w:val="008412F3"/>
    <w:rsid w:val="00841382"/>
    <w:rsid w:val="00841887"/>
    <w:rsid w:val="00841AD8"/>
    <w:rsid w:val="00842136"/>
    <w:rsid w:val="008426F0"/>
    <w:rsid w:val="00842A87"/>
    <w:rsid w:val="00842FB2"/>
    <w:rsid w:val="0084304D"/>
    <w:rsid w:val="008433EE"/>
    <w:rsid w:val="0084347E"/>
    <w:rsid w:val="00843500"/>
    <w:rsid w:val="008436EC"/>
    <w:rsid w:val="008437C9"/>
    <w:rsid w:val="00843990"/>
    <w:rsid w:val="00843BCC"/>
    <w:rsid w:val="00844417"/>
    <w:rsid w:val="00844782"/>
    <w:rsid w:val="0084483E"/>
    <w:rsid w:val="00844F3F"/>
    <w:rsid w:val="0084500E"/>
    <w:rsid w:val="00845165"/>
    <w:rsid w:val="008452E9"/>
    <w:rsid w:val="00845CE3"/>
    <w:rsid w:val="00846589"/>
    <w:rsid w:val="00846B5F"/>
    <w:rsid w:val="008471F9"/>
    <w:rsid w:val="008475EA"/>
    <w:rsid w:val="00847B13"/>
    <w:rsid w:val="00847EDE"/>
    <w:rsid w:val="00847FEB"/>
    <w:rsid w:val="0085074E"/>
    <w:rsid w:val="00851237"/>
    <w:rsid w:val="008512EB"/>
    <w:rsid w:val="008515D0"/>
    <w:rsid w:val="008519AC"/>
    <w:rsid w:val="00851FDD"/>
    <w:rsid w:val="00852343"/>
    <w:rsid w:val="008523FD"/>
    <w:rsid w:val="00852557"/>
    <w:rsid w:val="0085266F"/>
    <w:rsid w:val="008529A6"/>
    <w:rsid w:val="00852CBA"/>
    <w:rsid w:val="00852EC0"/>
    <w:rsid w:val="008532A8"/>
    <w:rsid w:val="008533EC"/>
    <w:rsid w:val="00853554"/>
    <w:rsid w:val="008536C5"/>
    <w:rsid w:val="0085380B"/>
    <w:rsid w:val="00853CDF"/>
    <w:rsid w:val="00853CFD"/>
    <w:rsid w:val="00853EB1"/>
    <w:rsid w:val="00854029"/>
    <w:rsid w:val="008540CC"/>
    <w:rsid w:val="008548A3"/>
    <w:rsid w:val="008549C3"/>
    <w:rsid w:val="00854A17"/>
    <w:rsid w:val="00854B86"/>
    <w:rsid w:val="00854BC6"/>
    <w:rsid w:val="00854E9E"/>
    <w:rsid w:val="00854F52"/>
    <w:rsid w:val="008552EB"/>
    <w:rsid w:val="008552EC"/>
    <w:rsid w:val="0085549B"/>
    <w:rsid w:val="0085581D"/>
    <w:rsid w:val="0085585F"/>
    <w:rsid w:val="00855AA1"/>
    <w:rsid w:val="00855F49"/>
    <w:rsid w:val="00855F91"/>
    <w:rsid w:val="0085600F"/>
    <w:rsid w:val="008563BA"/>
    <w:rsid w:val="0085681A"/>
    <w:rsid w:val="00856935"/>
    <w:rsid w:val="00856A48"/>
    <w:rsid w:val="00856A95"/>
    <w:rsid w:val="00856B46"/>
    <w:rsid w:val="00856C57"/>
    <w:rsid w:val="008571C7"/>
    <w:rsid w:val="00857357"/>
    <w:rsid w:val="00857D99"/>
    <w:rsid w:val="00857EF9"/>
    <w:rsid w:val="008600B7"/>
    <w:rsid w:val="008608E6"/>
    <w:rsid w:val="00860C5F"/>
    <w:rsid w:val="00860FCB"/>
    <w:rsid w:val="00861487"/>
    <w:rsid w:val="008615D4"/>
    <w:rsid w:val="00861820"/>
    <w:rsid w:val="0086183F"/>
    <w:rsid w:val="00861992"/>
    <w:rsid w:val="00861997"/>
    <w:rsid w:val="00861D77"/>
    <w:rsid w:val="008627AC"/>
    <w:rsid w:val="00862811"/>
    <w:rsid w:val="0086281F"/>
    <w:rsid w:val="00862A73"/>
    <w:rsid w:val="00862B33"/>
    <w:rsid w:val="00863000"/>
    <w:rsid w:val="0086389C"/>
    <w:rsid w:val="00863B90"/>
    <w:rsid w:val="00863CEA"/>
    <w:rsid w:val="00863D05"/>
    <w:rsid w:val="00863DFE"/>
    <w:rsid w:val="00864203"/>
    <w:rsid w:val="0086433E"/>
    <w:rsid w:val="0086438F"/>
    <w:rsid w:val="008644A7"/>
    <w:rsid w:val="00864C02"/>
    <w:rsid w:val="00864C45"/>
    <w:rsid w:val="00864F93"/>
    <w:rsid w:val="008651E6"/>
    <w:rsid w:val="00865450"/>
    <w:rsid w:val="008654F7"/>
    <w:rsid w:val="008655B9"/>
    <w:rsid w:val="00865A92"/>
    <w:rsid w:val="00865E0D"/>
    <w:rsid w:val="00865F54"/>
    <w:rsid w:val="008662D1"/>
    <w:rsid w:val="00866357"/>
    <w:rsid w:val="00866A55"/>
    <w:rsid w:val="00866EE3"/>
    <w:rsid w:val="0086742A"/>
    <w:rsid w:val="00867B39"/>
    <w:rsid w:val="00867B6E"/>
    <w:rsid w:val="00867F61"/>
    <w:rsid w:val="00870354"/>
    <w:rsid w:val="008706C1"/>
    <w:rsid w:val="00870704"/>
    <w:rsid w:val="008708BB"/>
    <w:rsid w:val="00870904"/>
    <w:rsid w:val="00870E89"/>
    <w:rsid w:val="0087106C"/>
    <w:rsid w:val="008711C4"/>
    <w:rsid w:val="00871684"/>
    <w:rsid w:val="00871692"/>
    <w:rsid w:val="0087177C"/>
    <w:rsid w:val="00871FE5"/>
    <w:rsid w:val="00872029"/>
    <w:rsid w:val="008720A7"/>
    <w:rsid w:val="008720DA"/>
    <w:rsid w:val="00872163"/>
    <w:rsid w:val="0087269B"/>
    <w:rsid w:val="0087286C"/>
    <w:rsid w:val="00873775"/>
    <w:rsid w:val="0087378A"/>
    <w:rsid w:val="008739E6"/>
    <w:rsid w:val="00873BE8"/>
    <w:rsid w:val="00873CD7"/>
    <w:rsid w:val="00873DBA"/>
    <w:rsid w:val="00873E62"/>
    <w:rsid w:val="0087400E"/>
    <w:rsid w:val="00874344"/>
    <w:rsid w:val="0087477E"/>
    <w:rsid w:val="00874AE7"/>
    <w:rsid w:val="00874B3D"/>
    <w:rsid w:val="0087586E"/>
    <w:rsid w:val="008758AF"/>
    <w:rsid w:val="00875A54"/>
    <w:rsid w:val="00875ABE"/>
    <w:rsid w:val="00875BB0"/>
    <w:rsid w:val="00875D61"/>
    <w:rsid w:val="00875FD6"/>
    <w:rsid w:val="008760B6"/>
    <w:rsid w:val="00876146"/>
    <w:rsid w:val="008763FF"/>
    <w:rsid w:val="008765FC"/>
    <w:rsid w:val="008766EF"/>
    <w:rsid w:val="00876CD2"/>
    <w:rsid w:val="00876E7C"/>
    <w:rsid w:val="00877355"/>
    <w:rsid w:val="00877416"/>
    <w:rsid w:val="00877438"/>
    <w:rsid w:val="0087747C"/>
    <w:rsid w:val="008775C2"/>
    <w:rsid w:val="008776F0"/>
    <w:rsid w:val="00877A47"/>
    <w:rsid w:val="00877AF3"/>
    <w:rsid w:val="00877B05"/>
    <w:rsid w:val="00877E1F"/>
    <w:rsid w:val="0088044A"/>
    <w:rsid w:val="00880593"/>
    <w:rsid w:val="00880599"/>
    <w:rsid w:val="00880703"/>
    <w:rsid w:val="00880AFA"/>
    <w:rsid w:val="00880FDC"/>
    <w:rsid w:val="008817E8"/>
    <w:rsid w:val="00881926"/>
    <w:rsid w:val="00881B1D"/>
    <w:rsid w:val="00881B65"/>
    <w:rsid w:val="00881CEE"/>
    <w:rsid w:val="00881D3B"/>
    <w:rsid w:val="00882004"/>
    <w:rsid w:val="0088237A"/>
    <w:rsid w:val="0088256A"/>
    <w:rsid w:val="00882ACC"/>
    <w:rsid w:val="00882EAF"/>
    <w:rsid w:val="00882F66"/>
    <w:rsid w:val="008833E0"/>
    <w:rsid w:val="0088343B"/>
    <w:rsid w:val="00883A2F"/>
    <w:rsid w:val="00883A5A"/>
    <w:rsid w:val="00883B92"/>
    <w:rsid w:val="008840A1"/>
    <w:rsid w:val="00884465"/>
    <w:rsid w:val="008845CF"/>
    <w:rsid w:val="00884723"/>
    <w:rsid w:val="00884CED"/>
    <w:rsid w:val="0088505F"/>
    <w:rsid w:val="00885768"/>
    <w:rsid w:val="00885988"/>
    <w:rsid w:val="00885B0F"/>
    <w:rsid w:val="008860F3"/>
    <w:rsid w:val="0088644C"/>
    <w:rsid w:val="0088694F"/>
    <w:rsid w:val="00887280"/>
    <w:rsid w:val="00887C8E"/>
    <w:rsid w:val="00887E74"/>
    <w:rsid w:val="00890001"/>
    <w:rsid w:val="0089027F"/>
    <w:rsid w:val="00890319"/>
    <w:rsid w:val="00890612"/>
    <w:rsid w:val="008906E6"/>
    <w:rsid w:val="00890841"/>
    <w:rsid w:val="00890970"/>
    <w:rsid w:val="00890D23"/>
    <w:rsid w:val="008911F9"/>
    <w:rsid w:val="00891324"/>
    <w:rsid w:val="00891583"/>
    <w:rsid w:val="008918E6"/>
    <w:rsid w:val="00891E8F"/>
    <w:rsid w:val="008921DC"/>
    <w:rsid w:val="00892DB2"/>
    <w:rsid w:val="00892DF8"/>
    <w:rsid w:val="00892FA4"/>
    <w:rsid w:val="008933EE"/>
    <w:rsid w:val="00893420"/>
    <w:rsid w:val="00893539"/>
    <w:rsid w:val="0089360F"/>
    <w:rsid w:val="00893914"/>
    <w:rsid w:val="00894337"/>
    <w:rsid w:val="008947F6"/>
    <w:rsid w:val="0089492F"/>
    <w:rsid w:val="00894A44"/>
    <w:rsid w:val="00894D81"/>
    <w:rsid w:val="00894DF5"/>
    <w:rsid w:val="00894E49"/>
    <w:rsid w:val="00894E99"/>
    <w:rsid w:val="008952EF"/>
    <w:rsid w:val="00895380"/>
    <w:rsid w:val="0089538F"/>
    <w:rsid w:val="00895488"/>
    <w:rsid w:val="00895533"/>
    <w:rsid w:val="0089597A"/>
    <w:rsid w:val="00895A08"/>
    <w:rsid w:val="00896005"/>
    <w:rsid w:val="00896908"/>
    <w:rsid w:val="00896B7E"/>
    <w:rsid w:val="00896F23"/>
    <w:rsid w:val="0089731B"/>
    <w:rsid w:val="00897D30"/>
    <w:rsid w:val="00897D50"/>
    <w:rsid w:val="008A0351"/>
    <w:rsid w:val="008A039D"/>
    <w:rsid w:val="008A05BC"/>
    <w:rsid w:val="008A0907"/>
    <w:rsid w:val="008A0F55"/>
    <w:rsid w:val="008A107C"/>
    <w:rsid w:val="008A10DE"/>
    <w:rsid w:val="008A12E4"/>
    <w:rsid w:val="008A137C"/>
    <w:rsid w:val="008A1470"/>
    <w:rsid w:val="008A14D7"/>
    <w:rsid w:val="008A1864"/>
    <w:rsid w:val="008A1930"/>
    <w:rsid w:val="008A1ED0"/>
    <w:rsid w:val="008A2012"/>
    <w:rsid w:val="008A23B9"/>
    <w:rsid w:val="008A2463"/>
    <w:rsid w:val="008A2A66"/>
    <w:rsid w:val="008A2E70"/>
    <w:rsid w:val="008A2EF2"/>
    <w:rsid w:val="008A32C3"/>
    <w:rsid w:val="008A3490"/>
    <w:rsid w:val="008A363F"/>
    <w:rsid w:val="008A41F8"/>
    <w:rsid w:val="008A44B8"/>
    <w:rsid w:val="008A45CA"/>
    <w:rsid w:val="008A45F3"/>
    <w:rsid w:val="008A4700"/>
    <w:rsid w:val="008A4A08"/>
    <w:rsid w:val="008A4FFF"/>
    <w:rsid w:val="008A562B"/>
    <w:rsid w:val="008A6027"/>
    <w:rsid w:val="008A6496"/>
    <w:rsid w:val="008A6AF3"/>
    <w:rsid w:val="008A6C2D"/>
    <w:rsid w:val="008A6DCC"/>
    <w:rsid w:val="008A764E"/>
    <w:rsid w:val="008A77EC"/>
    <w:rsid w:val="008A7946"/>
    <w:rsid w:val="008A7A6B"/>
    <w:rsid w:val="008A7DA5"/>
    <w:rsid w:val="008A7E68"/>
    <w:rsid w:val="008A7FD0"/>
    <w:rsid w:val="008B0057"/>
    <w:rsid w:val="008B0738"/>
    <w:rsid w:val="008B0781"/>
    <w:rsid w:val="008B0BCF"/>
    <w:rsid w:val="008B0CBC"/>
    <w:rsid w:val="008B1147"/>
    <w:rsid w:val="008B15AD"/>
    <w:rsid w:val="008B1F40"/>
    <w:rsid w:val="008B2855"/>
    <w:rsid w:val="008B2C0B"/>
    <w:rsid w:val="008B2E9B"/>
    <w:rsid w:val="008B2EB3"/>
    <w:rsid w:val="008B34B6"/>
    <w:rsid w:val="008B3507"/>
    <w:rsid w:val="008B353D"/>
    <w:rsid w:val="008B354E"/>
    <w:rsid w:val="008B368D"/>
    <w:rsid w:val="008B369B"/>
    <w:rsid w:val="008B3CE7"/>
    <w:rsid w:val="008B3EF6"/>
    <w:rsid w:val="008B4300"/>
    <w:rsid w:val="008B44CC"/>
    <w:rsid w:val="008B4934"/>
    <w:rsid w:val="008B4A05"/>
    <w:rsid w:val="008B4BB2"/>
    <w:rsid w:val="008B4CCF"/>
    <w:rsid w:val="008B4FDD"/>
    <w:rsid w:val="008B53A0"/>
    <w:rsid w:val="008B542F"/>
    <w:rsid w:val="008B5CBC"/>
    <w:rsid w:val="008B5FF3"/>
    <w:rsid w:val="008B639E"/>
    <w:rsid w:val="008B6428"/>
    <w:rsid w:val="008B6889"/>
    <w:rsid w:val="008B6A0F"/>
    <w:rsid w:val="008B6CAC"/>
    <w:rsid w:val="008B6EFE"/>
    <w:rsid w:val="008B7394"/>
    <w:rsid w:val="008B76EF"/>
    <w:rsid w:val="008B7BB3"/>
    <w:rsid w:val="008B7F2D"/>
    <w:rsid w:val="008C000C"/>
    <w:rsid w:val="008C0122"/>
    <w:rsid w:val="008C040A"/>
    <w:rsid w:val="008C18D6"/>
    <w:rsid w:val="008C1918"/>
    <w:rsid w:val="008C20C1"/>
    <w:rsid w:val="008C218D"/>
    <w:rsid w:val="008C2262"/>
    <w:rsid w:val="008C27CD"/>
    <w:rsid w:val="008C29E8"/>
    <w:rsid w:val="008C2A5A"/>
    <w:rsid w:val="008C2BBE"/>
    <w:rsid w:val="008C2DF8"/>
    <w:rsid w:val="008C30AF"/>
    <w:rsid w:val="008C3563"/>
    <w:rsid w:val="008C3A20"/>
    <w:rsid w:val="008C46D5"/>
    <w:rsid w:val="008C46F6"/>
    <w:rsid w:val="008C4960"/>
    <w:rsid w:val="008C4C12"/>
    <w:rsid w:val="008C4C75"/>
    <w:rsid w:val="008C4FFA"/>
    <w:rsid w:val="008C52F6"/>
    <w:rsid w:val="008C52F7"/>
    <w:rsid w:val="008C59F2"/>
    <w:rsid w:val="008C5A39"/>
    <w:rsid w:val="008C5B6D"/>
    <w:rsid w:val="008C5F07"/>
    <w:rsid w:val="008C6009"/>
    <w:rsid w:val="008C6299"/>
    <w:rsid w:val="008C63A8"/>
    <w:rsid w:val="008C6412"/>
    <w:rsid w:val="008C6575"/>
    <w:rsid w:val="008C6A14"/>
    <w:rsid w:val="008C6A7B"/>
    <w:rsid w:val="008C6F9A"/>
    <w:rsid w:val="008C77C8"/>
    <w:rsid w:val="008C790D"/>
    <w:rsid w:val="008D00E7"/>
    <w:rsid w:val="008D04E8"/>
    <w:rsid w:val="008D0859"/>
    <w:rsid w:val="008D0BAC"/>
    <w:rsid w:val="008D0E4C"/>
    <w:rsid w:val="008D0EC5"/>
    <w:rsid w:val="008D1C54"/>
    <w:rsid w:val="008D1C8B"/>
    <w:rsid w:val="008D1D68"/>
    <w:rsid w:val="008D22BD"/>
    <w:rsid w:val="008D2379"/>
    <w:rsid w:val="008D2594"/>
    <w:rsid w:val="008D261D"/>
    <w:rsid w:val="008D2D3D"/>
    <w:rsid w:val="008D2F6E"/>
    <w:rsid w:val="008D3028"/>
    <w:rsid w:val="008D32CD"/>
    <w:rsid w:val="008D34BB"/>
    <w:rsid w:val="008D3ACE"/>
    <w:rsid w:val="008D3B76"/>
    <w:rsid w:val="008D3E63"/>
    <w:rsid w:val="008D3F7A"/>
    <w:rsid w:val="008D4289"/>
    <w:rsid w:val="008D4367"/>
    <w:rsid w:val="008D49E4"/>
    <w:rsid w:val="008D49E8"/>
    <w:rsid w:val="008D4CFD"/>
    <w:rsid w:val="008D5C2F"/>
    <w:rsid w:val="008D5CDF"/>
    <w:rsid w:val="008D5D9F"/>
    <w:rsid w:val="008D61B6"/>
    <w:rsid w:val="008D62CA"/>
    <w:rsid w:val="008D6707"/>
    <w:rsid w:val="008D6E92"/>
    <w:rsid w:val="008D7107"/>
    <w:rsid w:val="008D72DF"/>
    <w:rsid w:val="008D75E7"/>
    <w:rsid w:val="008D76F7"/>
    <w:rsid w:val="008D7877"/>
    <w:rsid w:val="008D7978"/>
    <w:rsid w:val="008D7D60"/>
    <w:rsid w:val="008D7D62"/>
    <w:rsid w:val="008D7F05"/>
    <w:rsid w:val="008E014F"/>
    <w:rsid w:val="008E0481"/>
    <w:rsid w:val="008E04AB"/>
    <w:rsid w:val="008E05AC"/>
    <w:rsid w:val="008E0C0E"/>
    <w:rsid w:val="008E0DA8"/>
    <w:rsid w:val="008E0E0B"/>
    <w:rsid w:val="008E0EC1"/>
    <w:rsid w:val="008E0EE8"/>
    <w:rsid w:val="008E121A"/>
    <w:rsid w:val="008E15DE"/>
    <w:rsid w:val="008E182E"/>
    <w:rsid w:val="008E18AA"/>
    <w:rsid w:val="008E2005"/>
    <w:rsid w:val="008E2008"/>
    <w:rsid w:val="008E22D3"/>
    <w:rsid w:val="008E25A0"/>
    <w:rsid w:val="008E25E6"/>
    <w:rsid w:val="008E335F"/>
    <w:rsid w:val="008E3A4E"/>
    <w:rsid w:val="008E3D83"/>
    <w:rsid w:val="008E3EDC"/>
    <w:rsid w:val="008E410D"/>
    <w:rsid w:val="008E4178"/>
    <w:rsid w:val="008E4190"/>
    <w:rsid w:val="008E4450"/>
    <w:rsid w:val="008E4584"/>
    <w:rsid w:val="008E46CF"/>
    <w:rsid w:val="008E4E30"/>
    <w:rsid w:val="008E5435"/>
    <w:rsid w:val="008E563F"/>
    <w:rsid w:val="008E5AFD"/>
    <w:rsid w:val="008E5C23"/>
    <w:rsid w:val="008E5F27"/>
    <w:rsid w:val="008E6293"/>
    <w:rsid w:val="008E6310"/>
    <w:rsid w:val="008E6419"/>
    <w:rsid w:val="008E6587"/>
    <w:rsid w:val="008E65F9"/>
    <w:rsid w:val="008E67BC"/>
    <w:rsid w:val="008E7279"/>
    <w:rsid w:val="008E7648"/>
    <w:rsid w:val="008E7674"/>
    <w:rsid w:val="008E7679"/>
    <w:rsid w:val="008E7685"/>
    <w:rsid w:val="008E7B05"/>
    <w:rsid w:val="008E7C63"/>
    <w:rsid w:val="008E7D7E"/>
    <w:rsid w:val="008F0176"/>
    <w:rsid w:val="008F01BC"/>
    <w:rsid w:val="008F0801"/>
    <w:rsid w:val="008F10B2"/>
    <w:rsid w:val="008F110E"/>
    <w:rsid w:val="008F148A"/>
    <w:rsid w:val="008F199D"/>
    <w:rsid w:val="008F1BD1"/>
    <w:rsid w:val="008F1D6C"/>
    <w:rsid w:val="008F2137"/>
    <w:rsid w:val="008F2464"/>
    <w:rsid w:val="008F2734"/>
    <w:rsid w:val="008F2A7B"/>
    <w:rsid w:val="008F2B26"/>
    <w:rsid w:val="008F3075"/>
    <w:rsid w:val="008F3311"/>
    <w:rsid w:val="008F3426"/>
    <w:rsid w:val="008F3543"/>
    <w:rsid w:val="008F3692"/>
    <w:rsid w:val="008F3AEA"/>
    <w:rsid w:val="008F3BF2"/>
    <w:rsid w:val="008F3CC3"/>
    <w:rsid w:val="008F3F1F"/>
    <w:rsid w:val="008F4489"/>
    <w:rsid w:val="008F480C"/>
    <w:rsid w:val="008F48D8"/>
    <w:rsid w:val="008F4C02"/>
    <w:rsid w:val="008F4E17"/>
    <w:rsid w:val="008F514F"/>
    <w:rsid w:val="008F56E4"/>
    <w:rsid w:val="008F5949"/>
    <w:rsid w:val="008F59CC"/>
    <w:rsid w:val="008F69DE"/>
    <w:rsid w:val="008F6A74"/>
    <w:rsid w:val="008F6AAD"/>
    <w:rsid w:val="008F6B15"/>
    <w:rsid w:val="008F6C71"/>
    <w:rsid w:val="008F75ED"/>
    <w:rsid w:val="008F7649"/>
    <w:rsid w:val="008F797C"/>
    <w:rsid w:val="008F79ED"/>
    <w:rsid w:val="008F7DC7"/>
    <w:rsid w:val="009003B5"/>
    <w:rsid w:val="009007B3"/>
    <w:rsid w:val="00900BEE"/>
    <w:rsid w:val="009013E2"/>
    <w:rsid w:val="00902248"/>
    <w:rsid w:val="00902B69"/>
    <w:rsid w:val="009031CE"/>
    <w:rsid w:val="00903332"/>
    <w:rsid w:val="009033A7"/>
    <w:rsid w:val="00903571"/>
    <w:rsid w:val="00903F60"/>
    <w:rsid w:val="009040D7"/>
    <w:rsid w:val="00904950"/>
    <w:rsid w:val="00904D05"/>
    <w:rsid w:val="00904E2E"/>
    <w:rsid w:val="0090513F"/>
    <w:rsid w:val="009051BE"/>
    <w:rsid w:val="00905739"/>
    <w:rsid w:val="009058B2"/>
    <w:rsid w:val="00905916"/>
    <w:rsid w:val="00905DB5"/>
    <w:rsid w:val="00905EA0"/>
    <w:rsid w:val="009061D2"/>
    <w:rsid w:val="009063E8"/>
    <w:rsid w:val="009064FE"/>
    <w:rsid w:val="0090667E"/>
    <w:rsid w:val="009069D9"/>
    <w:rsid w:val="00906D1D"/>
    <w:rsid w:val="00907506"/>
    <w:rsid w:val="0090762E"/>
    <w:rsid w:val="00907A60"/>
    <w:rsid w:val="00907AA4"/>
    <w:rsid w:val="00910450"/>
    <w:rsid w:val="00910816"/>
    <w:rsid w:val="0091098C"/>
    <w:rsid w:val="00910991"/>
    <w:rsid w:val="00911417"/>
    <w:rsid w:val="00911495"/>
    <w:rsid w:val="00911498"/>
    <w:rsid w:val="00911679"/>
    <w:rsid w:val="00911EC3"/>
    <w:rsid w:val="00911FE3"/>
    <w:rsid w:val="00912309"/>
    <w:rsid w:val="009123FA"/>
    <w:rsid w:val="00912A44"/>
    <w:rsid w:val="00913106"/>
    <w:rsid w:val="009141D9"/>
    <w:rsid w:val="009145CB"/>
    <w:rsid w:val="00914651"/>
    <w:rsid w:val="00914758"/>
    <w:rsid w:val="00914879"/>
    <w:rsid w:val="00914DDC"/>
    <w:rsid w:val="00914E20"/>
    <w:rsid w:val="00915254"/>
    <w:rsid w:val="0091559F"/>
    <w:rsid w:val="00915A3D"/>
    <w:rsid w:val="0091615F"/>
    <w:rsid w:val="009162F8"/>
    <w:rsid w:val="00916964"/>
    <w:rsid w:val="00916F4E"/>
    <w:rsid w:val="0091726E"/>
    <w:rsid w:val="009172AB"/>
    <w:rsid w:val="0091760F"/>
    <w:rsid w:val="00917B3A"/>
    <w:rsid w:val="00917D50"/>
    <w:rsid w:val="00920ADE"/>
    <w:rsid w:val="00920BE9"/>
    <w:rsid w:val="00920E32"/>
    <w:rsid w:val="00921094"/>
    <w:rsid w:val="00921CA3"/>
    <w:rsid w:val="00921CFA"/>
    <w:rsid w:val="009225F1"/>
    <w:rsid w:val="00922E85"/>
    <w:rsid w:val="00922F98"/>
    <w:rsid w:val="0092324E"/>
    <w:rsid w:val="00923373"/>
    <w:rsid w:val="009235A8"/>
    <w:rsid w:val="00923E72"/>
    <w:rsid w:val="009240CB"/>
    <w:rsid w:val="00924413"/>
    <w:rsid w:val="00924845"/>
    <w:rsid w:val="009249C8"/>
    <w:rsid w:val="00924A1E"/>
    <w:rsid w:val="00924B2C"/>
    <w:rsid w:val="00924C4E"/>
    <w:rsid w:val="009250CE"/>
    <w:rsid w:val="009253C3"/>
    <w:rsid w:val="00925AE1"/>
    <w:rsid w:val="00925B72"/>
    <w:rsid w:val="00925C95"/>
    <w:rsid w:val="00925CC3"/>
    <w:rsid w:val="009260CE"/>
    <w:rsid w:val="00926355"/>
    <w:rsid w:val="009265CD"/>
    <w:rsid w:val="00926C1E"/>
    <w:rsid w:val="00927260"/>
    <w:rsid w:val="0092783D"/>
    <w:rsid w:val="009279E6"/>
    <w:rsid w:val="009279FB"/>
    <w:rsid w:val="00927B28"/>
    <w:rsid w:val="00927C40"/>
    <w:rsid w:val="00930B4C"/>
    <w:rsid w:val="00930ECE"/>
    <w:rsid w:val="0093118D"/>
    <w:rsid w:val="00931EF4"/>
    <w:rsid w:val="0093202D"/>
    <w:rsid w:val="00932038"/>
    <w:rsid w:val="009325D2"/>
    <w:rsid w:val="009333DC"/>
    <w:rsid w:val="009338E6"/>
    <w:rsid w:val="00933A5D"/>
    <w:rsid w:val="00933BAA"/>
    <w:rsid w:val="00934234"/>
    <w:rsid w:val="009343A8"/>
    <w:rsid w:val="009347A0"/>
    <w:rsid w:val="009347A5"/>
    <w:rsid w:val="0093487B"/>
    <w:rsid w:val="00934A12"/>
    <w:rsid w:val="00934C2E"/>
    <w:rsid w:val="00935139"/>
    <w:rsid w:val="00935424"/>
    <w:rsid w:val="00935450"/>
    <w:rsid w:val="009356AA"/>
    <w:rsid w:val="00936032"/>
    <w:rsid w:val="0093695E"/>
    <w:rsid w:val="00936DB6"/>
    <w:rsid w:val="00937730"/>
    <w:rsid w:val="009378C0"/>
    <w:rsid w:val="00937A1E"/>
    <w:rsid w:val="00937B8C"/>
    <w:rsid w:val="00940123"/>
    <w:rsid w:val="009402B2"/>
    <w:rsid w:val="00940789"/>
    <w:rsid w:val="00940801"/>
    <w:rsid w:val="009409E2"/>
    <w:rsid w:val="00940FB2"/>
    <w:rsid w:val="0094106B"/>
    <w:rsid w:val="0094109C"/>
    <w:rsid w:val="0094143A"/>
    <w:rsid w:val="009415EA"/>
    <w:rsid w:val="0094180A"/>
    <w:rsid w:val="009418C8"/>
    <w:rsid w:val="00941B48"/>
    <w:rsid w:val="00941C71"/>
    <w:rsid w:val="00941C8E"/>
    <w:rsid w:val="00941E36"/>
    <w:rsid w:val="0094209D"/>
    <w:rsid w:val="009429B9"/>
    <w:rsid w:val="00942C75"/>
    <w:rsid w:val="0094319F"/>
    <w:rsid w:val="0094334F"/>
    <w:rsid w:val="0094360B"/>
    <w:rsid w:val="00943C31"/>
    <w:rsid w:val="00943C5B"/>
    <w:rsid w:val="00943D02"/>
    <w:rsid w:val="00943D43"/>
    <w:rsid w:val="00943E4D"/>
    <w:rsid w:val="009442DD"/>
    <w:rsid w:val="00944305"/>
    <w:rsid w:val="00944A81"/>
    <w:rsid w:val="00944C91"/>
    <w:rsid w:val="00945187"/>
    <w:rsid w:val="00945835"/>
    <w:rsid w:val="009459E9"/>
    <w:rsid w:val="00945E11"/>
    <w:rsid w:val="00946348"/>
    <w:rsid w:val="009465AA"/>
    <w:rsid w:val="00946FCB"/>
    <w:rsid w:val="0094709B"/>
    <w:rsid w:val="00947401"/>
    <w:rsid w:val="009474A2"/>
    <w:rsid w:val="00947539"/>
    <w:rsid w:val="0094761F"/>
    <w:rsid w:val="009476CD"/>
    <w:rsid w:val="009476E9"/>
    <w:rsid w:val="00947707"/>
    <w:rsid w:val="00947837"/>
    <w:rsid w:val="00947A26"/>
    <w:rsid w:val="00947A8D"/>
    <w:rsid w:val="00947A92"/>
    <w:rsid w:val="00947B44"/>
    <w:rsid w:val="00947BFA"/>
    <w:rsid w:val="00947C1F"/>
    <w:rsid w:val="00947C2B"/>
    <w:rsid w:val="00947D08"/>
    <w:rsid w:val="0095002F"/>
    <w:rsid w:val="00950AF5"/>
    <w:rsid w:val="00950CB1"/>
    <w:rsid w:val="00950F9E"/>
    <w:rsid w:val="00951086"/>
    <w:rsid w:val="009516F2"/>
    <w:rsid w:val="009519FD"/>
    <w:rsid w:val="00951AFC"/>
    <w:rsid w:val="0095245D"/>
    <w:rsid w:val="009529BB"/>
    <w:rsid w:val="00952A68"/>
    <w:rsid w:val="00952B89"/>
    <w:rsid w:val="00952FC7"/>
    <w:rsid w:val="00953A91"/>
    <w:rsid w:val="00953BF0"/>
    <w:rsid w:val="00953DD8"/>
    <w:rsid w:val="00954009"/>
    <w:rsid w:val="00954697"/>
    <w:rsid w:val="0095477B"/>
    <w:rsid w:val="009547A0"/>
    <w:rsid w:val="00954854"/>
    <w:rsid w:val="00954DBA"/>
    <w:rsid w:val="00954DCD"/>
    <w:rsid w:val="00954EFD"/>
    <w:rsid w:val="00954F5E"/>
    <w:rsid w:val="009552E7"/>
    <w:rsid w:val="0095579C"/>
    <w:rsid w:val="009557F9"/>
    <w:rsid w:val="00955967"/>
    <w:rsid w:val="009559B0"/>
    <w:rsid w:val="00956A86"/>
    <w:rsid w:val="00957485"/>
    <w:rsid w:val="009576D4"/>
    <w:rsid w:val="009578AC"/>
    <w:rsid w:val="00957B13"/>
    <w:rsid w:val="009601AD"/>
    <w:rsid w:val="00960408"/>
    <w:rsid w:val="0096071D"/>
    <w:rsid w:val="00960D41"/>
    <w:rsid w:val="00960DCA"/>
    <w:rsid w:val="00960F86"/>
    <w:rsid w:val="009617E7"/>
    <w:rsid w:val="00961A8B"/>
    <w:rsid w:val="00961C7B"/>
    <w:rsid w:val="00961FBA"/>
    <w:rsid w:val="00962124"/>
    <w:rsid w:val="009623D9"/>
    <w:rsid w:val="00962492"/>
    <w:rsid w:val="009628E7"/>
    <w:rsid w:val="00962F61"/>
    <w:rsid w:val="00963074"/>
    <w:rsid w:val="00963373"/>
    <w:rsid w:val="009633FB"/>
    <w:rsid w:val="0096381D"/>
    <w:rsid w:val="00963938"/>
    <w:rsid w:val="009639CE"/>
    <w:rsid w:val="00963B88"/>
    <w:rsid w:val="009642A1"/>
    <w:rsid w:val="00964550"/>
    <w:rsid w:val="009646D1"/>
    <w:rsid w:val="00964B93"/>
    <w:rsid w:val="00964C97"/>
    <w:rsid w:val="00964E93"/>
    <w:rsid w:val="00965BD3"/>
    <w:rsid w:val="00965F82"/>
    <w:rsid w:val="009661A8"/>
    <w:rsid w:val="00966220"/>
    <w:rsid w:val="0096623D"/>
    <w:rsid w:val="00966364"/>
    <w:rsid w:val="00966A45"/>
    <w:rsid w:val="00966A4B"/>
    <w:rsid w:val="00966B11"/>
    <w:rsid w:val="00966DB6"/>
    <w:rsid w:val="00967326"/>
    <w:rsid w:val="00967439"/>
    <w:rsid w:val="0096763C"/>
    <w:rsid w:val="00970506"/>
    <w:rsid w:val="00970BB7"/>
    <w:rsid w:val="0097121F"/>
    <w:rsid w:val="00971429"/>
    <w:rsid w:val="009717FC"/>
    <w:rsid w:val="00971FC7"/>
    <w:rsid w:val="00972CC1"/>
    <w:rsid w:val="00972DBB"/>
    <w:rsid w:val="00972DEB"/>
    <w:rsid w:val="0097377C"/>
    <w:rsid w:val="00973B09"/>
    <w:rsid w:val="00973D07"/>
    <w:rsid w:val="00973D81"/>
    <w:rsid w:val="00973E01"/>
    <w:rsid w:val="00973FE3"/>
    <w:rsid w:val="009743FB"/>
    <w:rsid w:val="0097463E"/>
    <w:rsid w:val="009747C0"/>
    <w:rsid w:val="009747D7"/>
    <w:rsid w:val="009750FF"/>
    <w:rsid w:val="00975732"/>
    <w:rsid w:val="0097591A"/>
    <w:rsid w:val="00975CCE"/>
    <w:rsid w:val="009761B0"/>
    <w:rsid w:val="0097643C"/>
    <w:rsid w:val="009764E8"/>
    <w:rsid w:val="009765B8"/>
    <w:rsid w:val="00976891"/>
    <w:rsid w:val="00976AFF"/>
    <w:rsid w:val="00976C23"/>
    <w:rsid w:val="0097701E"/>
    <w:rsid w:val="0097713A"/>
    <w:rsid w:val="009776DC"/>
    <w:rsid w:val="00977A16"/>
    <w:rsid w:val="00977F2C"/>
    <w:rsid w:val="00977F72"/>
    <w:rsid w:val="00980677"/>
    <w:rsid w:val="00980792"/>
    <w:rsid w:val="009808FB"/>
    <w:rsid w:val="0098090D"/>
    <w:rsid w:val="00980C14"/>
    <w:rsid w:val="00980D4A"/>
    <w:rsid w:val="0098121F"/>
    <w:rsid w:val="0098145D"/>
    <w:rsid w:val="00981533"/>
    <w:rsid w:val="00981C81"/>
    <w:rsid w:val="00982208"/>
    <w:rsid w:val="00982228"/>
    <w:rsid w:val="00982727"/>
    <w:rsid w:val="00982755"/>
    <w:rsid w:val="009827AA"/>
    <w:rsid w:val="0098298F"/>
    <w:rsid w:val="00982AAE"/>
    <w:rsid w:val="00982E74"/>
    <w:rsid w:val="00983290"/>
    <w:rsid w:val="009836B9"/>
    <w:rsid w:val="0098385D"/>
    <w:rsid w:val="00983943"/>
    <w:rsid w:val="00983988"/>
    <w:rsid w:val="00983A67"/>
    <w:rsid w:val="00983ED0"/>
    <w:rsid w:val="009840AA"/>
    <w:rsid w:val="009842C4"/>
    <w:rsid w:val="00984428"/>
    <w:rsid w:val="00984CDE"/>
    <w:rsid w:val="0098505F"/>
    <w:rsid w:val="00985088"/>
    <w:rsid w:val="009852E2"/>
    <w:rsid w:val="00985400"/>
    <w:rsid w:val="00985450"/>
    <w:rsid w:val="00985668"/>
    <w:rsid w:val="00985736"/>
    <w:rsid w:val="0098576C"/>
    <w:rsid w:val="00985A06"/>
    <w:rsid w:val="00985AE6"/>
    <w:rsid w:val="00985AFB"/>
    <w:rsid w:val="00985D17"/>
    <w:rsid w:val="00986758"/>
    <w:rsid w:val="00986BCA"/>
    <w:rsid w:val="00986E00"/>
    <w:rsid w:val="00986EC5"/>
    <w:rsid w:val="009870D0"/>
    <w:rsid w:val="00987F44"/>
    <w:rsid w:val="00987F89"/>
    <w:rsid w:val="0099044D"/>
    <w:rsid w:val="00990515"/>
    <w:rsid w:val="00990775"/>
    <w:rsid w:val="00990E73"/>
    <w:rsid w:val="00991415"/>
    <w:rsid w:val="009916B3"/>
    <w:rsid w:val="009917F1"/>
    <w:rsid w:val="009919E2"/>
    <w:rsid w:val="00991DE8"/>
    <w:rsid w:val="00992072"/>
    <w:rsid w:val="0099214E"/>
    <w:rsid w:val="00992348"/>
    <w:rsid w:val="00992A08"/>
    <w:rsid w:val="00992B10"/>
    <w:rsid w:val="00992BDF"/>
    <w:rsid w:val="00992C37"/>
    <w:rsid w:val="009932BF"/>
    <w:rsid w:val="00993CD1"/>
    <w:rsid w:val="00993EC9"/>
    <w:rsid w:val="00994342"/>
    <w:rsid w:val="0099465F"/>
    <w:rsid w:val="00994689"/>
    <w:rsid w:val="00994F5F"/>
    <w:rsid w:val="00995055"/>
    <w:rsid w:val="00995153"/>
    <w:rsid w:val="00995488"/>
    <w:rsid w:val="00995518"/>
    <w:rsid w:val="00995AA2"/>
    <w:rsid w:val="00995E43"/>
    <w:rsid w:val="009961F1"/>
    <w:rsid w:val="0099631F"/>
    <w:rsid w:val="0099681D"/>
    <w:rsid w:val="00996899"/>
    <w:rsid w:val="009968E2"/>
    <w:rsid w:val="00996905"/>
    <w:rsid w:val="00996CD0"/>
    <w:rsid w:val="00996DC5"/>
    <w:rsid w:val="00996F75"/>
    <w:rsid w:val="00997384"/>
    <w:rsid w:val="009973A1"/>
    <w:rsid w:val="009975DE"/>
    <w:rsid w:val="009975FD"/>
    <w:rsid w:val="00997799"/>
    <w:rsid w:val="0099780C"/>
    <w:rsid w:val="00997D4B"/>
    <w:rsid w:val="00997E23"/>
    <w:rsid w:val="00997E31"/>
    <w:rsid w:val="00997EC9"/>
    <w:rsid w:val="009A0098"/>
    <w:rsid w:val="009A056D"/>
    <w:rsid w:val="009A05B7"/>
    <w:rsid w:val="009A06B9"/>
    <w:rsid w:val="009A0799"/>
    <w:rsid w:val="009A0AF8"/>
    <w:rsid w:val="009A0D0C"/>
    <w:rsid w:val="009A0D4E"/>
    <w:rsid w:val="009A0F19"/>
    <w:rsid w:val="009A0F56"/>
    <w:rsid w:val="009A0F82"/>
    <w:rsid w:val="009A1288"/>
    <w:rsid w:val="009A17D8"/>
    <w:rsid w:val="009A19B3"/>
    <w:rsid w:val="009A19E0"/>
    <w:rsid w:val="009A2145"/>
    <w:rsid w:val="009A2200"/>
    <w:rsid w:val="009A26CB"/>
    <w:rsid w:val="009A2A43"/>
    <w:rsid w:val="009A30CB"/>
    <w:rsid w:val="009A3306"/>
    <w:rsid w:val="009A441D"/>
    <w:rsid w:val="009A47CE"/>
    <w:rsid w:val="009A4DA2"/>
    <w:rsid w:val="009A4E9A"/>
    <w:rsid w:val="009A4FA1"/>
    <w:rsid w:val="009A4FFB"/>
    <w:rsid w:val="009A58C8"/>
    <w:rsid w:val="009A5945"/>
    <w:rsid w:val="009A5A78"/>
    <w:rsid w:val="009A5CD3"/>
    <w:rsid w:val="009A5EAE"/>
    <w:rsid w:val="009A65A1"/>
    <w:rsid w:val="009A6679"/>
    <w:rsid w:val="009A6763"/>
    <w:rsid w:val="009A6815"/>
    <w:rsid w:val="009A6D0B"/>
    <w:rsid w:val="009A7262"/>
    <w:rsid w:val="009A74BC"/>
    <w:rsid w:val="009A74D5"/>
    <w:rsid w:val="009A7EBC"/>
    <w:rsid w:val="009A7F18"/>
    <w:rsid w:val="009B0316"/>
    <w:rsid w:val="009B0A93"/>
    <w:rsid w:val="009B12E0"/>
    <w:rsid w:val="009B16FF"/>
    <w:rsid w:val="009B1CEF"/>
    <w:rsid w:val="009B1F2C"/>
    <w:rsid w:val="009B2293"/>
    <w:rsid w:val="009B2BBB"/>
    <w:rsid w:val="009B2F2A"/>
    <w:rsid w:val="009B2F7F"/>
    <w:rsid w:val="009B346B"/>
    <w:rsid w:val="009B35B0"/>
    <w:rsid w:val="009B3BE4"/>
    <w:rsid w:val="009B4201"/>
    <w:rsid w:val="009B458B"/>
    <w:rsid w:val="009B4594"/>
    <w:rsid w:val="009B459D"/>
    <w:rsid w:val="009B5042"/>
    <w:rsid w:val="009B52E3"/>
    <w:rsid w:val="009B568C"/>
    <w:rsid w:val="009B56AE"/>
    <w:rsid w:val="009B5792"/>
    <w:rsid w:val="009B5F7D"/>
    <w:rsid w:val="009B6513"/>
    <w:rsid w:val="009B6B82"/>
    <w:rsid w:val="009B7C15"/>
    <w:rsid w:val="009C05CE"/>
    <w:rsid w:val="009C0B8C"/>
    <w:rsid w:val="009C0CAA"/>
    <w:rsid w:val="009C15A6"/>
    <w:rsid w:val="009C163D"/>
    <w:rsid w:val="009C1855"/>
    <w:rsid w:val="009C1990"/>
    <w:rsid w:val="009C1C3D"/>
    <w:rsid w:val="009C1D78"/>
    <w:rsid w:val="009C1E74"/>
    <w:rsid w:val="009C1E9F"/>
    <w:rsid w:val="009C2460"/>
    <w:rsid w:val="009C281E"/>
    <w:rsid w:val="009C2B01"/>
    <w:rsid w:val="009C2BC9"/>
    <w:rsid w:val="009C2C87"/>
    <w:rsid w:val="009C2F8D"/>
    <w:rsid w:val="009C3448"/>
    <w:rsid w:val="009C3BE8"/>
    <w:rsid w:val="009C3E6F"/>
    <w:rsid w:val="009C3F0E"/>
    <w:rsid w:val="009C40D6"/>
    <w:rsid w:val="009C42AF"/>
    <w:rsid w:val="009C4376"/>
    <w:rsid w:val="009C44F4"/>
    <w:rsid w:val="009C46D9"/>
    <w:rsid w:val="009C4A40"/>
    <w:rsid w:val="009C5252"/>
    <w:rsid w:val="009C5322"/>
    <w:rsid w:val="009C53E3"/>
    <w:rsid w:val="009C5796"/>
    <w:rsid w:val="009C59F6"/>
    <w:rsid w:val="009C5AE3"/>
    <w:rsid w:val="009C6083"/>
    <w:rsid w:val="009C642C"/>
    <w:rsid w:val="009C68AA"/>
    <w:rsid w:val="009C6958"/>
    <w:rsid w:val="009C699D"/>
    <w:rsid w:val="009C6A8E"/>
    <w:rsid w:val="009C6C5B"/>
    <w:rsid w:val="009C6E8F"/>
    <w:rsid w:val="009C7291"/>
    <w:rsid w:val="009C72DD"/>
    <w:rsid w:val="009C77D2"/>
    <w:rsid w:val="009C7A1C"/>
    <w:rsid w:val="009C7AAA"/>
    <w:rsid w:val="009C7C11"/>
    <w:rsid w:val="009C7F06"/>
    <w:rsid w:val="009D037F"/>
    <w:rsid w:val="009D045A"/>
    <w:rsid w:val="009D053B"/>
    <w:rsid w:val="009D0644"/>
    <w:rsid w:val="009D07B3"/>
    <w:rsid w:val="009D07B8"/>
    <w:rsid w:val="009D0BC0"/>
    <w:rsid w:val="009D0C58"/>
    <w:rsid w:val="009D0CEE"/>
    <w:rsid w:val="009D0E9A"/>
    <w:rsid w:val="009D159C"/>
    <w:rsid w:val="009D1AD5"/>
    <w:rsid w:val="009D2362"/>
    <w:rsid w:val="009D239F"/>
    <w:rsid w:val="009D2530"/>
    <w:rsid w:val="009D2AE1"/>
    <w:rsid w:val="009D2B09"/>
    <w:rsid w:val="009D2B6D"/>
    <w:rsid w:val="009D2B78"/>
    <w:rsid w:val="009D2D5F"/>
    <w:rsid w:val="009D32D9"/>
    <w:rsid w:val="009D35C7"/>
    <w:rsid w:val="009D3681"/>
    <w:rsid w:val="009D369E"/>
    <w:rsid w:val="009D3C63"/>
    <w:rsid w:val="009D3E09"/>
    <w:rsid w:val="009D4110"/>
    <w:rsid w:val="009D41B6"/>
    <w:rsid w:val="009D47E1"/>
    <w:rsid w:val="009D4A80"/>
    <w:rsid w:val="009D4E8C"/>
    <w:rsid w:val="009D51E4"/>
    <w:rsid w:val="009D5ADA"/>
    <w:rsid w:val="009D5F41"/>
    <w:rsid w:val="009D6111"/>
    <w:rsid w:val="009D7176"/>
    <w:rsid w:val="009D72BD"/>
    <w:rsid w:val="009D74B2"/>
    <w:rsid w:val="009D7773"/>
    <w:rsid w:val="009D7CDA"/>
    <w:rsid w:val="009E002E"/>
    <w:rsid w:val="009E0333"/>
    <w:rsid w:val="009E06CC"/>
    <w:rsid w:val="009E0724"/>
    <w:rsid w:val="009E0743"/>
    <w:rsid w:val="009E1135"/>
    <w:rsid w:val="009E1385"/>
    <w:rsid w:val="009E1E76"/>
    <w:rsid w:val="009E2429"/>
    <w:rsid w:val="009E26EC"/>
    <w:rsid w:val="009E27DA"/>
    <w:rsid w:val="009E2A33"/>
    <w:rsid w:val="009E2B61"/>
    <w:rsid w:val="009E31F8"/>
    <w:rsid w:val="009E377B"/>
    <w:rsid w:val="009E39E7"/>
    <w:rsid w:val="009E39F1"/>
    <w:rsid w:val="009E3CFD"/>
    <w:rsid w:val="009E42B4"/>
    <w:rsid w:val="009E42C9"/>
    <w:rsid w:val="009E439D"/>
    <w:rsid w:val="009E4726"/>
    <w:rsid w:val="009E4951"/>
    <w:rsid w:val="009E4B84"/>
    <w:rsid w:val="009E4BBD"/>
    <w:rsid w:val="009E5854"/>
    <w:rsid w:val="009E5C08"/>
    <w:rsid w:val="009E67DF"/>
    <w:rsid w:val="009E6D46"/>
    <w:rsid w:val="009E6E7C"/>
    <w:rsid w:val="009E6F1C"/>
    <w:rsid w:val="009E75D5"/>
    <w:rsid w:val="009E7F03"/>
    <w:rsid w:val="009F03DE"/>
    <w:rsid w:val="009F06DE"/>
    <w:rsid w:val="009F0C68"/>
    <w:rsid w:val="009F12F3"/>
    <w:rsid w:val="009F138D"/>
    <w:rsid w:val="009F1458"/>
    <w:rsid w:val="009F18F7"/>
    <w:rsid w:val="009F1EEB"/>
    <w:rsid w:val="009F1F28"/>
    <w:rsid w:val="009F1FC7"/>
    <w:rsid w:val="009F1FE4"/>
    <w:rsid w:val="009F3092"/>
    <w:rsid w:val="009F3594"/>
    <w:rsid w:val="009F360A"/>
    <w:rsid w:val="009F3E83"/>
    <w:rsid w:val="009F4115"/>
    <w:rsid w:val="009F46B7"/>
    <w:rsid w:val="009F4877"/>
    <w:rsid w:val="009F48F5"/>
    <w:rsid w:val="009F4900"/>
    <w:rsid w:val="009F4E7F"/>
    <w:rsid w:val="009F535A"/>
    <w:rsid w:val="009F5730"/>
    <w:rsid w:val="009F594C"/>
    <w:rsid w:val="009F5F99"/>
    <w:rsid w:val="009F65ED"/>
    <w:rsid w:val="009F6717"/>
    <w:rsid w:val="009F69A5"/>
    <w:rsid w:val="009F6B52"/>
    <w:rsid w:val="009F6C29"/>
    <w:rsid w:val="009F71ED"/>
    <w:rsid w:val="009F720D"/>
    <w:rsid w:val="009F72DD"/>
    <w:rsid w:val="009F7348"/>
    <w:rsid w:val="009F73C7"/>
    <w:rsid w:val="009F7415"/>
    <w:rsid w:val="009F744C"/>
    <w:rsid w:val="009F7628"/>
    <w:rsid w:val="009F77DE"/>
    <w:rsid w:val="009F7EC6"/>
    <w:rsid w:val="00A000D7"/>
    <w:rsid w:val="00A000D8"/>
    <w:rsid w:val="00A00719"/>
    <w:rsid w:val="00A00BB2"/>
    <w:rsid w:val="00A00DDF"/>
    <w:rsid w:val="00A01015"/>
    <w:rsid w:val="00A011A3"/>
    <w:rsid w:val="00A0144B"/>
    <w:rsid w:val="00A01639"/>
    <w:rsid w:val="00A01B21"/>
    <w:rsid w:val="00A01F8D"/>
    <w:rsid w:val="00A027C9"/>
    <w:rsid w:val="00A02830"/>
    <w:rsid w:val="00A0308A"/>
    <w:rsid w:val="00A03283"/>
    <w:rsid w:val="00A034EF"/>
    <w:rsid w:val="00A039B9"/>
    <w:rsid w:val="00A03BA8"/>
    <w:rsid w:val="00A042DB"/>
    <w:rsid w:val="00A04415"/>
    <w:rsid w:val="00A04E12"/>
    <w:rsid w:val="00A04E91"/>
    <w:rsid w:val="00A04F04"/>
    <w:rsid w:val="00A05E40"/>
    <w:rsid w:val="00A060ED"/>
    <w:rsid w:val="00A06207"/>
    <w:rsid w:val="00A0634E"/>
    <w:rsid w:val="00A068DC"/>
    <w:rsid w:val="00A06C41"/>
    <w:rsid w:val="00A07537"/>
    <w:rsid w:val="00A07C2F"/>
    <w:rsid w:val="00A07E68"/>
    <w:rsid w:val="00A07F5C"/>
    <w:rsid w:val="00A100F7"/>
    <w:rsid w:val="00A101DA"/>
    <w:rsid w:val="00A102F2"/>
    <w:rsid w:val="00A105BD"/>
    <w:rsid w:val="00A106C1"/>
    <w:rsid w:val="00A1119D"/>
    <w:rsid w:val="00A113BC"/>
    <w:rsid w:val="00A11887"/>
    <w:rsid w:val="00A11962"/>
    <w:rsid w:val="00A1196A"/>
    <w:rsid w:val="00A11E88"/>
    <w:rsid w:val="00A12292"/>
    <w:rsid w:val="00A125A0"/>
    <w:rsid w:val="00A12995"/>
    <w:rsid w:val="00A12F38"/>
    <w:rsid w:val="00A132B8"/>
    <w:rsid w:val="00A133DE"/>
    <w:rsid w:val="00A1356F"/>
    <w:rsid w:val="00A1386B"/>
    <w:rsid w:val="00A1389F"/>
    <w:rsid w:val="00A13913"/>
    <w:rsid w:val="00A13C4A"/>
    <w:rsid w:val="00A1410E"/>
    <w:rsid w:val="00A147BD"/>
    <w:rsid w:val="00A15315"/>
    <w:rsid w:val="00A155F4"/>
    <w:rsid w:val="00A15843"/>
    <w:rsid w:val="00A15A9A"/>
    <w:rsid w:val="00A15FD5"/>
    <w:rsid w:val="00A16A14"/>
    <w:rsid w:val="00A172D3"/>
    <w:rsid w:val="00A1770A"/>
    <w:rsid w:val="00A1775C"/>
    <w:rsid w:val="00A1779E"/>
    <w:rsid w:val="00A1790E"/>
    <w:rsid w:val="00A179F3"/>
    <w:rsid w:val="00A17B66"/>
    <w:rsid w:val="00A17E34"/>
    <w:rsid w:val="00A20068"/>
    <w:rsid w:val="00A201E6"/>
    <w:rsid w:val="00A20215"/>
    <w:rsid w:val="00A204BB"/>
    <w:rsid w:val="00A20BFB"/>
    <w:rsid w:val="00A20E9C"/>
    <w:rsid w:val="00A2147E"/>
    <w:rsid w:val="00A21552"/>
    <w:rsid w:val="00A215A2"/>
    <w:rsid w:val="00A216B1"/>
    <w:rsid w:val="00A2178E"/>
    <w:rsid w:val="00A21838"/>
    <w:rsid w:val="00A2192F"/>
    <w:rsid w:val="00A21AB2"/>
    <w:rsid w:val="00A21C0D"/>
    <w:rsid w:val="00A21FCB"/>
    <w:rsid w:val="00A2222F"/>
    <w:rsid w:val="00A22296"/>
    <w:rsid w:val="00A224F4"/>
    <w:rsid w:val="00A2286B"/>
    <w:rsid w:val="00A22A23"/>
    <w:rsid w:val="00A22B93"/>
    <w:rsid w:val="00A22C9A"/>
    <w:rsid w:val="00A22E9C"/>
    <w:rsid w:val="00A23359"/>
    <w:rsid w:val="00A239AE"/>
    <w:rsid w:val="00A23C60"/>
    <w:rsid w:val="00A23C98"/>
    <w:rsid w:val="00A23D37"/>
    <w:rsid w:val="00A2427D"/>
    <w:rsid w:val="00A25076"/>
    <w:rsid w:val="00A25410"/>
    <w:rsid w:val="00A257FE"/>
    <w:rsid w:val="00A25E80"/>
    <w:rsid w:val="00A26227"/>
    <w:rsid w:val="00A26318"/>
    <w:rsid w:val="00A26359"/>
    <w:rsid w:val="00A26405"/>
    <w:rsid w:val="00A269B2"/>
    <w:rsid w:val="00A26BF9"/>
    <w:rsid w:val="00A26ECC"/>
    <w:rsid w:val="00A26F4C"/>
    <w:rsid w:val="00A2702A"/>
    <w:rsid w:val="00A27AD6"/>
    <w:rsid w:val="00A27CFD"/>
    <w:rsid w:val="00A27DAD"/>
    <w:rsid w:val="00A30050"/>
    <w:rsid w:val="00A30108"/>
    <w:rsid w:val="00A3061B"/>
    <w:rsid w:val="00A30815"/>
    <w:rsid w:val="00A30AED"/>
    <w:rsid w:val="00A30B38"/>
    <w:rsid w:val="00A30B78"/>
    <w:rsid w:val="00A30F3B"/>
    <w:rsid w:val="00A310D2"/>
    <w:rsid w:val="00A31419"/>
    <w:rsid w:val="00A31429"/>
    <w:rsid w:val="00A31487"/>
    <w:rsid w:val="00A318D0"/>
    <w:rsid w:val="00A31BA9"/>
    <w:rsid w:val="00A31FAF"/>
    <w:rsid w:val="00A326A0"/>
    <w:rsid w:val="00A3299E"/>
    <w:rsid w:val="00A32E2D"/>
    <w:rsid w:val="00A33EEE"/>
    <w:rsid w:val="00A34099"/>
    <w:rsid w:val="00A3477C"/>
    <w:rsid w:val="00A34C98"/>
    <w:rsid w:val="00A35079"/>
    <w:rsid w:val="00A35828"/>
    <w:rsid w:val="00A359FA"/>
    <w:rsid w:val="00A35A38"/>
    <w:rsid w:val="00A35AE1"/>
    <w:rsid w:val="00A35B12"/>
    <w:rsid w:val="00A365F0"/>
    <w:rsid w:val="00A366B7"/>
    <w:rsid w:val="00A36AFF"/>
    <w:rsid w:val="00A37314"/>
    <w:rsid w:val="00A3758C"/>
    <w:rsid w:val="00A37785"/>
    <w:rsid w:val="00A37B6E"/>
    <w:rsid w:val="00A37E74"/>
    <w:rsid w:val="00A40257"/>
    <w:rsid w:val="00A40645"/>
    <w:rsid w:val="00A407C1"/>
    <w:rsid w:val="00A4083C"/>
    <w:rsid w:val="00A40A8A"/>
    <w:rsid w:val="00A40E74"/>
    <w:rsid w:val="00A40FAA"/>
    <w:rsid w:val="00A41651"/>
    <w:rsid w:val="00A416BC"/>
    <w:rsid w:val="00A416D1"/>
    <w:rsid w:val="00A41D3F"/>
    <w:rsid w:val="00A42057"/>
    <w:rsid w:val="00A420CA"/>
    <w:rsid w:val="00A4214F"/>
    <w:rsid w:val="00A422AA"/>
    <w:rsid w:val="00A423BD"/>
    <w:rsid w:val="00A42406"/>
    <w:rsid w:val="00A4255E"/>
    <w:rsid w:val="00A42764"/>
    <w:rsid w:val="00A42866"/>
    <w:rsid w:val="00A42D3B"/>
    <w:rsid w:val="00A432FC"/>
    <w:rsid w:val="00A435C6"/>
    <w:rsid w:val="00A43722"/>
    <w:rsid w:val="00A43998"/>
    <w:rsid w:val="00A43F1B"/>
    <w:rsid w:val="00A440E7"/>
    <w:rsid w:val="00A44362"/>
    <w:rsid w:val="00A4456F"/>
    <w:rsid w:val="00A44871"/>
    <w:rsid w:val="00A44DDC"/>
    <w:rsid w:val="00A44FF9"/>
    <w:rsid w:val="00A45096"/>
    <w:rsid w:val="00A45149"/>
    <w:rsid w:val="00A45346"/>
    <w:rsid w:val="00A45550"/>
    <w:rsid w:val="00A45847"/>
    <w:rsid w:val="00A45867"/>
    <w:rsid w:val="00A4594E"/>
    <w:rsid w:val="00A45AA6"/>
    <w:rsid w:val="00A45B00"/>
    <w:rsid w:val="00A45C25"/>
    <w:rsid w:val="00A461AA"/>
    <w:rsid w:val="00A471A9"/>
    <w:rsid w:val="00A473C8"/>
    <w:rsid w:val="00A476B9"/>
    <w:rsid w:val="00A4785A"/>
    <w:rsid w:val="00A47A31"/>
    <w:rsid w:val="00A47B6C"/>
    <w:rsid w:val="00A47B73"/>
    <w:rsid w:val="00A47B74"/>
    <w:rsid w:val="00A47D4C"/>
    <w:rsid w:val="00A47DD6"/>
    <w:rsid w:val="00A47E30"/>
    <w:rsid w:val="00A50055"/>
    <w:rsid w:val="00A50147"/>
    <w:rsid w:val="00A50BBD"/>
    <w:rsid w:val="00A512C9"/>
    <w:rsid w:val="00A517D8"/>
    <w:rsid w:val="00A518B3"/>
    <w:rsid w:val="00A51AAA"/>
    <w:rsid w:val="00A525D5"/>
    <w:rsid w:val="00A5286C"/>
    <w:rsid w:val="00A52ACD"/>
    <w:rsid w:val="00A52B86"/>
    <w:rsid w:val="00A52BB2"/>
    <w:rsid w:val="00A52C0A"/>
    <w:rsid w:val="00A52CD5"/>
    <w:rsid w:val="00A52FD5"/>
    <w:rsid w:val="00A5375F"/>
    <w:rsid w:val="00A5433E"/>
    <w:rsid w:val="00A543D3"/>
    <w:rsid w:val="00A5487E"/>
    <w:rsid w:val="00A55DD1"/>
    <w:rsid w:val="00A560C7"/>
    <w:rsid w:val="00A5614C"/>
    <w:rsid w:val="00A56324"/>
    <w:rsid w:val="00A56D89"/>
    <w:rsid w:val="00A56EE5"/>
    <w:rsid w:val="00A56F85"/>
    <w:rsid w:val="00A57AEB"/>
    <w:rsid w:val="00A57CF6"/>
    <w:rsid w:val="00A6002D"/>
    <w:rsid w:val="00A60B6E"/>
    <w:rsid w:val="00A60C38"/>
    <w:rsid w:val="00A60DE9"/>
    <w:rsid w:val="00A61111"/>
    <w:rsid w:val="00A61240"/>
    <w:rsid w:val="00A612CC"/>
    <w:rsid w:val="00A6189D"/>
    <w:rsid w:val="00A619AD"/>
    <w:rsid w:val="00A61BE5"/>
    <w:rsid w:val="00A61D44"/>
    <w:rsid w:val="00A61D7D"/>
    <w:rsid w:val="00A62116"/>
    <w:rsid w:val="00A621E4"/>
    <w:rsid w:val="00A62615"/>
    <w:rsid w:val="00A62706"/>
    <w:rsid w:val="00A629D8"/>
    <w:rsid w:val="00A62DA2"/>
    <w:rsid w:val="00A62F94"/>
    <w:rsid w:val="00A63E44"/>
    <w:rsid w:val="00A63E86"/>
    <w:rsid w:val="00A643E2"/>
    <w:rsid w:val="00A643ED"/>
    <w:rsid w:val="00A64452"/>
    <w:rsid w:val="00A64523"/>
    <w:rsid w:val="00A6482C"/>
    <w:rsid w:val="00A6492D"/>
    <w:rsid w:val="00A64EF2"/>
    <w:rsid w:val="00A655EF"/>
    <w:rsid w:val="00A659C9"/>
    <w:rsid w:val="00A65CEF"/>
    <w:rsid w:val="00A66472"/>
    <w:rsid w:val="00A66BB5"/>
    <w:rsid w:val="00A67684"/>
    <w:rsid w:val="00A67753"/>
    <w:rsid w:val="00A67AE5"/>
    <w:rsid w:val="00A70045"/>
    <w:rsid w:val="00A702A7"/>
    <w:rsid w:val="00A706D4"/>
    <w:rsid w:val="00A70B41"/>
    <w:rsid w:val="00A715DC"/>
    <w:rsid w:val="00A71E7F"/>
    <w:rsid w:val="00A72569"/>
    <w:rsid w:val="00A726AC"/>
    <w:rsid w:val="00A7288B"/>
    <w:rsid w:val="00A728FE"/>
    <w:rsid w:val="00A72A04"/>
    <w:rsid w:val="00A72DD5"/>
    <w:rsid w:val="00A72F96"/>
    <w:rsid w:val="00A73113"/>
    <w:rsid w:val="00A7389C"/>
    <w:rsid w:val="00A73951"/>
    <w:rsid w:val="00A73C25"/>
    <w:rsid w:val="00A73D1E"/>
    <w:rsid w:val="00A73DCE"/>
    <w:rsid w:val="00A73E35"/>
    <w:rsid w:val="00A741C2"/>
    <w:rsid w:val="00A74551"/>
    <w:rsid w:val="00A7475F"/>
    <w:rsid w:val="00A74808"/>
    <w:rsid w:val="00A74C4D"/>
    <w:rsid w:val="00A75397"/>
    <w:rsid w:val="00A75C34"/>
    <w:rsid w:val="00A75DA4"/>
    <w:rsid w:val="00A767F5"/>
    <w:rsid w:val="00A7695E"/>
    <w:rsid w:val="00A76CD8"/>
    <w:rsid w:val="00A76D9C"/>
    <w:rsid w:val="00A76E1D"/>
    <w:rsid w:val="00A7713B"/>
    <w:rsid w:val="00A773D3"/>
    <w:rsid w:val="00A77539"/>
    <w:rsid w:val="00A77578"/>
    <w:rsid w:val="00A7789A"/>
    <w:rsid w:val="00A77900"/>
    <w:rsid w:val="00A800C2"/>
    <w:rsid w:val="00A806A8"/>
    <w:rsid w:val="00A80792"/>
    <w:rsid w:val="00A807E2"/>
    <w:rsid w:val="00A80EED"/>
    <w:rsid w:val="00A81652"/>
    <w:rsid w:val="00A81B8C"/>
    <w:rsid w:val="00A81CF3"/>
    <w:rsid w:val="00A81D05"/>
    <w:rsid w:val="00A82432"/>
    <w:rsid w:val="00A82B03"/>
    <w:rsid w:val="00A82E75"/>
    <w:rsid w:val="00A831D5"/>
    <w:rsid w:val="00A83B52"/>
    <w:rsid w:val="00A83FA3"/>
    <w:rsid w:val="00A84102"/>
    <w:rsid w:val="00A84DEA"/>
    <w:rsid w:val="00A8531A"/>
    <w:rsid w:val="00A854D9"/>
    <w:rsid w:val="00A85BAA"/>
    <w:rsid w:val="00A864AD"/>
    <w:rsid w:val="00A866CD"/>
    <w:rsid w:val="00A86DD6"/>
    <w:rsid w:val="00A871C3"/>
    <w:rsid w:val="00A87594"/>
    <w:rsid w:val="00A87B02"/>
    <w:rsid w:val="00A87B26"/>
    <w:rsid w:val="00A87FFB"/>
    <w:rsid w:val="00A9017E"/>
    <w:rsid w:val="00A905BA"/>
    <w:rsid w:val="00A9065F"/>
    <w:rsid w:val="00A9066D"/>
    <w:rsid w:val="00A907A0"/>
    <w:rsid w:val="00A90A32"/>
    <w:rsid w:val="00A90A99"/>
    <w:rsid w:val="00A90D9E"/>
    <w:rsid w:val="00A9121F"/>
    <w:rsid w:val="00A912B3"/>
    <w:rsid w:val="00A913C4"/>
    <w:rsid w:val="00A91516"/>
    <w:rsid w:val="00A91707"/>
    <w:rsid w:val="00A918CB"/>
    <w:rsid w:val="00A91D9A"/>
    <w:rsid w:val="00A91F9B"/>
    <w:rsid w:val="00A9236D"/>
    <w:rsid w:val="00A92E70"/>
    <w:rsid w:val="00A92E80"/>
    <w:rsid w:val="00A9351F"/>
    <w:rsid w:val="00A93646"/>
    <w:rsid w:val="00A936BB"/>
    <w:rsid w:val="00A93D8D"/>
    <w:rsid w:val="00A9407D"/>
    <w:rsid w:val="00A94D3E"/>
    <w:rsid w:val="00A94E10"/>
    <w:rsid w:val="00A9545D"/>
    <w:rsid w:val="00A955A7"/>
    <w:rsid w:val="00A955F9"/>
    <w:rsid w:val="00A955FA"/>
    <w:rsid w:val="00A95683"/>
    <w:rsid w:val="00A95CFD"/>
    <w:rsid w:val="00A97374"/>
    <w:rsid w:val="00A976A4"/>
    <w:rsid w:val="00A97BA2"/>
    <w:rsid w:val="00A97C06"/>
    <w:rsid w:val="00A97D82"/>
    <w:rsid w:val="00AA04A4"/>
    <w:rsid w:val="00AA0B42"/>
    <w:rsid w:val="00AA13E0"/>
    <w:rsid w:val="00AA1697"/>
    <w:rsid w:val="00AA1775"/>
    <w:rsid w:val="00AA18F0"/>
    <w:rsid w:val="00AA1FBE"/>
    <w:rsid w:val="00AA22DD"/>
    <w:rsid w:val="00AA2684"/>
    <w:rsid w:val="00AA2A12"/>
    <w:rsid w:val="00AA2FC0"/>
    <w:rsid w:val="00AA30F4"/>
    <w:rsid w:val="00AA334C"/>
    <w:rsid w:val="00AA3EBC"/>
    <w:rsid w:val="00AA42C7"/>
    <w:rsid w:val="00AA4352"/>
    <w:rsid w:val="00AA47E1"/>
    <w:rsid w:val="00AA48FD"/>
    <w:rsid w:val="00AA4B73"/>
    <w:rsid w:val="00AA5139"/>
    <w:rsid w:val="00AA552B"/>
    <w:rsid w:val="00AA575D"/>
    <w:rsid w:val="00AA5C37"/>
    <w:rsid w:val="00AA6466"/>
    <w:rsid w:val="00AA6489"/>
    <w:rsid w:val="00AA6730"/>
    <w:rsid w:val="00AA67E6"/>
    <w:rsid w:val="00AA68BF"/>
    <w:rsid w:val="00AA6C9E"/>
    <w:rsid w:val="00AA7288"/>
    <w:rsid w:val="00AA7559"/>
    <w:rsid w:val="00AA75DE"/>
    <w:rsid w:val="00AA7647"/>
    <w:rsid w:val="00AA78B8"/>
    <w:rsid w:val="00AA7970"/>
    <w:rsid w:val="00AA7B15"/>
    <w:rsid w:val="00AB011F"/>
    <w:rsid w:val="00AB061D"/>
    <w:rsid w:val="00AB066A"/>
    <w:rsid w:val="00AB07BE"/>
    <w:rsid w:val="00AB09D2"/>
    <w:rsid w:val="00AB09E1"/>
    <w:rsid w:val="00AB0D46"/>
    <w:rsid w:val="00AB122A"/>
    <w:rsid w:val="00AB133F"/>
    <w:rsid w:val="00AB1407"/>
    <w:rsid w:val="00AB1675"/>
    <w:rsid w:val="00AB169A"/>
    <w:rsid w:val="00AB1B18"/>
    <w:rsid w:val="00AB1B52"/>
    <w:rsid w:val="00AB1B71"/>
    <w:rsid w:val="00AB1CCE"/>
    <w:rsid w:val="00AB1D5D"/>
    <w:rsid w:val="00AB27DB"/>
    <w:rsid w:val="00AB29B1"/>
    <w:rsid w:val="00AB2BED"/>
    <w:rsid w:val="00AB2E13"/>
    <w:rsid w:val="00AB2FAD"/>
    <w:rsid w:val="00AB3200"/>
    <w:rsid w:val="00AB33C8"/>
    <w:rsid w:val="00AB34C1"/>
    <w:rsid w:val="00AB4192"/>
    <w:rsid w:val="00AB47EE"/>
    <w:rsid w:val="00AB4824"/>
    <w:rsid w:val="00AB4DAA"/>
    <w:rsid w:val="00AB4DC3"/>
    <w:rsid w:val="00AB5227"/>
    <w:rsid w:val="00AB5757"/>
    <w:rsid w:val="00AB5791"/>
    <w:rsid w:val="00AB5877"/>
    <w:rsid w:val="00AB5A13"/>
    <w:rsid w:val="00AB5AD3"/>
    <w:rsid w:val="00AB5D68"/>
    <w:rsid w:val="00AB5FFA"/>
    <w:rsid w:val="00AB6048"/>
    <w:rsid w:val="00AB6102"/>
    <w:rsid w:val="00AB6721"/>
    <w:rsid w:val="00AB6D3D"/>
    <w:rsid w:val="00AB720A"/>
    <w:rsid w:val="00AB72A1"/>
    <w:rsid w:val="00AB73E6"/>
    <w:rsid w:val="00AB7B38"/>
    <w:rsid w:val="00AB7F40"/>
    <w:rsid w:val="00AC03C9"/>
    <w:rsid w:val="00AC0845"/>
    <w:rsid w:val="00AC0D40"/>
    <w:rsid w:val="00AC141D"/>
    <w:rsid w:val="00AC1467"/>
    <w:rsid w:val="00AC1831"/>
    <w:rsid w:val="00AC1C17"/>
    <w:rsid w:val="00AC1CF6"/>
    <w:rsid w:val="00AC1D04"/>
    <w:rsid w:val="00AC215F"/>
    <w:rsid w:val="00AC24BC"/>
    <w:rsid w:val="00AC24C0"/>
    <w:rsid w:val="00AC2564"/>
    <w:rsid w:val="00AC284E"/>
    <w:rsid w:val="00AC2944"/>
    <w:rsid w:val="00AC3087"/>
    <w:rsid w:val="00AC3307"/>
    <w:rsid w:val="00AC396D"/>
    <w:rsid w:val="00AC4127"/>
    <w:rsid w:val="00AC4DD6"/>
    <w:rsid w:val="00AC4EFE"/>
    <w:rsid w:val="00AC5768"/>
    <w:rsid w:val="00AC5816"/>
    <w:rsid w:val="00AC5B16"/>
    <w:rsid w:val="00AC616D"/>
    <w:rsid w:val="00AC6390"/>
    <w:rsid w:val="00AC68E4"/>
    <w:rsid w:val="00AC6E94"/>
    <w:rsid w:val="00AC7280"/>
    <w:rsid w:val="00AC7340"/>
    <w:rsid w:val="00AC73CE"/>
    <w:rsid w:val="00AC78A1"/>
    <w:rsid w:val="00AD0465"/>
    <w:rsid w:val="00AD0D97"/>
    <w:rsid w:val="00AD1B5F"/>
    <w:rsid w:val="00AD2110"/>
    <w:rsid w:val="00AD2135"/>
    <w:rsid w:val="00AD2181"/>
    <w:rsid w:val="00AD2813"/>
    <w:rsid w:val="00AD2C13"/>
    <w:rsid w:val="00AD2D38"/>
    <w:rsid w:val="00AD302F"/>
    <w:rsid w:val="00AD3381"/>
    <w:rsid w:val="00AD379B"/>
    <w:rsid w:val="00AD3F3F"/>
    <w:rsid w:val="00AD3F53"/>
    <w:rsid w:val="00AD41B7"/>
    <w:rsid w:val="00AD430E"/>
    <w:rsid w:val="00AD4657"/>
    <w:rsid w:val="00AD4964"/>
    <w:rsid w:val="00AD4B6A"/>
    <w:rsid w:val="00AD4D0E"/>
    <w:rsid w:val="00AD4DFE"/>
    <w:rsid w:val="00AD4E2F"/>
    <w:rsid w:val="00AD4EA9"/>
    <w:rsid w:val="00AD5091"/>
    <w:rsid w:val="00AD50BB"/>
    <w:rsid w:val="00AD52CA"/>
    <w:rsid w:val="00AD5B54"/>
    <w:rsid w:val="00AD5C50"/>
    <w:rsid w:val="00AD5CBC"/>
    <w:rsid w:val="00AD6A73"/>
    <w:rsid w:val="00AD6D6A"/>
    <w:rsid w:val="00AD6DAA"/>
    <w:rsid w:val="00AD71AE"/>
    <w:rsid w:val="00AD71F5"/>
    <w:rsid w:val="00AD7202"/>
    <w:rsid w:val="00AD7F0C"/>
    <w:rsid w:val="00AE11C7"/>
    <w:rsid w:val="00AE12C2"/>
    <w:rsid w:val="00AE1599"/>
    <w:rsid w:val="00AE1A78"/>
    <w:rsid w:val="00AE1B15"/>
    <w:rsid w:val="00AE1F64"/>
    <w:rsid w:val="00AE24FB"/>
    <w:rsid w:val="00AE2C5F"/>
    <w:rsid w:val="00AE2DED"/>
    <w:rsid w:val="00AE2E97"/>
    <w:rsid w:val="00AE3023"/>
    <w:rsid w:val="00AE33C1"/>
    <w:rsid w:val="00AE35EA"/>
    <w:rsid w:val="00AE36E2"/>
    <w:rsid w:val="00AE399F"/>
    <w:rsid w:val="00AE3AF6"/>
    <w:rsid w:val="00AE3D12"/>
    <w:rsid w:val="00AE40C8"/>
    <w:rsid w:val="00AE4283"/>
    <w:rsid w:val="00AE45EC"/>
    <w:rsid w:val="00AE4A24"/>
    <w:rsid w:val="00AE4B43"/>
    <w:rsid w:val="00AE520F"/>
    <w:rsid w:val="00AE52B4"/>
    <w:rsid w:val="00AE52E4"/>
    <w:rsid w:val="00AE54B5"/>
    <w:rsid w:val="00AE5871"/>
    <w:rsid w:val="00AE5A26"/>
    <w:rsid w:val="00AE5E07"/>
    <w:rsid w:val="00AE619F"/>
    <w:rsid w:val="00AE6C91"/>
    <w:rsid w:val="00AE6E72"/>
    <w:rsid w:val="00AE6F28"/>
    <w:rsid w:val="00AE743C"/>
    <w:rsid w:val="00AE781B"/>
    <w:rsid w:val="00AE7C51"/>
    <w:rsid w:val="00AE7E6F"/>
    <w:rsid w:val="00AF06FC"/>
    <w:rsid w:val="00AF098A"/>
    <w:rsid w:val="00AF0C09"/>
    <w:rsid w:val="00AF0D2A"/>
    <w:rsid w:val="00AF0F3D"/>
    <w:rsid w:val="00AF12EE"/>
    <w:rsid w:val="00AF14BC"/>
    <w:rsid w:val="00AF1C01"/>
    <w:rsid w:val="00AF1CC8"/>
    <w:rsid w:val="00AF1CE4"/>
    <w:rsid w:val="00AF24D3"/>
    <w:rsid w:val="00AF2743"/>
    <w:rsid w:val="00AF31DF"/>
    <w:rsid w:val="00AF370F"/>
    <w:rsid w:val="00AF3987"/>
    <w:rsid w:val="00AF481D"/>
    <w:rsid w:val="00AF4831"/>
    <w:rsid w:val="00AF48DE"/>
    <w:rsid w:val="00AF4A10"/>
    <w:rsid w:val="00AF5B11"/>
    <w:rsid w:val="00AF5BB8"/>
    <w:rsid w:val="00AF5DC0"/>
    <w:rsid w:val="00AF6047"/>
    <w:rsid w:val="00AF6068"/>
    <w:rsid w:val="00AF636A"/>
    <w:rsid w:val="00AF6503"/>
    <w:rsid w:val="00AF672C"/>
    <w:rsid w:val="00AF6B60"/>
    <w:rsid w:val="00AF73A3"/>
    <w:rsid w:val="00AF7D7D"/>
    <w:rsid w:val="00AF7E52"/>
    <w:rsid w:val="00B001CB"/>
    <w:rsid w:val="00B00308"/>
    <w:rsid w:val="00B00415"/>
    <w:rsid w:val="00B006CB"/>
    <w:rsid w:val="00B008BB"/>
    <w:rsid w:val="00B008CC"/>
    <w:rsid w:val="00B00959"/>
    <w:rsid w:val="00B00B2E"/>
    <w:rsid w:val="00B01A40"/>
    <w:rsid w:val="00B01D06"/>
    <w:rsid w:val="00B01FE0"/>
    <w:rsid w:val="00B029CE"/>
    <w:rsid w:val="00B02A97"/>
    <w:rsid w:val="00B02C46"/>
    <w:rsid w:val="00B03007"/>
    <w:rsid w:val="00B03A45"/>
    <w:rsid w:val="00B03AA3"/>
    <w:rsid w:val="00B03C9C"/>
    <w:rsid w:val="00B03FC9"/>
    <w:rsid w:val="00B0410F"/>
    <w:rsid w:val="00B04B56"/>
    <w:rsid w:val="00B04DD2"/>
    <w:rsid w:val="00B04DED"/>
    <w:rsid w:val="00B04EB9"/>
    <w:rsid w:val="00B05083"/>
    <w:rsid w:val="00B050F1"/>
    <w:rsid w:val="00B052B6"/>
    <w:rsid w:val="00B053E6"/>
    <w:rsid w:val="00B05400"/>
    <w:rsid w:val="00B05A39"/>
    <w:rsid w:val="00B05BF2"/>
    <w:rsid w:val="00B05C13"/>
    <w:rsid w:val="00B05E92"/>
    <w:rsid w:val="00B05FB1"/>
    <w:rsid w:val="00B060E9"/>
    <w:rsid w:val="00B069E7"/>
    <w:rsid w:val="00B06E57"/>
    <w:rsid w:val="00B06EA7"/>
    <w:rsid w:val="00B06F30"/>
    <w:rsid w:val="00B07238"/>
    <w:rsid w:val="00B073BE"/>
    <w:rsid w:val="00B075C0"/>
    <w:rsid w:val="00B076E2"/>
    <w:rsid w:val="00B077B5"/>
    <w:rsid w:val="00B07D52"/>
    <w:rsid w:val="00B07D53"/>
    <w:rsid w:val="00B07EA9"/>
    <w:rsid w:val="00B102C2"/>
    <w:rsid w:val="00B10356"/>
    <w:rsid w:val="00B109C6"/>
    <w:rsid w:val="00B1111F"/>
    <w:rsid w:val="00B11189"/>
    <w:rsid w:val="00B115CA"/>
    <w:rsid w:val="00B11762"/>
    <w:rsid w:val="00B11B8E"/>
    <w:rsid w:val="00B11E6F"/>
    <w:rsid w:val="00B127DB"/>
    <w:rsid w:val="00B12A1B"/>
    <w:rsid w:val="00B12ADE"/>
    <w:rsid w:val="00B12C04"/>
    <w:rsid w:val="00B12C72"/>
    <w:rsid w:val="00B12CA6"/>
    <w:rsid w:val="00B12F6F"/>
    <w:rsid w:val="00B1318A"/>
    <w:rsid w:val="00B13491"/>
    <w:rsid w:val="00B137B7"/>
    <w:rsid w:val="00B13DCE"/>
    <w:rsid w:val="00B13E3B"/>
    <w:rsid w:val="00B13EB8"/>
    <w:rsid w:val="00B13FAD"/>
    <w:rsid w:val="00B13FEC"/>
    <w:rsid w:val="00B141A5"/>
    <w:rsid w:val="00B14854"/>
    <w:rsid w:val="00B14B12"/>
    <w:rsid w:val="00B14F6A"/>
    <w:rsid w:val="00B14F77"/>
    <w:rsid w:val="00B153D6"/>
    <w:rsid w:val="00B1552C"/>
    <w:rsid w:val="00B15E18"/>
    <w:rsid w:val="00B160DE"/>
    <w:rsid w:val="00B16335"/>
    <w:rsid w:val="00B1657F"/>
    <w:rsid w:val="00B1697A"/>
    <w:rsid w:val="00B16DF7"/>
    <w:rsid w:val="00B16E36"/>
    <w:rsid w:val="00B16F80"/>
    <w:rsid w:val="00B17061"/>
    <w:rsid w:val="00B1738A"/>
    <w:rsid w:val="00B17747"/>
    <w:rsid w:val="00B17AD6"/>
    <w:rsid w:val="00B17CDB"/>
    <w:rsid w:val="00B17EC2"/>
    <w:rsid w:val="00B17FE5"/>
    <w:rsid w:val="00B200EA"/>
    <w:rsid w:val="00B202EC"/>
    <w:rsid w:val="00B20502"/>
    <w:rsid w:val="00B21745"/>
    <w:rsid w:val="00B21854"/>
    <w:rsid w:val="00B21D47"/>
    <w:rsid w:val="00B2219E"/>
    <w:rsid w:val="00B221BC"/>
    <w:rsid w:val="00B222F6"/>
    <w:rsid w:val="00B229B3"/>
    <w:rsid w:val="00B23219"/>
    <w:rsid w:val="00B232B6"/>
    <w:rsid w:val="00B2332B"/>
    <w:rsid w:val="00B23592"/>
    <w:rsid w:val="00B235FC"/>
    <w:rsid w:val="00B23818"/>
    <w:rsid w:val="00B23DF4"/>
    <w:rsid w:val="00B23E4E"/>
    <w:rsid w:val="00B23E66"/>
    <w:rsid w:val="00B2422E"/>
    <w:rsid w:val="00B2437B"/>
    <w:rsid w:val="00B24476"/>
    <w:rsid w:val="00B2466B"/>
    <w:rsid w:val="00B25007"/>
    <w:rsid w:val="00B2522F"/>
    <w:rsid w:val="00B25641"/>
    <w:rsid w:val="00B25999"/>
    <w:rsid w:val="00B2599F"/>
    <w:rsid w:val="00B25AE9"/>
    <w:rsid w:val="00B25E01"/>
    <w:rsid w:val="00B26146"/>
    <w:rsid w:val="00B26423"/>
    <w:rsid w:val="00B266DE"/>
    <w:rsid w:val="00B267DB"/>
    <w:rsid w:val="00B26D4F"/>
    <w:rsid w:val="00B27440"/>
    <w:rsid w:val="00B2759F"/>
    <w:rsid w:val="00B27BF3"/>
    <w:rsid w:val="00B27D2B"/>
    <w:rsid w:val="00B27E23"/>
    <w:rsid w:val="00B300EB"/>
    <w:rsid w:val="00B301C5"/>
    <w:rsid w:val="00B307B9"/>
    <w:rsid w:val="00B30959"/>
    <w:rsid w:val="00B30BF3"/>
    <w:rsid w:val="00B3126F"/>
    <w:rsid w:val="00B3138A"/>
    <w:rsid w:val="00B313A2"/>
    <w:rsid w:val="00B3185E"/>
    <w:rsid w:val="00B31BAF"/>
    <w:rsid w:val="00B32495"/>
    <w:rsid w:val="00B3254F"/>
    <w:rsid w:val="00B32E49"/>
    <w:rsid w:val="00B33150"/>
    <w:rsid w:val="00B33280"/>
    <w:rsid w:val="00B3331A"/>
    <w:rsid w:val="00B33811"/>
    <w:rsid w:val="00B33EF2"/>
    <w:rsid w:val="00B343F3"/>
    <w:rsid w:val="00B345E4"/>
    <w:rsid w:val="00B34AEA"/>
    <w:rsid w:val="00B34B47"/>
    <w:rsid w:val="00B34C15"/>
    <w:rsid w:val="00B34F72"/>
    <w:rsid w:val="00B3511A"/>
    <w:rsid w:val="00B357AA"/>
    <w:rsid w:val="00B35DD7"/>
    <w:rsid w:val="00B35E28"/>
    <w:rsid w:val="00B36578"/>
    <w:rsid w:val="00B3670A"/>
    <w:rsid w:val="00B36950"/>
    <w:rsid w:val="00B36BAE"/>
    <w:rsid w:val="00B36E33"/>
    <w:rsid w:val="00B36FA6"/>
    <w:rsid w:val="00B37354"/>
    <w:rsid w:val="00B37641"/>
    <w:rsid w:val="00B37F9C"/>
    <w:rsid w:val="00B401BD"/>
    <w:rsid w:val="00B40315"/>
    <w:rsid w:val="00B40949"/>
    <w:rsid w:val="00B40CC5"/>
    <w:rsid w:val="00B40D07"/>
    <w:rsid w:val="00B41252"/>
    <w:rsid w:val="00B4126C"/>
    <w:rsid w:val="00B416C9"/>
    <w:rsid w:val="00B41E09"/>
    <w:rsid w:val="00B42082"/>
    <w:rsid w:val="00B42356"/>
    <w:rsid w:val="00B425F6"/>
    <w:rsid w:val="00B4296C"/>
    <w:rsid w:val="00B429A7"/>
    <w:rsid w:val="00B42A8A"/>
    <w:rsid w:val="00B42F2B"/>
    <w:rsid w:val="00B432BC"/>
    <w:rsid w:val="00B434F1"/>
    <w:rsid w:val="00B43D09"/>
    <w:rsid w:val="00B44875"/>
    <w:rsid w:val="00B44952"/>
    <w:rsid w:val="00B44CB7"/>
    <w:rsid w:val="00B452FC"/>
    <w:rsid w:val="00B4532B"/>
    <w:rsid w:val="00B455B1"/>
    <w:rsid w:val="00B46227"/>
    <w:rsid w:val="00B465C0"/>
    <w:rsid w:val="00B46A27"/>
    <w:rsid w:val="00B46CC9"/>
    <w:rsid w:val="00B46D63"/>
    <w:rsid w:val="00B46D73"/>
    <w:rsid w:val="00B47065"/>
    <w:rsid w:val="00B47136"/>
    <w:rsid w:val="00B47276"/>
    <w:rsid w:val="00B472F6"/>
    <w:rsid w:val="00B4738D"/>
    <w:rsid w:val="00B473B4"/>
    <w:rsid w:val="00B476B7"/>
    <w:rsid w:val="00B47D90"/>
    <w:rsid w:val="00B50288"/>
    <w:rsid w:val="00B50531"/>
    <w:rsid w:val="00B5068E"/>
    <w:rsid w:val="00B5081D"/>
    <w:rsid w:val="00B5094F"/>
    <w:rsid w:val="00B50E95"/>
    <w:rsid w:val="00B50EEF"/>
    <w:rsid w:val="00B51383"/>
    <w:rsid w:val="00B51732"/>
    <w:rsid w:val="00B529BE"/>
    <w:rsid w:val="00B52AA9"/>
    <w:rsid w:val="00B52AB6"/>
    <w:rsid w:val="00B52F07"/>
    <w:rsid w:val="00B52F0F"/>
    <w:rsid w:val="00B539A7"/>
    <w:rsid w:val="00B53A0B"/>
    <w:rsid w:val="00B53CB6"/>
    <w:rsid w:val="00B53EDE"/>
    <w:rsid w:val="00B541AD"/>
    <w:rsid w:val="00B542E3"/>
    <w:rsid w:val="00B5441B"/>
    <w:rsid w:val="00B544E9"/>
    <w:rsid w:val="00B54850"/>
    <w:rsid w:val="00B5490C"/>
    <w:rsid w:val="00B54A4B"/>
    <w:rsid w:val="00B54A4C"/>
    <w:rsid w:val="00B54DC3"/>
    <w:rsid w:val="00B5530E"/>
    <w:rsid w:val="00B55686"/>
    <w:rsid w:val="00B559CE"/>
    <w:rsid w:val="00B55A14"/>
    <w:rsid w:val="00B55B8B"/>
    <w:rsid w:val="00B5607B"/>
    <w:rsid w:val="00B56608"/>
    <w:rsid w:val="00B566AA"/>
    <w:rsid w:val="00B56D5E"/>
    <w:rsid w:val="00B56D6B"/>
    <w:rsid w:val="00B57089"/>
    <w:rsid w:val="00B5735C"/>
    <w:rsid w:val="00B57A4D"/>
    <w:rsid w:val="00B6059D"/>
    <w:rsid w:val="00B60933"/>
    <w:rsid w:val="00B60BB9"/>
    <w:rsid w:val="00B60C2C"/>
    <w:rsid w:val="00B60E51"/>
    <w:rsid w:val="00B6179E"/>
    <w:rsid w:val="00B61908"/>
    <w:rsid w:val="00B61AB6"/>
    <w:rsid w:val="00B61B86"/>
    <w:rsid w:val="00B61C98"/>
    <w:rsid w:val="00B61D42"/>
    <w:rsid w:val="00B61D5E"/>
    <w:rsid w:val="00B62354"/>
    <w:rsid w:val="00B62495"/>
    <w:rsid w:val="00B62DC4"/>
    <w:rsid w:val="00B63168"/>
    <w:rsid w:val="00B63243"/>
    <w:rsid w:val="00B632A0"/>
    <w:rsid w:val="00B639A1"/>
    <w:rsid w:val="00B64388"/>
    <w:rsid w:val="00B64498"/>
    <w:rsid w:val="00B6453D"/>
    <w:rsid w:val="00B64569"/>
    <w:rsid w:val="00B6482D"/>
    <w:rsid w:val="00B64888"/>
    <w:rsid w:val="00B64A17"/>
    <w:rsid w:val="00B6539F"/>
    <w:rsid w:val="00B654AD"/>
    <w:rsid w:val="00B65826"/>
    <w:rsid w:val="00B65C15"/>
    <w:rsid w:val="00B6600D"/>
    <w:rsid w:val="00B6632C"/>
    <w:rsid w:val="00B664FF"/>
    <w:rsid w:val="00B665B4"/>
    <w:rsid w:val="00B66ADC"/>
    <w:rsid w:val="00B66CD4"/>
    <w:rsid w:val="00B66E4F"/>
    <w:rsid w:val="00B66F41"/>
    <w:rsid w:val="00B673E6"/>
    <w:rsid w:val="00B677F6"/>
    <w:rsid w:val="00B679AC"/>
    <w:rsid w:val="00B67B96"/>
    <w:rsid w:val="00B67BEF"/>
    <w:rsid w:val="00B67E63"/>
    <w:rsid w:val="00B7034A"/>
    <w:rsid w:val="00B70424"/>
    <w:rsid w:val="00B704B0"/>
    <w:rsid w:val="00B70811"/>
    <w:rsid w:val="00B71269"/>
    <w:rsid w:val="00B714BF"/>
    <w:rsid w:val="00B71644"/>
    <w:rsid w:val="00B7187C"/>
    <w:rsid w:val="00B71D2D"/>
    <w:rsid w:val="00B71F00"/>
    <w:rsid w:val="00B7201F"/>
    <w:rsid w:val="00B7205C"/>
    <w:rsid w:val="00B724DD"/>
    <w:rsid w:val="00B72564"/>
    <w:rsid w:val="00B728B6"/>
    <w:rsid w:val="00B72961"/>
    <w:rsid w:val="00B72A77"/>
    <w:rsid w:val="00B7300B"/>
    <w:rsid w:val="00B73189"/>
    <w:rsid w:val="00B7351F"/>
    <w:rsid w:val="00B73FCC"/>
    <w:rsid w:val="00B74139"/>
    <w:rsid w:val="00B74E2A"/>
    <w:rsid w:val="00B74FD3"/>
    <w:rsid w:val="00B7595C"/>
    <w:rsid w:val="00B75DDD"/>
    <w:rsid w:val="00B761D2"/>
    <w:rsid w:val="00B761E4"/>
    <w:rsid w:val="00B76938"/>
    <w:rsid w:val="00B76FE5"/>
    <w:rsid w:val="00B770E6"/>
    <w:rsid w:val="00B773E9"/>
    <w:rsid w:val="00B77521"/>
    <w:rsid w:val="00B775BA"/>
    <w:rsid w:val="00B778A8"/>
    <w:rsid w:val="00B77929"/>
    <w:rsid w:val="00B77AC7"/>
    <w:rsid w:val="00B77B84"/>
    <w:rsid w:val="00B77B92"/>
    <w:rsid w:val="00B77DEB"/>
    <w:rsid w:val="00B77FCF"/>
    <w:rsid w:val="00B80055"/>
    <w:rsid w:val="00B80080"/>
    <w:rsid w:val="00B80118"/>
    <w:rsid w:val="00B80834"/>
    <w:rsid w:val="00B809E2"/>
    <w:rsid w:val="00B80C0E"/>
    <w:rsid w:val="00B80C40"/>
    <w:rsid w:val="00B80E27"/>
    <w:rsid w:val="00B81142"/>
    <w:rsid w:val="00B81441"/>
    <w:rsid w:val="00B81607"/>
    <w:rsid w:val="00B81660"/>
    <w:rsid w:val="00B816AA"/>
    <w:rsid w:val="00B816B8"/>
    <w:rsid w:val="00B8196B"/>
    <w:rsid w:val="00B819B5"/>
    <w:rsid w:val="00B82118"/>
    <w:rsid w:val="00B82316"/>
    <w:rsid w:val="00B828F5"/>
    <w:rsid w:val="00B82CAC"/>
    <w:rsid w:val="00B82E25"/>
    <w:rsid w:val="00B83254"/>
    <w:rsid w:val="00B833DD"/>
    <w:rsid w:val="00B83419"/>
    <w:rsid w:val="00B8375A"/>
    <w:rsid w:val="00B83827"/>
    <w:rsid w:val="00B83C7C"/>
    <w:rsid w:val="00B84AC1"/>
    <w:rsid w:val="00B84B21"/>
    <w:rsid w:val="00B852D5"/>
    <w:rsid w:val="00B854B0"/>
    <w:rsid w:val="00B854EE"/>
    <w:rsid w:val="00B8553D"/>
    <w:rsid w:val="00B85722"/>
    <w:rsid w:val="00B85ACF"/>
    <w:rsid w:val="00B85D70"/>
    <w:rsid w:val="00B86048"/>
    <w:rsid w:val="00B862F9"/>
    <w:rsid w:val="00B86BC9"/>
    <w:rsid w:val="00B86DCD"/>
    <w:rsid w:val="00B87099"/>
    <w:rsid w:val="00B8744F"/>
    <w:rsid w:val="00B8758A"/>
    <w:rsid w:val="00B8761B"/>
    <w:rsid w:val="00B878A8"/>
    <w:rsid w:val="00B8790C"/>
    <w:rsid w:val="00B8795D"/>
    <w:rsid w:val="00B87CDD"/>
    <w:rsid w:val="00B87F72"/>
    <w:rsid w:val="00B90012"/>
    <w:rsid w:val="00B90298"/>
    <w:rsid w:val="00B9035E"/>
    <w:rsid w:val="00B905E8"/>
    <w:rsid w:val="00B90A11"/>
    <w:rsid w:val="00B90A67"/>
    <w:rsid w:val="00B90B93"/>
    <w:rsid w:val="00B90FE7"/>
    <w:rsid w:val="00B9122E"/>
    <w:rsid w:val="00B91371"/>
    <w:rsid w:val="00B9137B"/>
    <w:rsid w:val="00B915BD"/>
    <w:rsid w:val="00B91C9A"/>
    <w:rsid w:val="00B91F2F"/>
    <w:rsid w:val="00B922BB"/>
    <w:rsid w:val="00B92346"/>
    <w:rsid w:val="00B928C0"/>
    <w:rsid w:val="00B92B23"/>
    <w:rsid w:val="00B93151"/>
    <w:rsid w:val="00B93436"/>
    <w:rsid w:val="00B93452"/>
    <w:rsid w:val="00B934ED"/>
    <w:rsid w:val="00B93762"/>
    <w:rsid w:val="00B93BA9"/>
    <w:rsid w:val="00B942B8"/>
    <w:rsid w:val="00B94392"/>
    <w:rsid w:val="00B943E5"/>
    <w:rsid w:val="00B944E4"/>
    <w:rsid w:val="00B9463B"/>
    <w:rsid w:val="00B9492F"/>
    <w:rsid w:val="00B94963"/>
    <w:rsid w:val="00B94A23"/>
    <w:rsid w:val="00B94E8B"/>
    <w:rsid w:val="00B95230"/>
    <w:rsid w:val="00B95451"/>
    <w:rsid w:val="00B957EB"/>
    <w:rsid w:val="00B95B9F"/>
    <w:rsid w:val="00B95BB5"/>
    <w:rsid w:val="00B95EA0"/>
    <w:rsid w:val="00B96018"/>
    <w:rsid w:val="00B96110"/>
    <w:rsid w:val="00B961A4"/>
    <w:rsid w:val="00B96583"/>
    <w:rsid w:val="00B96870"/>
    <w:rsid w:val="00B96911"/>
    <w:rsid w:val="00B96AE6"/>
    <w:rsid w:val="00B96B50"/>
    <w:rsid w:val="00B970DD"/>
    <w:rsid w:val="00B9733B"/>
    <w:rsid w:val="00B97C3A"/>
    <w:rsid w:val="00B97F18"/>
    <w:rsid w:val="00BA00A1"/>
    <w:rsid w:val="00BA01B2"/>
    <w:rsid w:val="00BA021C"/>
    <w:rsid w:val="00BA03BA"/>
    <w:rsid w:val="00BA043C"/>
    <w:rsid w:val="00BA04DE"/>
    <w:rsid w:val="00BA04E6"/>
    <w:rsid w:val="00BA0791"/>
    <w:rsid w:val="00BA08A9"/>
    <w:rsid w:val="00BA0B84"/>
    <w:rsid w:val="00BA0C62"/>
    <w:rsid w:val="00BA0F87"/>
    <w:rsid w:val="00BA1122"/>
    <w:rsid w:val="00BA1511"/>
    <w:rsid w:val="00BA1A46"/>
    <w:rsid w:val="00BA24F5"/>
    <w:rsid w:val="00BA29E7"/>
    <w:rsid w:val="00BA2D88"/>
    <w:rsid w:val="00BA3045"/>
    <w:rsid w:val="00BA3322"/>
    <w:rsid w:val="00BA346D"/>
    <w:rsid w:val="00BA36FE"/>
    <w:rsid w:val="00BA371C"/>
    <w:rsid w:val="00BA3722"/>
    <w:rsid w:val="00BA3A40"/>
    <w:rsid w:val="00BA4229"/>
    <w:rsid w:val="00BA4400"/>
    <w:rsid w:val="00BA4575"/>
    <w:rsid w:val="00BA4AB2"/>
    <w:rsid w:val="00BA4CFC"/>
    <w:rsid w:val="00BA4DF8"/>
    <w:rsid w:val="00BA52F1"/>
    <w:rsid w:val="00BA54E3"/>
    <w:rsid w:val="00BA55B4"/>
    <w:rsid w:val="00BA5AEE"/>
    <w:rsid w:val="00BA5D19"/>
    <w:rsid w:val="00BA6462"/>
    <w:rsid w:val="00BA72F4"/>
    <w:rsid w:val="00BA7369"/>
    <w:rsid w:val="00BA73D3"/>
    <w:rsid w:val="00BA79D4"/>
    <w:rsid w:val="00BB0041"/>
    <w:rsid w:val="00BB0110"/>
    <w:rsid w:val="00BB0148"/>
    <w:rsid w:val="00BB096B"/>
    <w:rsid w:val="00BB0990"/>
    <w:rsid w:val="00BB09A1"/>
    <w:rsid w:val="00BB0F29"/>
    <w:rsid w:val="00BB1B8D"/>
    <w:rsid w:val="00BB1F78"/>
    <w:rsid w:val="00BB200F"/>
    <w:rsid w:val="00BB22A9"/>
    <w:rsid w:val="00BB2498"/>
    <w:rsid w:val="00BB2562"/>
    <w:rsid w:val="00BB262B"/>
    <w:rsid w:val="00BB2639"/>
    <w:rsid w:val="00BB2D60"/>
    <w:rsid w:val="00BB353F"/>
    <w:rsid w:val="00BB3651"/>
    <w:rsid w:val="00BB367F"/>
    <w:rsid w:val="00BB3688"/>
    <w:rsid w:val="00BB372B"/>
    <w:rsid w:val="00BB3A43"/>
    <w:rsid w:val="00BB3AA0"/>
    <w:rsid w:val="00BB3AD6"/>
    <w:rsid w:val="00BB3C7A"/>
    <w:rsid w:val="00BB3CA9"/>
    <w:rsid w:val="00BB3CB2"/>
    <w:rsid w:val="00BB4008"/>
    <w:rsid w:val="00BB4265"/>
    <w:rsid w:val="00BB42C6"/>
    <w:rsid w:val="00BB4369"/>
    <w:rsid w:val="00BB4784"/>
    <w:rsid w:val="00BB4BCA"/>
    <w:rsid w:val="00BB4F3E"/>
    <w:rsid w:val="00BB58BC"/>
    <w:rsid w:val="00BB5A78"/>
    <w:rsid w:val="00BB616E"/>
    <w:rsid w:val="00BB649E"/>
    <w:rsid w:val="00BB6638"/>
    <w:rsid w:val="00BB692F"/>
    <w:rsid w:val="00BB6943"/>
    <w:rsid w:val="00BB6D6F"/>
    <w:rsid w:val="00BB6F19"/>
    <w:rsid w:val="00BB6F9E"/>
    <w:rsid w:val="00BB6FB2"/>
    <w:rsid w:val="00BB720D"/>
    <w:rsid w:val="00BB73D2"/>
    <w:rsid w:val="00BB7566"/>
    <w:rsid w:val="00BB7B77"/>
    <w:rsid w:val="00BC0016"/>
    <w:rsid w:val="00BC0416"/>
    <w:rsid w:val="00BC0A6C"/>
    <w:rsid w:val="00BC0C7E"/>
    <w:rsid w:val="00BC0D1E"/>
    <w:rsid w:val="00BC1B4B"/>
    <w:rsid w:val="00BC2208"/>
    <w:rsid w:val="00BC288B"/>
    <w:rsid w:val="00BC2A4E"/>
    <w:rsid w:val="00BC2A59"/>
    <w:rsid w:val="00BC3185"/>
    <w:rsid w:val="00BC324F"/>
    <w:rsid w:val="00BC35D9"/>
    <w:rsid w:val="00BC3838"/>
    <w:rsid w:val="00BC4341"/>
    <w:rsid w:val="00BC43AE"/>
    <w:rsid w:val="00BC4494"/>
    <w:rsid w:val="00BC45A6"/>
    <w:rsid w:val="00BC4A65"/>
    <w:rsid w:val="00BC4E14"/>
    <w:rsid w:val="00BC5370"/>
    <w:rsid w:val="00BC53EF"/>
    <w:rsid w:val="00BC5491"/>
    <w:rsid w:val="00BC5A23"/>
    <w:rsid w:val="00BC5CFC"/>
    <w:rsid w:val="00BC5F56"/>
    <w:rsid w:val="00BC61F6"/>
    <w:rsid w:val="00BC62CF"/>
    <w:rsid w:val="00BC64B7"/>
    <w:rsid w:val="00BC656F"/>
    <w:rsid w:val="00BC66E1"/>
    <w:rsid w:val="00BC7200"/>
    <w:rsid w:val="00BC78D9"/>
    <w:rsid w:val="00BC79BF"/>
    <w:rsid w:val="00BC79E7"/>
    <w:rsid w:val="00BC7EE2"/>
    <w:rsid w:val="00BD024D"/>
    <w:rsid w:val="00BD026B"/>
    <w:rsid w:val="00BD1024"/>
    <w:rsid w:val="00BD1409"/>
    <w:rsid w:val="00BD19AC"/>
    <w:rsid w:val="00BD1FCE"/>
    <w:rsid w:val="00BD2267"/>
    <w:rsid w:val="00BD23C7"/>
    <w:rsid w:val="00BD263A"/>
    <w:rsid w:val="00BD2CF1"/>
    <w:rsid w:val="00BD32E1"/>
    <w:rsid w:val="00BD3455"/>
    <w:rsid w:val="00BD3605"/>
    <w:rsid w:val="00BD3641"/>
    <w:rsid w:val="00BD389C"/>
    <w:rsid w:val="00BD4184"/>
    <w:rsid w:val="00BD4410"/>
    <w:rsid w:val="00BD46E8"/>
    <w:rsid w:val="00BD48F9"/>
    <w:rsid w:val="00BD4A61"/>
    <w:rsid w:val="00BD4D96"/>
    <w:rsid w:val="00BD55F6"/>
    <w:rsid w:val="00BD568B"/>
    <w:rsid w:val="00BD5B0B"/>
    <w:rsid w:val="00BD5C4D"/>
    <w:rsid w:val="00BD5C5A"/>
    <w:rsid w:val="00BD6587"/>
    <w:rsid w:val="00BD6706"/>
    <w:rsid w:val="00BD68CE"/>
    <w:rsid w:val="00BD6B1E"/>
    <w:rsid w:val="00BD6C8C"/>
    <w:rsid w:val="00BD6FFE"/>
    <w:rsid w:val="00BD71E6"/>
    <w:rsid w:val="00BD7396"/>
    <w:rsid w:val="00BD7451"/>
    <w:rsid w:val="00BD79C2"/>
    <w:rsid w:val="00BD7B91"/>
    <w:rsid w:val="00BD7CF3"/>
    <w:rsid w:val="00BE006B"/>
    <w:rsid w:val="00BE02D1"/>
    <w:rsid w:val="00BE0373"/>
    <w:rsid w:val="00BE03CD"/>
    <w:rsid w:val="00BE045E"/>
    <w:rsid w:val="00BE052A"/>
    <w:rsid w:val="00BE0D1D"/>
    <w:rsid w:val="00BE1337"/>
    <w:rsid w:val="00BE164B"/>
    <w:rsid w:val="00BE1813"/>
    <w:rsid w:val="00BE1833"/>
    <w:rsid w:val="00BE1DBB"/>
    <w:rsid w:val="00BE1ED1"/>
    <w:rsid w:val="00BE1F3F"/>
    <w:rsid w:val="00BE260C"/>
    <w:rsid w:val="00BE26CD"/>
    <w:rsid w:val="00BE27E0"/>
    <w:rsid w:val="00BE2DB4"/>
    <w:rsid w:val="00BE2EAD"/>
    <w:rsid w:val="00BE2EC6"/>
    <w:rsid w:val="00BE30ED"/>
    <w:rsid w:val="00BE3611"/>
    <w:rsid w:val="00BE3A3D"/>
    <w:rsid w:val="00BE3C66"/>
    <w:rsid w:val="00BE4033"/>
    <w:rsid w:val="00BE414F"/>
    <w:rsid w:val="00BE4509"/>
    <w:rsid w:val="00BE48E8"/>
    <w:rsid w:val="00BE5078"/>
    <w:rsid w:val="00BE561E"/>
    <w:rsid w:val="00BE567A"/>
    <w:rsid w:val="00BE580F"/>
    <w:rsid w:val="00BE5FD1"/>
    <w:rsid w:val="00BE62C0"/>
    <w:rsid w:val="00BE650C"/>
    <w:rsid w:val="00BE66E4"/>
    <w:rsid w:val="00BE6999"/>
    <w:rsid w:val="00BE6B7F"/>
    <w:rsid w:val="00BE71B1"/>
    <w:rsid w:val="00BE7BDD"/>
    <w:rsid w:val="00BE7DF1"/>
    <w:rsid w:val="00BF038D"/>
    <w:rsid w:val="00BF075E"/>
    <w:rsid w:val="00BF0DEA"/>
    <w:rsid w:val="00BF1311"/>
    <w:rsid w:val="00BF13BC"/>
    <w:rsid w:val="00BF1641"/>
    <w:rsid w:val="00BF19AD"/>
    <w:rsid w:val="00BF1D8B"/>
    <w:rsid w:val="00BF1F3E"/>
    <w:rsid w:val="00BF222A"/>
    <w:rsid w:val="00BF240B"/>
    <w:rsid w:val="00BF25C6"/>
    <w:rsid w:val="00BF3234"/>
    <w:rsid w:val="00BF32D3"/>
    <w:rsid w:val="00BF3342"/>
    <w:rsid w:val="00BF3654"/>
    <w:rsid w:val="00BF39BA"/>
    <w:rsid w:val="00BF3DDC"/>
    <w:rsid w:val="00BF3DE2"/>
    <w:rsid w:val="00BF3E9B"/>
    <w:rsid w:val="00BF402C"/>
    <w:rsid w:val="00BF413C"/>
    <w:rsid w:val="00BF4222"/>
    <w:rsid w:val="00BF4370"/>
    <w:rsid w:val="00BF43BF"/>
    <w:rsid w:val="00BF43F1"/>
    <w:rsid w:val="00BF46B0"/>
    <w:rsid w:val="00BF47A5"/>
    <w:rsid w:val="00BF4BA1"/>
    <w:rsid w:val="00BF4F28"/>
    <w:rsid w:val="00BF52FC"/>
    <w:rsid w:val="00BF5494"/>
    <w:rsid w:val="00BF54B1"/>
    <w:rsid w:val="00BF54EF"/>
    <w:rsid w:val="00BF5585"/>
    <w:rsid w:val="00BF55FD"/>
    <w:rsid w:val="00BF5872"/>
    <w:rsid w:val="00BF5A1F"/>
    <w:rsid w:val="00BF5F06"/>
    <w:rsid w:val="00BF5FD3"/>
    <w:rsid w:val="00BF6023"/>
    <w:rsid w:val="00BF63AE"/>
    <w:rsid w:val="00BF65FB"/>
    <w:rsid w:val="00BF69B0"/>
    <w:rsid w:val="00BF6D1B"/>
    <w:rsid w:val="00BF6E6F"/>
    <w:rsid w:val="00BF701F"/>
    <w:rsid w:val="00BF70E6"/>
    <w:rsid w:val="00BF7976"/>
    <w:rsid w:val="00BF7D71"/>
    <w:rsid w:val="00BF7D9A"/>
    <w:rsid w:val="00BF7FCF"/>
    <w:rsid w:val="00C00067"/>
    <w:rsid w:val="00C000CA"/>
    <w:rsid w:val="00C003FF"/>
    <w:rsid w:val="00C01223"/>
    <w:rsid w:val="00C012D9"/>
    <w:rsid w:val="00C01358"/>
    <w:rsid w:val="00C01824"/>
    <w:rsid w:val="00C01A3F"/>
    <w:rsid w:val="00C01E8A"/>
    <w:rsid w:val="00C0219C"/>
    <w:rsid w:val="00C02EDA"/>
    <w:rsid w:val="00C03311"/>
    <w:rsid w:val="00C03348"/>
    <w:rsid w:val="00C035B8"/>
    <w:rsid w:val="00C03BB2"/>
    <w:rsid w:val="00C03C58"/>
    <w:rsid w:val="00C03FC7"/>
    <w:rsid w:val="00C04010"/>
    <w:rsid w:val="00C040BA"/>
    <w:rsid w:val="00C044A9"/>
    <w:rsid w:val="00C04A54"/>
    <w:rsid w:val="00C04C7C"/>
    <w:rsid w:val="00C04E40"/>
    <w:rsid w:val="00C0594B"/>
    <w:rsid w:val="00C05E62"/>
    <w:rsid w:val="00C05FF5"/>
    <w:rsid w:val="00C0666D"/>
    <w:rsid w:val="00C06A73"/>
    <w:rsid w:val="00C06E7C"/>
    <w:rsid w:val="00C0708C"/>
    <w:rsid w:val="00C07328"/>
    <w:rsid w:val="00C0785C"/>
    <w:rsid w:val="00C07D4C"/>
    <w:rsid w:val="00C07E4F"/>
    <w:rsid w:val="00C108B7"/>
    <w:rsid w:val="00C11076"/>
    <w:rsid w:val="00C1123C"/>
    <w:rsid w:val="00C1145E"/>
    <w:rsid w:val="00C118D3"/>
    <w:rsid w:val="00C119A6"/>
    <w:rsid w:val="00C11A1A"/>
    <w:rsid w:val="00C11A31"/>
    <w:rsid w:val="00C11CB6"/>
    <w:rsid w:val="00C11DFF"/>
    <w:rsid w:val="00C12868"/>
    <w:rsid w:val="00C12AE3"/>
    <w:rsid w:val="00C12E28"/>
    <w:rsid w:val="00C12ECF"/>
    <w:rsid w:val="00C133E0"/>
    <w:rsid w:val="00C136F1"/>
    <w:rsid w:val="00C13A34"/>
    <w:rsid w:val="00C13C9F"/>
    <w:rsid w:val="00C14C00"/>
    <w:rsid w:val="00C15222"/>
    <w:rsid w:val="00C1526F"/>
    <w:rsid w:val="00C15661"/>
    <w:rsid w:val="00C15A7C"/>
    <w:rsid w:val="00C15B3E"/>
    <w:rsid w:val="00C15D36"/>
    <w:rsid w:val="00C15E47"/>
    <w:rsid w:val="00C1601B"/>
    <w:rsid w:val="00C16303"/>
    <w:rsid w:val="00C16561"/>
    <w:rsid w:val="00C16598"/>
    <w:rsid w:val="00C165A0"/>
    <w:rsid w:val="00C16901"/>
    <w:rsid w:val="00C16B9C"/>
    <w:rsid w:val="00C16EEC"/>
    <w:rsid w:val="00C1720A"/>
    <w:rsid w:val="00C17590"/>
    <w:rsid w:val="00C17614"/>
    <w:rsid w:val="00C17AB7"/>
    <w:rsid w:val="00C17B9E"/>
    <w:rsid w:val="00C17C54"/>
    <w:rsid w:val="00C20112"/>
    <w:rsid w:val="00C205C1"/>
    <w:rsid w:val="00C20780"/>
    <w:rsid w:val="00C2078F"/>
    <w:rsid w:val="00C20923"/>
    <w:rsid w:val="00C209B6"/>
    <w:rsid w:val="00C20C46"/>
    <w:rsid w:val="00C20CB0"/>
    <w:rsid w:val="00C20E37"/>
    <w:rsid w:val="00C20E9C"/>
    <w:rsid w:val="00C21485"/>
    <w:rsid w:val="00C218F3"/>
    <w:rsid w:val="00C22976"/>
    <w:rsid w:val="00C22CCA"/>
    <w:rsid w:val="00C22D72"/>
    <w:rsid w:val="00C22E28"/>
    <w:rsid w:val="00C231E6"/>
    <w:rsid w:val="00C23389"/>
    <w:rsid w:val="00C234BA"/>
    <w:rsid w:val="00C237A8"/>
    <w:rsid w:val="00C238BA"/>
    <w:rsid w:val="00C23D1E"/>
    <w:rsid w:val="00C2438E"/>
    <w:rsid w:val="00C246D9"/>
    <w:rsid w:val="00C24A93"/>
    <w:rsid w:val="00C24EC9"/>
    <w:rsid w:val="00C2533E"/>
    <w:rsid w:val="00C25558"/>
    <w:rsid w:val="00C25A86"/>
    <w:rsid w:val="00C25A89"/>
    <w:rsid w:val="00C25FF7"/>
    <w:rsid w:val="00C260CD"/>
    <w:rsid w:val="00C26454"/>
    <w:rsid w:val="00C26564"/>
    <w:rsid w:val="00C266CD"/>
    <w:rsid w:val="00C26A8B"/>
    <w:rsid w:val="00C26D1B"/>
    <w:rsid w:val="00C26D9A"/>
    <w:rsid w:val="00C26F71"/>
    <w:rsid w:val="00C26F72"/>
    <w:rsid w:val="00C2703F"/>
    <w:rsid w:val="00C274F0"/>
    <w:rsid w:val="00C27618"/>
    <w:rsid w:val="00C2788B"/>
    <w:rsid w:val="00C27F9F"/>
    <w:rsid w:val="00C30EF1"/>
    <w:rsid w:val="00C31014"/>
    <w:rsid w:val="00C31AA1"/>
    <w:rsid w:val="00C31C6D"/>
    <w:rsid w:val="00C32163"/>
    <w:rsid w:val="00C3255F"/>
    <w:rsid w:val="00C33061"/>
    <w:rsid w:val="00C3317E"/>
    <w:rsid w:val="00C3380A"/>
    <w:rsid w:val="00C33901"/>
    <w:rsid w:val="00C33AA5"/>
    <w:rsid w:val="00C33B61"/>
    <w:rsid w:val="00C33C57"/>
    <w:rsid w:val="00C33F3D"/>
    <w:rsid w:val="00C349EE"/>
    <w:rsid w:val="00C34BD8"/>
    <w:rsid w:val="00C35382"/>
    <w:rsid w:val="00C355C0"/>
    <w:rsid w:val="00C358DB"/>
    <w:rsid w:val="00C3608E"/>
    <w:rsid w:val="00C36152"/>
    <w:rsid w:val="00C36A67"/>
    <w:rsid w:val="00C36F05"/>
    <w:rsid w:val="00C37592"/>
    <w:rsid w:val="00C377E4"/>
    <w:rsid w:val="00C377F5"/>
    <w:rsid w:val="00C37FAB"/>
    <w:rsid w:val="00C40254"/>
    <w:rsid w:val="00C40603"/>
    <w:rsid w:val="00C408B8"/>
    <w:rsid w:val="00C40D3F"/>
    <w:rsid w:val="00C4204A"/>
    <w:rsid w:val="00C4235E"/>
    <w:rsid w:val="00C42675"/>
    <w:rsid w:val="00C42AD9"/>
    <w:rsid w:val="00C42B79"/>
    <w:rsid w:val="00C42E8A"/>
    <w:rsid w:val="00C42FAD"/>
    <w:rsid w:val="00C42FE5"/>
    <w:rsid w:val="00C43183"/>
    <w:rsid w:val="00C431FA"/>
    <w:rsid w:val="00C434F3"/>
    <w:rsid w:val="00C4394D"/>
    <w:rsid w:val="00C43987"/>
    <w:rsid w:val="00C43ADB"/>
    <w:rsid w:val="00C43B31"/>
    <w:rsid w:val="00C43D38"/>
    <w:rsid w:val="00C43DCA"/>
    <w:rsid w:val="00C44259"/>
    <w:rsid w:val="00C443FF"/>
    <w:rsid w:val="00C44461"/>
    <w:rsid w:val="00C44602"/>
    <w:rsid w:val="00C4478B"/>
    <w:rsid w:val="00C45261"/>
    <w:rsid w:val="00C4570A"/>
    <w:rsid w:val="00C45A55"/>
    <w:rsid w:val="00C45ECB"/>
    <w:rsid w:val="00C45FBB"/>
    <w:rsid w:val="00C4633D"/>
    <w:rsid w:val="00C46710"/>
    <w:rsid w:val="00C46B65"/>
    <w:rsid w:val="00C46CDC"/>
    <w:rsid w:val="00C46D4B"/>
    <w:rsid w:val="00C46E2F"/>
    <w:rsid w:val="00C47015"/>
    <w:rsid w:val="00C47379"/>
    <w:rsid w:val="00C474F6"/>
    <w:rsid w:val="00C47BEA"/>
    <w:rsid w:val="00C47C31"/>
    <w:rsid w:val="00C47DF4"/>
    <w:rsid w:val="00C47E69"/>
    <w:rsid w:val="00C5008C"/>
    <w:rsid w:val="00C502C2"/>
    <w:rsid w:val="00C502EA"/>
    <w:rsid w:val="00C504A6"/>
    <w:rsid w:val="00C507C0"/>
    <w:rsid w:val="00C50B8D"/>
    <w:rsid w:val="00C50EB5"/>
    <w:rsid w:val="00C51488"/>
    <w:rsid w:val="00C517CA"/>
    <w:rsid w:val="00C51F7E"/>
    <w:rsid w:val="00C51FCF"/>
    <w:rsid w:val="00C52156"/>
    <w:rsid w:val="00C521F7"/>
    <w:rsid w:val="00C52F34"/>
    <w:rsid w:val="00C5338E"/>
    <w:rsid w:val="00C53C1A"/>
    <w:rsid w:val="00C53DB6"/>
    <w:rsid w:val="00C54355"/>
    <w:rsid w:val="00C5440F"/>
    <w:rsid w:val="00C54C31"/>
    <w:rsid w:val="00C54F4B"/>
    <w:rsid w:val="00C54FD2"/>
    <w:rsid w:val="00C55054"/>
    <w:rsid w:val="00C553D6"/>
    <w:rsid w:val="00C5554B"/>
    <w:rsid w:val="00C55562"/>
    <w:rsid w:val="00C556A7"/>
    <w:rsid w:val="00C558A3"/>
    <w:rsid w:val="00C55C7A"/>
    <w:rsid w:val="00C5636D"/>
    <w:rsid w:val="00C572A8"/>
    <w:rsid w:val="00C57498"/>
    <w:rsid w:val="00C5768C"/>
    <w:rsid w:val="00C576D6"/>
    <w:rsid w:val="00C576FB"/>
    <w:rsid w:val="00C57A49"/>
    <w:rsid w:val="00C57B58"/>
    <w:rsid w:val="00C57B90"/>
    <w:rsid w:val="00C57E8B"/>
    <w:rsid w:val="00C60277"/>
    <w:rsid w:val="00C604ED"/>
    <w:rsid w:val="00C60695"/>
    <w:rsid w:val="00C6077B"/>
    <w:rsid w:val="00C60B63"/>
    <w:rsid w:val="00C60B90"/>
    <w:rsid w:val="00C610BC"/>
    <w:rsid w:val="00C611B4"/>
    <w:rsid w:val="00C61459"/>
    <w:rsid w:val="00C6146E"/>
    <w:rsid w:val="00C614C4"/>
    <w:rsid w:val="00C615B0"/>
    <w:rsid w:val="00C61899"/>
    <w:rsid w:val="00C61A2D"/>
    <w:rsid w:val="00C625C3"/>
    <w:rsid w:val="00C62864"/>
    <w:rsid w:val="00C62AFB"/>
    <w:rsid w:val="00C62B56"/>
    <w:rsid w:val="00C62B88"/>
    <w:rsid w:val="00C62C13"/>
    <w:rsid w:val="00C632D5"/>
    <w:rsid w:val="00C632E8"/>
    <w:rsid w:val="00C63707"/>
    <w:rsid w:val="00C63C5C"/>
    <w:rsid w:val="00C64005"/>
    <w:rsid w:val="00C64172"/>
    <w:rsid w:val="00C643DC"/>
    <w:rsid w:val="00C6464F"/>
    <w:rsid w:val="00C64830"/>
    <w:rsid w:val="00C648F1"/>
    <w:rsid w:val="00C64B53"/>
    <w:rsid w:val="00C64CBC"/>
    <w:rsid w:val="00C64CC3"/>
    <w:rsid w:val="00C64D9F"/>
    <w:rsid w:val="00C65059"/>
    <w:rsid w:val="00C65089"/>
    <w:rsid w:val="00C650CE"/>
    <w:rsid w:val="00C653C3"/>
    <w:rsid w:val="00C6581F"/>
    <w:rsid w:val="00C65A01"/>
    <w:rsid w:val="00C65E05"/>
    <w:rsid w:val="00C66A9D"/>
    <w:rsid w:val="00C66C05"/>
    <w:rsid w:val="00C67736"/>
    <w:rsid w:val="00C67764"/>
    <w:rsid w:val="00C6795D"/>
    <w:rsid w:val="00C67992"/>
    <w:rsid w:val="00C700A2"/>
    <w:rsid w:val="00C70721"/>
    <w:rsid w:val="00C70B9A"/>
    <w:rsid w:val="00C70C63"/>
    <w:rsid w:val="00C71645"/>
    <w:rsid w:val="00C71742"/>
    <w:rsid w:val="00C71805"/>
    <w:rsid w:val="00C71A56"/>
    <w:rsid w:val="00C71B5E"/>
    <w:rsid w:val="00C71E21"/>
    <w:rsid w:val="00C72E24"/>
    <w:rsid w:val="00C72EE5"/>
    <w:rsid w:val="00C7302C"/>
    <w:rsid w:val="00C7330A"/>
    <w:rsid w:val="00C735F9"/>
    <w:rsid w:val="00C73682"/>
    <w:rsid w:val="00C73719"/>
    <w:rsid w:val="00C73BBA"/>
    <w:rsid w:val="00C74017"/>
    <w:rsid w:val="00C7409F"/>
    <w:rsid w:val="00C74227"/>
    <w:rsid w:val="00C7462D"/>
    <w:rsid w:val="00C746F8"/>
    <w:rsid w:val="00C74C46"/>
    <w:rsid w:val="00C74C92"/>
    <w:rsid w:val="00C74D7E"/>
    <w:rsid w:val="00C74E65"/>
    <w:rsid w:val="00C74F0B"/>
    <w:rsid w:val="00C757A2"/>
    <w:rsid w:val="00C7583C"/>
    <w:rsid w:val="00C75B0E"/>
    <w:rsid w:val="00C75C9D"/>
    <w:rsid w:val="00C7603E"/>
    <w:rsid w:val="00C7612B"/>
    <w:rsid w:val="00C765AE"/>
    <w:rsid w:val="00C76D4E"/>
    <w:rsid w:val="00C76DE8"/>
    <w:rsid w:val="00C76FCF"/>
    <w:rsid w:val="00C7719B"/>
    <w:rsid w:val="00C772E3"/>
    <w:rsid w:val="00C777CE"/>
    <w:rsid w:val="00C77CCC"/>
    <w:rsid w:val="00C77EA3"/>
    <w:rsid w:val="00C77EAA"/>
    <w:rsid w:val="00C77F00"/>
    <w:rsid w:val="00C802D4"/>
    <w:rsid w:val="00C80410"/>
    <w:rsid w:val="00C81171"/>
    <w:rsid w:val="00C811E3"/>
    <w:rsid w:val="00C81539"/>
    <w:rsid w:val="00C81AC5"/>
    <w:rsid w:val="00C8223A"/>
    <w:rsid w:val="00C822E1"/>
    <w:rsid w:val="00C8324E"/>
    <w:rsid w:val="00C834CA"/>
    <w:rsid w:val="00C8390B"/>
    <w:rsid w:val="00C84236"/>
    <w:rsid w:val="00C84528"/>
    <w:rsid w:val="00C845D7"/>
    <w:rsid w:val="00C8479B"/>
    <w:rsid w:val="00C84997"/>
    <w:rsid w:val="00C850A9"/>
    <w:rsid w:val="00C85303"/>
    <w:rsid w:val="00C857E9"/>
    <w:rsid w:val="00C858E6"/>
    <w:rsid w:val="00C859B5"/>
    <w:rsid w:val="00C859BB"/>
    <w:rsid w:val="00C859DF"/>
    <w:rsid w:val="00C85B93"/>
    <w:rsid w:val="00C85BB6"/>
    <w:rsid w:val="00C85E7D"/>
    <w:rsid w:val="00C860B5"/>
    <w:rsid w:val="00C8629E"/>
    <w:rsid w:val="00C86483"/>
    <w:rsid w:val="00C86645"/>
    <w:rsid w:val="00C86985"/>
    <w:rsid w:val="00C86BA4"/>
    <w:rsid w:val="00C86F20"/>
    <w:rsid w:val="00C87239"/>
    <w:rsid w:val="00C87E34"/>
    <w:rsid w:val="00C903F0"/>
    <w:rsid w:val="00C907C9"/>
    <w:rsid w:val="00C90C3B"/>
    <w:rsid w:val="00C90DEE"/>
    <w:rsid w:val="00C9158E"/>
    <w:rsid w:val="00C91675"/>
    <w:rsid w:val="00C91924"/>
    <w:rsid w:val="00C91DAD"/>
    <w:rsid w:val="00C91DCA"/>
    <w:rsid w:val="00C91F07"/>
    <w:rsid w:val="00C91F3A"/>
    <w:rsid w:val="00C920E8"/>
    <w:rsid w:val="00C925B4"/>
    <w:rsid w:val="00C927CD"/>
    <w:rsid w:val="00C928CD"/>
    <w:rsid w:val="00C92A4E"/>
    <w:rsid w:val="00C92C93"/>
    <w:rsid w:val="00C92E85"/>
    <w:rsid w:val="00C931D0"/>
    <w:rsid w:val="00C93338"/>
    <w:rsid w:val="00C939AA"/>
    <w:rsid w:val="00C93A25"/>
    <w:rsid w:val="00C93D47"/>
    <w:rsid w:val="00C947D6"/>
    <w:rsid w:val="00C949FD"/>
    <w:rsid w:val="00C94DD7"/>
    <w:rsid w:val="00C94E18"/>
    <w:rsid w:val="00C9505B"/>
    <w:rsid w:val="00C9514B"/>
    <w:rsid w:val="00C95265"/>
    <w:rsid w:val="00C95358"/>
    <w:rsid w:val="00C95520"/>
    <w:rsid w:val="00C95693"/>
    <w:rsid w:val="00C95A56"/>
    <w:rsid w:val="00C9689B"/>
    <w:rsid w:val="00C9712F"/>
    <w:rsid w:val="00C974AB"/>
    <w:rsid w:val="00C974EC"/>
    <w:rsid w:val="00C975C7"/>
    <w:rsid w:val="00C97704"/>
    <w:rsid w:val="00C97F1C"/>
    <w:rsid w:val="00CA0428"/>
    <w:rsid w:val="00CA069B"/>
    <w:rsid w:val="00CA0ED6"/>
    <w:rsid w:val="00CA16B7"/>
    <w:rsid w:val="00CA18DD"/>
    <w:rsid w:val="00CA1EC5"/>
    <w:rsid w:val="00CA1ED4"/>
    <w:rsid w:val="00CA200C"/>
    <w:rsid w:val="00CA2067"/>
    <w:rsid w:val="00CA2196"/>
    <w:rsid w:val="00CA22B8"/>
    <w:rsid w:val="00CA22F7"/>
    <w:rsid w:val="00CA2438"/>
    <w:rsid w:val="00CA256D"/>
    <w:rsid w:val="00CA25A1"/>
    <w:rsid w:val="00CA2CD7"/>
    <w:rsid w:val="00CA2F2D"/>
    <w:rsid w:val="00CA2FCF"/>
    <w:rsid w:val="00CA35D4"/>
    <w:rsid w:val="00CA376E"/>
    <w:rsid w:val="00CA3C6B"/>
    <w:rsid w:val="00CA4128"/>
    <w:rsid w:val="00CA414D"/>
    <w:rsid w:val="00CA4377"/>
    <w:rsid w:val="00CA44A3"/>
    <w:rsid w:val="00CA4B0A"/>
    <w:rsid w:val="00CA4F23"/>
    <w:rsid w:val="00CA5037"/>
    <w:rsid w:val="00CA50C6"/>
    <w:rsid w:val="00CA51E7"/>
    <w:rsid w:val="00CA5264"/>
    <w:rsid w:val="00CA536F"/>
    <w:rsid w:val="00CA5723"/>
    <w:rsid w:val="00CA5D0D"/>
    <w:rsid w:val="00CA5E0C"/>
    <w:rsid w:val="00CA68C2"/>
    <w:rsid w:val="00CA6FD5"/>
    <w:rsid w:val="00CA7546"/>
    <w:rsid w:val="00CA78CD"/>
    <w:rsid w:val="00CB0055"/>
    <w:rsid w:val="00CB019A"/>
    <w:rsid w:val="00CB0A50"/>
    <w:rsid w:val="00CB0E5D"/>
    <w:rsid w:val="00CB128A"/>
    <w:rsid w:val="00CB1600"/>
    <w:rsid w:val="00CB1A96"/>
    <w:rsid w:val="00CB1ADA"/>
    <w:rsid w:val="00CB230B"/>
    <w:rsid w:val="00CB232D"/>
    <w:rsid w:val="00CB27D4"/>
    <w:rsid w:val="00CB296D"/>
    <w:rsid w:val="00CB2EB0"/>
    <w:rsid w:val="00CB3209"/>
    <w:rsid w:val="00CB392A"/>
    <w:rsid w:val="00CB3C15"/>
    <w:rsid w:val="00CB3C6B"/>
    <w:rsid w:val="00CB3D67"/>
    <w:rsid w:val="00CB44D1"/>
    <w:rsid w:val="00CB452B"/>
    <w:rsid w:val="00CB454C"/>
    <w:rsid w:val="00CB45BF"/>
    <w:rsid w:val="00CB4BF2"/>
    <w:rsid w:val="00CB4F3D"/>
    <w:rsid w:val="00CB50A6"/>
    <w:rsid w:val="00CB51DA"/>
    <w:rsid w:val="00CB525C"/>
    <w:rsid w:val="00CB53A9"/>
    <w:rsid w:val="00CB5513"/>
    <w:rsid w:val="00CB5687"/>
    <w:rsid w:val="00CB58C5"/>
    <w:rsid w:val="00CB59B2"/>
    <w:rsid w:val="00CB59CE"/>
    <w:rsid w:val="00CB5E72"/>
    <w:rsid w:val="00CB61B4"/>
    <w:rsid w:val="00CB65B6"/>
    <w:rsid w:val="00CB6840"/>
    <w:rsid w:val="00CB68A9"/>
    <w:rsid w:val="00CB70D7"/>
    <w:rsid w:val="00CB7126"/>
    <w:rsid w:val="00CB72D3"/>
    <w:rsid w:val="00CB72D4"/>
    <w:rsid w:val="00CB7575"/>
    <w:rsid w:val="00CB77CE"/>
    <w:rsid w:val="00CB7843"/>
    <w:rsid w:val="00CB7AB6"/>
    <w:rsid w:val="00CB7B5D"/>
    <w:rsid w:val="00CB7FA1"/>
    <w:rsid w:val="00CC02E3"/>
    <w:rsid w:val="00CC0BEB"/>
    <w:rsid w:val="00CC0D48"/>
    <w:rsid w:val="00CC1149"/>
    <w:rsid w:val="00CC164A"/>
    <w:rsid w:val="00CC1668"/>
    <w:rsid w:val="00CC198E"/>
    <w:rsid w:val="00CC1AF8"/>
    <w:rsid w:val="00CC2120"/>
    <w:rsid w:val="00CC2B63"/>
    <w:rsid w:val="00CC2C0B"/>
    <w:rsid w:val="00CC2C43"/>
    <w:rsid w:val="00CC3035"/>
    <w:rsid w:val="00CC31E0"/>
    <w:rsid w:val="00CC3360"/>
    <w:rsid w:val="00CC3900"/>
    <w:rsid w:val="00CC3AFC"/>
    <w:rsid w:val="00CC3BE1"/>
    <w:rsid w:val="00CC3EA4"/>
    <w:rsid w:val="00CC3FBF"/>
    <w:rsid w:val="00CC42EA"/>
    <w:rsid w:val="00CC4590"/>
    <w:rsid w:val="00CC477D"/>
    <w:rsid w:val="00CC55C7"/>
    <w:rsid w:val="00CC56FD"/>
    <w:rsid w:val="00CC574A"/>
    <w:rsid w:val="00CC585F"/>
    <w:rsid w:val="00CC5870"/>
    <w:rsid w:val="00CC5C40"/>
    <w:rsid w:val="00CC5C42"/>
    <w:rsid w:val="00CC5C88"/>
    <w:rsid w:val="00CC5F48"/>
    <w:rsid w:val="00CC6928"/>
    <w:rsid w:val="00CC7A71"/>
    <w:rsid w:val="00CC7CC7"/>
    <w:rsid w:val="00CC7EA7"/>
    <w:rsid w:val="00CC7ED8"/>
    <w:rsid w:val="00CC7FA8"/>
    <w:rsid w:val="00CD0649"/>
    <w:rsid w:val="00CD06DF"/>
    <w:rsid w:val="00CD0976"/>
    <w:rsid w:val="00CD0AB3"/>
    <w:rsid w:val="00CD0C31"/>
    <w:rsid w:val="00CD0DAA"/>
    <w:rsid w:val="00CD0E06"/>
    <w:rsid w:val="00CD114E"/>
    <w:rsid w:val="00CD1396"/>
    <w:rsid w:val="00CD1492"/>
    <w:rsid w:val="00CD1965"/>
    <w:rsid w:val="00CD1B06"/>
    <w:rsid w:val="00CD1E64"/>
    <w:rsid w:val="00CD1FC6"/>
    <w:rsid w:val="00CD2278"/>
    <w:rsid w:val="00CD25BF"/>
    <w:rsid w:val="00CD2625"/>
    <w:rsid w:val="00CD27AD"/>
    <w:rsid w:val="00CD2C04"/>
    <w:rsid w:val="00CD2C69"/>
    <w:rsid w:val="00CD2DE9"/>
    <w:rsid w:val="00CD2E42"/>
    <w:rsid w:val="00CD2FF2"/>
    <w:rsid w:val="00CD30F1"/>
    <w:rsid w:val="00CD31D9"/>
    <w:rsid w:val="00CD375D"/>
    <w:rsid w:val="00CD38FA"/>
    <w:rsid w:val="00CD3C4C"/>
    <w:rsid w:val="00CD3C63"/>
    <w:rsid w:val="00CD3D61"/>
    <w:rsid w:val="00CD411B"/>
    <w:rsid w:val="00CD5099"/>
    <w:rsid w:val="00CD5160"/>
    <w:rsid w:val="00CD5BB8"/>
    <w:rsid w:val="00CD63D5"/>
    <w:rsid w:val="00CD68A6"/>
    <w:rsid w:val="00CD718C"/>
    <w:rsid w:val="00CD71C8"/>
    <w:rsid w:val="00CD7EA1"/>
    <w:rsid w:val="00CD7ED9"/>
    <w:rsid w:val="00CE0504"/>
    <w:rsid w:val="00CE06C3"/>
    <w:rsid w:val="00CE087E"/>
    <w:rsid w:val="00CE09D1"/>
    <w:rsid w:val="00CE0E8C"/>
    <w:rsid w:val="00CE0F27"/>
    <w:rsid w:val="00CE0FC7"/>
    <w:rsid w:val="00CE1149"/>
    <w:rsid w:val="00CE13B8"/>
    <w:rsid w:val="00CE1451"/>
    <w:rsid w:val="00CE1E8C"/>
    <w:rsid w:val="00CE22B3"/>
    <w:rsid w:val="00CE275C"/>
    <w:rsid w:val="00CE2B7F"/>
    <w:rsid w:val="00CE2B9F"/>
    <w:rsid w:val="00CE2BEF"/>
    <w:rsid w:val="00CE3054"/>
    <w:rsid w:val="00CE3361"/>
    <w:rsid w:val="00CE38FB"/>
    <w:rsid w:val="00CE3FB6"/>
    <w:rsid w:val="00CE46BF"/>
    <w:rsid w:val="00CE4910"/>
    <w:rsid w:val="00CE4A5E"/>
    <w:rsid w:val="00CE4B15"/>
    <w:rsid w:val="00CE55BD"/>
    <w:rsid w:val="00CE56AF"/>
    <w:rsid w:val="00CE57C6"/>
    <w:rsid w:val="00CE5B82"/>
    <w:rsid w:val="00CE608C"/>
    <w:rsid w:val="00CE65C3"/>
    <w:rsid w:val="00CE6B35"/>
    <w:rsid w:val="00CE7111"/>
    <w:rsid w:val="00CE736B"/>
    <w:rsid w:val="00CE79CF"/>
    <w:rsid w:val="00CE7A66"/>
    <w:rsid w:val="00CF013C"/>
    <w:rsid w:val="00CF01C4"/>
    <w:rsid w:val="00CF05FD"/>
    <w:rsid w:val="00CF09E1"/>
    <w:rsid w:val="00CF0B1B"/>
    <w:rsid w:val="00CF0B8C"/>
    <w:rsid w:val="00CF0C79"/>
    <w:rsid w:val="00CF0E77"/>
    <w:rsid w:val="00CF0FAD"/>
    <w:rsid w:val="00CF15F4"/>
    <w:rsid w:val="00CF17A6"/>
    <w:rsid w:val="00CF17D6"/>
    <w:rsid w:val="00CF17E6"/>
    <w:rsid w:val="00CF1A6C"/>
    <w:rsid w:val="00CF286B"/>
    <w:rsid w:val="00CF2A2B"/>
    <w:rsid w:val="00CF2A3B"/>
    <w:rsid w:val="00CF2C8A"/>
    <w:rsid w:val="00CF2EA2"/>
    <w:rsid w:val="00CF3072"/>
    <w:rsid w:val="00CF378E"/>
    <w:rsid w:val="00CF3811"/>
    <w:rsid w:val="00CF3A1F"/>
    <w:rsid w:val="00CF3AB2"/>
    <w:rsid w:val="00CF3DFB"/>
    <w:rsid w:val="00CF43F4"/>
    <w:rsid w:val="00CF492E"/>
    <w:rsid w:val="00CF4A0C"/>
    <w:rsid w:val="00CF4A90"/>
    <w:rsid w:val="00CF4EB0"/>
    <w:rsid w:val="00CF5871"/>
    <w:rsid w:val="00CF5DF9"/>
    <w:rsid w:val="00CF6308"/>
    <w:rsid w:val="00CF63CC"/>
    <w:rsid w:val="00CF640D"/>
    <w:rsid w:val="00CF6877"/>
    <w:rsid w:val="00CF687D"/>
    <w:rsid w:val="00CF6EF4"/>
    <w:rsid w:val="00CF6FFD"/>
    <w:rsid w:val="00CF7141"/>
    <w:rsid w:val="00CF7233"/>
    <w:rsid w:val="00CF723F"/>
    <w:rsid w:val="00CF737C"/>
    <w:rsid w:val="00CF7492"/>
    <w:rsid w:val="00CF7D57"/>
    <w:rsid w:val="00CF7FC7"/>
    <w:rsid w:val="00D0036D"/>
    <w:rsid w:val="00D0042D"/>
    <w:rsid w:val="00D007B4"/>
    <w:rsid w:val="00D00B11"/>
    <w:rsid w:val="00D00E11"/>
    <w:rsid w:val="00D01C8F"/>
    <w:rsid w:val="00D01CE2"/>
    <w:rsid w:val="00D01DC3"/>
    <w:rsid w:val="00D022E1"/>
    <w:rsid w:val="00D0274B"/>
    <w:rsid w:val="00D037A3"/>
    <w:rsid w:val="00D038FA"/>
    <w:rsid w:val="00D03974"/>
    <w:rsid w:val="00D03C2D"/>
    <w:rsid w:val="00D03FE0"/>
    <w:rsid w:val="00D0402C"/>
    <w:rsid w:val="00D04524"/>
    <w:rsid w:val="00D045AB"/>
    <w:rsid w:val="00D048EF"/>
    <w:rsid w:val="00D04DD6"/>
    <w:rsid w:val="00D04EA6"/>
    <w:rsid w:val="00D04F70"/>
    <w:rsid w:val="00D05506"/>
    <w:rsid w:val="00D05952"/>
    <w:rsid w:val="00D0666F"/>
    <w:rsid w:val="00D0667B"/>
    <w:rsid w:val="00D068E0"/>
    <w:rsid w:val="00D06925"/>
    <w:rsid w:val="00D06CA8"/>
    <w:rsid w:val="00D06D62"/>
    <w:rsid w:val="00D0741A"/>
    <w:rsid w:val="00D077E2"/>
    <w:rsid w:val="00D079F8"/>
    <w:rsid w:val="00D07B44"/>
    <w:rsid w:val="00D07C12"/>
    <w:rsid w:val="00D100AD"/>
    <w:rsid w:val="00D10BEC"/>
    <w:rsid w:val="00D10DE9"/>
    <w:rsid w:val="00D10FE3"/>
    <w:rsid w:val="00D11029"/>
    <w:rsid w:val="00D112A8"/>
    <w:rsid w:val="00D114DC"/>
    <w:rsid w:val="00D11539"/>
    <w:rsid w:val="00D11B2E"/>
    <w:rsid w:val="00D11CAB"/>
    <w:rsid w:val="00D122C2"/>
    <w:rsid w:val="00D12746"/>
    <w:rsid w:val="00D12766"/>
    <w:rsid w:val="00D12781"/>
    <w:rsid w:val="00D12B1F"/>
    <w:rsid w:val="00D13247"/>
    <w:rsid w:val="00D13283"/>
    <w:rsid w:val="00D132A1"/>
    <w:rsid w:val="00D132C5"/>
    <w:rsid w:val="00D133BB"/>
    <w:rsid w:val="00D134A2"/>
    <w:rsid w:val="00D138DC"/>
    <w:rsid w:val="00D13CA0"/>
    <w:rsid w:val="00D13FA2"/>
    <w:rsid w:val="00D14D06"/>
    <w:rsid w:val="00D14DBB"/>
    <w:rsid w:val="00D14E1C"/>
    <w:rsid w:val="00D14E57"/>
    <w:rsid w:val="00D150DC"/>
    <w:rsid w:val="00D152C4"/>
    <w:rsid w:val="00D1530F"/>
    <w:rsid w:val="00D15357"/>
    <w:rsid w:val="00D1555C"/>
    <w:rsid w:val="00D1562B"/>
    <w:rsid w:val="00D15AC4"/>
    <w:rsid w:val="00D15B69"/>
    <w:rsid w:val="00D15E40"/>
    <w:rsid w:val="00D1614D"/>
    <w:rsid w:val="00D16355"/>
    <w:rsid w:val="00D1661F"/>
    <w:rsid w:val="00D1673A"/>
    <w:rsid w:val="00D16A2B"/>
    <w:rsid w:val="00D16D56"/>
    <w:rsid w:val="00D17182"/>
    <w:rsid w:val="00D17517"/>
    <w:rsid w:val="00D1767C"/>
    <w:rsid w:val="00D17AF0"/>
    <w:rsid w:val="00D17FC9"/>
    <w:rsid w:val="00D20052"/>
    <w:rsid w:val="00D20293"/>
    <w:rsid w:val="00D20311"/>
    <w:rsid w:val="00D2103A"/>
    <w:rsid w:val="00D21093"/>
    <w:rsid w:val="00D21278"/>
    <w:rsid w:val="00D2147B"/>
    <w:rsid w:val="00D216B4"/>
    <w:rsid w:val="00D21A36"/>
    <w:rsid w:val="00D21A82"/>
    <w:rsid w:val="00D21E2B"/>
    <w:rsid w:val="00D21E4C"/>
    <w:rsid w:val="00D21FBA"/>
    <w:rsid w:val="00D22152"/>
    <w:rsid w:val="00D223B0"/>
    <w:rsid w:val="00D22422"/>
    <w:rsid w:val="00D22469"/>
    <w:rsid w:val="00D228BD"/>
    <w:rsid w:val="00D22A8E"/>
    <w:rsid w:val="00D22AAA"/>
    <w:rsid w:val="00D22C86"/>
    <w:rsid w:val="00D23003"/>
    <w:rsid w:val="00D23222"/>
    <w:rsid w:val="00D2327C"/>
    <w:rsid w:val="00D2339D"/>
    <w:rsid w:val="00D238DA"/>
    <w:rsid w:val="00D23931"/>
    <w:rsid w:val="00D2393A"/>
    <w:rsid w:val="00D23E23"/>
    <w:rsid w:val="00D2419D"/>
    <w:rsid w:val="00D241EB"/>
    <w:rsid w:val="00D2427E"/>
    <w:rsid w:val="00D245D4"/>
    <w:rsid w:val="00D251DE"/>
    <w:rsid w:val="00D25520"/>
    <w:rsid w:val="00D25579"/>
    <w:rsid w:val="00D255C4"/>
    <w:rsid w:val="00D25631"/>
    <w:rsid w:val="00D25668"/>
    <w:rsid w:val="00D25839"/>
    <w:rsid w:val="00D2583F"/>
    <w:rsid w:val="00D25866"/>
    <w:rsid w:val="00D25E6C"/>
    <w:rsid w:val="00D26028"/>
    <w:rsid w:val="00D263D5"/>
    <w:rsid w:val="00D265C9"/>
    <w:rsid w:val="00D2664F"/>
    <w:rsid w:val="00D26774"/>
    <w:rsid w:val="00D2694C"/>
    <w:rsid w:val="00D26EE9"/>
    <w:rsid w:val="00D27335"/>
    <w:rsid w:val="00D274AE"/>
    <w:rsid w:val="00D2776E"/>
    <w:rsid w:val="00D27791"/>
    <w:rsid w:val="00D27A97"/>
    <w:rsid w:val="00D30490"/>
    <w:rsid w:val="00D30935"/>
    <w:rsid w:val="00D30B17"/>
    <w:rsid w:val="00D30B21"/>
    <w:rsid w:val="00D30B88"/>
    <w:rsid w:val="00D30F84"/>
    <w:rsid w:val="00D31058"/>
    <w:rsid w:val="00D312CF"/>
    <w:rsid w:val="00D31543"/>
    <w:rsid w:val="00D32203"/>
    <w:rsid w:val="00D3240B"/>
    <w:rsid w:val="00D324E9"/>
    <w:rsid w:val="00D32B17"/>
    <w:rsid w:val="00D32EE0"/>
    <w:rsid w:val="00D330D0"/>
    <w:rsid w:val="00D3377D"/>
    <w:rsid w:val="00D33C01"/>
    <w:rsid w:val="00D33D94"/>
    <w:rsid w:val="00D341D7"/>
    <w:rsid w:val="00D3420D"/>
    <w:rsid w:val="00D346E7"/>
    <w:rsid w:val="00D34721"/>
    <w:rsid w:val="00D34768"/>
    <w:rsid w:val="00D348E8"/>
    <w:rsid w:val="00D34911"/>
    <w:rsid w:val="00D34BF6"/>
    <w:rsid w:val="00D35016"/>
    <w:rsid w:val="00D3511E"/>
    <w:rsid w:val="00D351A9"/>
    <w:rsid w:val="00D3541A"/>
    <w:rsid w:val="00D35D11"/>
    <w:rsid w:val="00D35F65"/>
    <w:rsid w:val="00D365C1"/>
    <w:rsid w:val="00D36747"/>
    <w:rsid w:val="00D3690F"/>
    <w:rsid w:val="00D36A8B"/>
    <w:rsid w:val="00D36BCA"/>
    <w:rsid w:val="00D376C5"/>
    <w:rsid w:val="00D37F96"/>
    <w:rsid w:val="00D406C0"/>
    <w:rsid w:val="00D40757"/>
    <w:rsid w:val="00D40DB2"/>
    <w:rsid w:val="00D40F05"/>
    <w:rsid w:val="00D41084"/>
    <w:rsid w:val="00D41328"/>
    <w:rsid w:val="00D41582"/>
    <w:rsid w:val="00D41CE6"/>
    <w:rsid w:val="00D41D0C"/>
    <w:rsid w:val="00D4206F"/>
    <w:rsid w:val="00D4207B"/>
    <w:rsid w:val="00D4224E"/>
    <w:rsid w:val="00D42CC4"/>
    <w:rsid w:val="00D4346A"/>
    <w:rsid w:val="00D43A5E"/>
    <w:rsid w:val="00D43B27"/>
    <w:rsid w:val="00D43B2E"/>
    <w:rsid w:val="00D4402C"/>
    <w:rsid w:val="00D44477"/>
    <w:rsid w:val="00D44739"/>
    <w:rsid w:val="00D4499C"/>
    <w:rsid w:val="00D449FA"/>
    <w:rsid w:val="00D44E54"/>
    <w:rsid w:val="00D4502B"/>
    <w:rsid w:val="00D4541B"/>
    <w:rsid w:val="00D457B2"/>
    <w:rsid w:val="00D45D0D"/>
    <w:rsid w:val="00D45FDA"/>
    <w:rsid w:val="00D4600B"/>
    <w:rsid w:val="00D46463"/>
    <w:rsid w:val="00D4697A"/>
    <w:rsid w:val="00D46E6F"/>
    <w:rsid w:val="00D47679"/>
    <w:rsid w:val="00D47C56"/>
    <w:rsid w:val="00D50123"/>
    <w:rsid w:val="00D50192"/>
    <w:rsid w:val="00D507BC"/>
    <w:rsid w:val="00D508E2"/>
    <w:rsid w:val="00D50971"/>
    <w:rsid w:val="00D509C0"/>
    <w:rsid w:val="00D50A02"/>
    <w:rsid w:val="00D50AB5"/>
    <w:rsid w:val="00D50FE8"/>
    <w:rsid w:val="00D510F9"/>
    <w:rsid w:val="00D514CF"/>
    <w:rsid w:val="00D51785"/>
    <w:rsid w:val="00D51B1B"/>
    <w:rsid w:val="00D51BF6"/>
    <w:rsid w:val="00D52008"/>
    <w:rsid w:val="00D5241E"/>
    <w:rsid w:val="00D5293D"/>
    <w:rsid w:val="00D52DBD"/>
    <w:rsid w:val="00D53058"/>
    <w:rsid w:val="00D536C3"/>
    <w:rsid w:val="00D537A6"/>
    <w:rsid w:val="00D53E48"/>
    <w:rsid w:val="00D540FB"/>
    <w:rsid w:val="00D541DC"/>
    <w:rsid w:val="00D54277"/>
    <w:rsid w:val="00D545E3"/>
    <w:rsid w:val="00D54737"/>
    <w:rsid w:val="00D54899"/>
    <w:rsid w:val="00D548F0"/>
    <w:rsid w:val="00D54E5C"/>
    <w:rsid w:val="00D54E7E"/>
    <w:rsid w:val="00D551E7"/>
    <w:rsid w:val="00D554F9"/>
    <w:rsid w:val="00D55C87"/>
    <w:rsid w:val="00D56172"/>
    <w:rsid w:val="00D563C5"/>
    <w:rsid w:val="00D56670"/>
    <w:rsid w:val="00D566D7"/>
    <w:rsid w:val="00D56B9D"/>
    <w:rsid w:val="00D57041"/>
    <w:rsid w:val="00D577A0"/>
    <w:rsid w:val="00D57877"/>
    <w:rsid w:val="00D5797D"/>
    <w:rsid w:val="00D57B34"/>
    <w:rsid w:val="00D57C9B"/>
    <w:rsid w:val="00D57CC4"/>
    <w:rsid w:val="00D60414"/>
    <w:rsid w:val="00D60582"/>
    <w:rsid w:val="00D605C6"/>
    <w:rsid w:val="00D60AC5"/>
    <w:rsid w:val="00D60B62"/>
    <w:rsid w:val="00D60BB5"/>
    <w:rsid w:val="00D610A9"/>
    <w:rsid w:val="00D6159C"/>
    <w:rsid w:val="00D616ED"/>
    <w:rsid w:val="00D619D1"/>
    <w:rsid w:val="00D61A47"/>
    <w:rsid w:val="00D61BBC"/>
    <w:rsid w:val="00D61D72"/>
    <w:rsid w:val="00D62050"/>
    <w:rsid w:val="00D620C0"/>
    <w:rsid w:val="00D621D8"/>
    <w:rsid w:val="00D625DC"/>
    <w:rsid w:val="00D62CBA"/>
    <w:rsid w:val="00D62DEC"/>
    <w:rsid w:val="00D6305E"/>
    <w:rsid w:val="00D644D0"/>
    <w:rsid w:val="00D645AB"/>
    <w:rsid w:val="00D64A9C"/>
    <w:rsid w:val="00D64F3C"/>
    <w:rsid w:val="00D64F3D"/>
    <w:rsid w:val="00D65899"/>
    <w:rsid w:val="00D660C6"/>
    <w:rsid w:val="00D66200"/>
    <w:rsid w:val="00D6636C"/>
    <w:rsid w:val="00D664D7"/>
    <w:rsid w:val="00D6679F"/>
    <w:rsid w:val="00D670A8"/>
    <w:rsid w:val="00D67274"/>
    <w:rsid w:val="00D6734F"/>
    <w:rsid w:val="00D6742D"/>
    <w:rsid w:val="00D67659"/>
    <w:rsid w:val="00D67E8D"/>
    <w:rsid w:val="00D67EB9"/>
    <w:rsid w:val="00D67FF2"/>
    <w:rsid w:val="00D70219"/>
    <w:rsid w:val="00D704F3"/>
    <w:rsid w:val="00D70C76"/>
    <w:rsid w:val="00D70E3A"/>
    <w:rsid w:val="00D71343"/>
    <w:rsid w:val="00D717C8"/>
    <w:rsid w:val="00D718EF"/>
    <w:rsid w:val="00D722CD"/>
    <w:rsid w:val="00D72724"/>
    <w:rsid w:val="00D72FAF"/>
    <w:rsid w:val="00D7366E"/>
    <w:rsid w:val="00D738FC"/>
    <w:rsid w:val="00D73E78"/>
    <w:rsid w:val="00D74798"/>
    <w:rsid w:val="00D748E9"/>
    <w:rsid w:val="00D74978"/>
    <w:rsid w:val="00D74C24"/>
    <w:rsid w:val="00D75047"/>
    <w:rsid w:val="00D7505D"/>
    <w:rsid w:val="00D75177"/>
    <w:rsid w:val="00D751CF"/>
    <w:rsid w:val="00D75252"/>
    <w:rsid w:val="00D75578"/>
    <w:rsid w:val="00D75930"/>
    <w:rsid w:val="00D75E15"/>
    <w:rsid w:val="00D76893"/>
    <w:rsid w:val="00D76DA1"/>
    <w:rsid w:val="00D77462"/>
    <w:rsid w:val="00D7765E"/>
    <w:rsid w:val="00D77789"/>
    <w:rsid w:val="00D77A13"/>
    <w:rsid w:val="00D77C87"/>
    <w:rsid w:val="00D80317"/>
    <w:rsid w:val="00D804DE"/>
    <w:rsid w:val="00D806A9"/>
    <w:rsid w:val="00D808D1"/>
    <w:rsid w:val="00D8095E"/>
    <w:rsid w:val="00D80B08"/>
    <w:rsid w:val="00D80B98"/>
    <w:rsid w:val="00D810AC"/>
    <w:rsid w:val="00D8157C"/>
    <w:rsid w:val="00D81803"/>
    <w:rsid w:val="00D81C15"/>
    <w:rsid w:val="00D81E85"/>
    <w:rsid w:val="00D81FFC"/>
    <w:rsid w:val="00D82471"/>
    <w:rsid w:val="00D82998"/>
    <w:rsid w:val="00D82A4A"/>
    <w:rsid w:val="00D82B28"/>
    <w:rsid w:val="00D82DA2"/>
    <w:rsid w:val="00D83774"/>
    <w:rsid w:val="00D83848"/>
    <w:rsid w:val="00D83D03"/>
    <w:rsid w:val="00D83E08"/>
    <w:rsid w:val="00D84063"/>
    <w:rsid w:val="00D84382"/>
    <w:rsid w:val="00D84F7C"/>
    <w:rsid w:val="00D8503A"/>
    <w:rsid w:val="00D8523B"/>
    <w:rsid w:val="00D85570"/>
    <w:rsid w:val="00D85589"/>
    <w:rsid w:val="00D8564D"/>
    <w:rsid w:val="00D856DF"/>
    <w:rsid w:val="00D8580A"/>
    <w:rsid w:val="00D8595D"/>
    <w:rsid w:val="00D85B5F"/>
    <w:rsid w:val="00D85BF0"/>
    <w:rsid w:val="00D85FCA"/>
    <w:rsid w:val="00D8603C"/>
    <w:rsid w:val="00D864B6"/>
    <w:rsid w:val="00D86803"/>
    <w:rsid w:val="00D86C8A"/>
    <w:rsid w:val="00D86FC0"/>
    <w:rsid w:val="00D871CB"/>
    <w:rsid w:val="00D8749C"/>
    <w:rsid w:val="00D876F0"/>
    <w:rsid w:val="00D87A80"/>
    <w:rsid w:val="00D905D6"/>
    <w:rsid w:val="00D908A0"/>
    <w:rsid w:val="00D90CB2"/>
    <w:rsid w:val="00D91043"/>
    <w:rsid w:val="00D919D7"/>
    <w:rsid w:val="00D91B7C"/>
    <w:rsid w:val="00D92211"/>
    <w:rsid w:val="00D9264D"/>
    <w:rsid w:val="00D9371D"/>
    <w:rsid w:val="00D93C69"/>
    <w:rsid w:val="00D93DB9"/>
    <w:rsid w:val="00D941EA"/>
    <w:rsid w:val="00D942CF"/>
    <w:rsid w:val="00D944C7"/>
    <w:rsid w:val="00D9497C"/>
    <w:rsid w:val="00D94C03"/>
    <w:rsid w:val="00D94D09"/>
    <w:rsid w:val="00D94D0C"/>
    <w:rsid w:val="00D95177"/>
    <w:rsid w:val="00D95737"/>
    <w:rsid w:val="00D95CCE"/>
    <w:rsid w:val="00D95DF3"/>
    <w:rsid w:val="00D96623"/>
    <w:rsid w:val="00D968D3"/>
    <w:rsid w:val="00D9731B"/>
    <w:rsid w:val="00D97F1E"/>
    <w:rsid w:val="00DA0299"/>
    <w:rsid w:val="00DA029E"/>
    <w:rsid w:val="00DA0321"/>
    <w:rsid w:val="00DA0C51"/>
    <w:rsid w:val="00DA14A7"/>
    <w:rsid w:val="00DA1606"/>
    <w:rsid w:val="00DA1D3B"/>
    <w:rsid w:val="00DA1E36"/>
    <w:rsid w:val="00DA1F62"/>
    <w:rsid w:val="00DA1FC0"/>
    <w:rsid w:val="00DA294D"/>
    <w:rsid w:val="00DA2999"/>
    <w:rsid w:val="00DA29E4"/>
    <w:rsid w:val="00DA341D"/>
    <w:rsid w:val="00DA347E"/>
    <w:rsid w:val="00DA3F8D"/>
    <w:rsid w:val="00DA3FC5"/>
    <w:rsid w:val="00DA45A5"/>
    <w:rsid w:val="00DA4E47"/>
    <w:rsid w:val="00DA52D0"/>
    <w:rsid w:val="00DA536E"/>
    <w:rsid w:val="00DA567B"/>
    <w:rsid w:val="00DA5C8D"/>
    <w:rsid w:val="00DA5E0D"/>
    <w:rsid w:val="00DA5F2F"/>
    <w:rsid w:val="00DA609D"/>
    <w:rsid w:val="00DA610F"/>
    <w:rsid w:val="00DA655B"/>
    <w:rsid w:val="00DA678A"/>
    <w:rsid w:val="00DA695C"/>
    <w:rsid w:val="00DA6BA1"/>
    <w:rsid w:val="00DA6C81"/>
    <w:rsid w:val="00DA6CD1"/>
    <w:rsid w:val="00DA7317"/>
    <w:rsid w:val="00DA7668"/>
    <w:rsid w:val="00DA7820"/>
    <w:rsid w:val="00DA7828"/>
    <w:rsid w:val="00DA79F9"/>
    <w:rsid w:val="00DA7B59"/>
    <w:rsid w:val="00DA7EEF"/>
    <w:rsid w:val="00DB066C"/>
    <w:rsid w:val="00DB0735"/>
    <w:rsid w:val="00DB0758"/>
    <w:rsid w:val="00DB0C2F"/>
    <w:rsid w:val="00DB119C"/>
    <w:rsid w:val="00DB1F89"/>
    <w:rsid w:val="00DB20F5"/>
    <w:rsid w:val="00DB225D"/>
    <w:rsid w:val="00DB251F"/>
    <w:rsid w:val="00DB2BFB"/>
    <w:rsid w:val="00DB2DCC"/>
    <w:rsid w:val="00DB33D4"/>
    <w:rsid w:val="00DB4189"/>
    <w:rsid w:val="00DB468A"/>
    <w:rsid w:val="00DB4719"/>
    <w:rsid w:val="00DB49A6"/>
    <w:rsid w:val="00DB4B0C"/>
    <w:rsid w:val="00DB4CF8"/>
    <w:rsid w:val="00DB4FD3"/>
    <w:rsid w:val="00DB5085"/>
    <w:rsid w:val="00DB53C1"/>
    <w:rsid w:val="00DB5529"/>
    <w:rsid w:val="00DB57C9"/>
    <w:rsid w:val="00DB58C1"/>
    <w:rsid w:val="00DB5BDD"/>
    <w:rsid w:val="00DB60C9"/>
    <w:rsid w:val="00DB6615"/>
    <w:rsid w:val="00DB66EB"/>
    <w:rsid w:val="00DB6892"/>
    <w:rsid w:val="00DB6CC4"/>
    <w:rsid w:val="00DB6EF0"/>
    <w:rsid w:val="00DB6FD6"/>
    <w:rsid w:val="00DB7262"/>
    <w:rsid w:val="00DB735F"/>
    <w:rsid w:val="00DB785B"/>
    <w:rsid w:val="00DB7D64"/>
    <w:rsid w:val="00DB7EE1"/>
    <w:rsid w:val="00DC04C1"/>
    <w:rsid w:val="00DC05D3"/>
    <w:rsid w:val="00DC06D7"/>
    <w:rsid w:val="00DC0D42"/>
    <w:rsid w:val="00DC1112"/>
    <w:rsid w:val="00DC179F"/>
    <w:rsid w:val="00DC1911"/>
    <w:rsid w:val="00DC1A47"/>
    <w:rsid w:val="00DC1A99"/>
    <w:rsid w:val="00DC1A9E"/>
    <w:rsid w:val="00DC1C98"/>
    <w:rsid w:val="00DC1D6F"/>
    <w:rsid w:val="00DC1E0D"/>
    <w:rsid w:val="00DC2474"/>
    <w:rsid w:val="00DC255D"/>
    <w:rsid w:val="00DC259A"/>
    <w:rsid w:val="00DC2941"/>
    <w:rsid w:val="00DC2CCC"/>
    <w:rsid w:val="00DC33D9"/>
    <w:rsid w:val="00DC3649"/>
    <w:rsid w:val="00DC3836"/>
    <w:rsid w:val="00DC3A02"/>
    <w:rsid w:val="00DC3AA7"/>
    <w:rsid w:val="00DC3BEE"/>
    <w:rsid w:val="00DC3F5B"/>
    <w:rsid w:val="00DC43EF"/>
    <w:rsid w:val="00DC4403"/>
    <w:rsid w:val="00DC4CB7"/>
    <w:rsid w:val="00DC4D27"/>
    <w:rsid w:val="00DC4D63"/>
    <w:rsid w:val="00DC4D8A"/>
    <w:rsid w:val="00DC4DA0"/>
    <w:rsid w:val="00DC4F80"/>
    <w:rsid w:val="00DC5354"/>
    <w:rsid w:val="00DC57E8"/>
    <w:rsid w:val="00DC5969"/>
    <w:rsid w:val="00DC5996"/>
    <w:rsid w:val="00DC5E8F"/>
    <w:rsid w:val="00DC611E"/>
    <w:rsid w:val="00DC6489"/>
    <w:rsid w:val="00DC66EB"/>
    <w:rsid w:val="00DC693F"/>
    <w:rsid w:val="00DC746A"/>
    <w:rsid w:val="00DC7872"/>
    <w:rsid w:val="00DC7DAB"/>
    <w:rsid w:val="00DD0268"/>
    <w:rsid w:val="00DD0720"/>
    <w:rsid w:val="00DD0848"/>
    <w:rsid w:val="00DD0B54"/>
    <w:rsid w:val="00DD0FD9"/>
    <w:rsid w:val="00DD121E"/>
    <w:rsid w:val="00DD1A30"/>
    <w:rsid w:val="00DD1C5B"/>
    <w:rsid w:val="00DD25BC"/>
    <w:rsid w:val="00DD2C47"/>
    <w:rsid w:val="00DD2ED7"/>
    <w:rsid w:val="00DD2F57"/>
    <w:rsid w:val="00DD3507"/>
    <w:rsid w:val="00DD37DB"/>
    <w:rsid w:val="00DD3CBC"/>
    <w:rsid w:val="00DD3DCB"/>
    <w:rsid w:val="00DD3EBF"/>
    <w:rsid w:val="00DD4187"/>
    <w:rsid w:val="00DD46E6"/>
    <w:rsid w:val="00DD50D0"/>
    <w:rsid w:val="00DD547C"/>
    <w:rsid w:val="00DD5A4D"/>
    <w:rsid w:val="00DD6617"/>
    <w:rsid w:val="00DD6853"/>
    <w:rsid w:val="00DD7301"/>
    <w:rsid w:val="00DD7BC2"/>
    <w:rsid w:val="00DD7CAB"/>
    <w:rsid w:val="00DE0077"/>
    <w:rsid w:val="00DE087A"/>
    <w:rsid w:val="00DE0882"/>
    <w:rsid w:val="00DE08C5"/>
    <w:rsid w:val="00DE0C8F"/>
    <w:rsid w:val="00DE0DF9"/>
    <w:rsid w:val="00DE0EDA"/>
    <w:rsid w:val="00DE12DB"/>
    <w:rsid w:val="00DE15E7"/>
    <w:rsid w:val="00DE1617"/>
    <w:rsid w:val="00DE1904"/>
    <w:rsid w:val="00DE19E0"/>
    <w:rsid w:val="00DE1A01"/>
    <w:rsid w:val="00DE226A"/>
    <w:rsid w:val="00DE22D7"/>
    <w:rsid w:val="00DE23BC"/>
    <w:rsid w:val="00DE260E"/>
    <w:rsid w:val="00DE2644"/>
    <w:rsid w:val="00DE26C0"/>
    <w:rsid w:val="00DE2DF7"/>
    <w:rsid w:val="00DE30B8"/>
    <w:rsid w:val="00DE3470"/>
    <w:rsid w:val="00DE3608"/>
    <w:rsid w:val="00DE411E"/>
    <w:rsid w:val="00DE433B"/>
    <w:rsid w:val="00DE441E"/>
    <w:rsid w:val="00DE4747"/>
    <w:rsid w:val="00DE489B"/>
    <w:rsid w:val="00DE48A3"/>
    <w:rsid w:val="00DE49AD"/>
    <w:rsid w:val="00DE4A32"/>
    <w:rsid w:val="00DE4D3F"/>
    <w:rsid w:val="00DE5129"/>
    <w:rsid w:val="00DE521B"/>
    <w:rsid w:val="00DE5323"/>
    <w:rsid w:val="00DE5508"/>
    <w:rsid w:val="00DE5610"/>
    <w:rsid w:val="00DE5854"/>
    <w:rsid w:val="00DE65D9"/>
    <w:rsid w:val="00DE6751"/>
    <w:rsid w:val="00DE6820"/>
    <w:rsid w:val="00DE6BFC"/>
    <w:rsid w:val="00DE6FC3"/>
    <w:rsid w:val="00DE787E"/>
    <w:rsid w:val="00DE78A0"/>
    <w:rsid w:val="00DE7A59"/>
    <w:rsid w:val="00DE7E78"/>
    <w:rsid w:val="00DF0102"/>
    <w:rsid w:val="00DF10BD"/>
    <w:rsid w:val="00DF1355"/>
    <w:rsid w:val="00DF1572"/>
    <w:rsid w:val="00DF15AD"/>
    <w:rsid w:val="00DF170B"/>
    <w:rsid w:val="00DF17F6"/>
    <w:rsid w:val="00DF1867"/>
    <w:rsid w:val="00DF19CA"/>
    <w:rsid w:val="00DF1AA6"/>
    <w:rsid w:val="00DF1EEF"/>
    <w:rsid w:val="00DF226A"/>
    <w:rsid w:val="00DF30D0"/>
    <w:rsid w:val="00DF371D"/>
    <w:rsid w:val="00DF3D28"/>
    <w:rsid w:val="00DF46B4"/>
    <w:rsid w:val="00DF49E7"/>
    <w:rsid w:val="00DF4E23"/>
    <w:rsid w:val="00DF4E3F"/>
    <w:rsid w:val="00DF50AC"/>
    <w:rsid w:val="00DF516B"/>
    <w:rsid w:val="00DF5340"/>
    <w:rsid w:val="00DF54C7"/>
    <w:rsid w:val="00DF54FF"/>
    <w:rsid w:val="00DF5833"/>
    <w:rsid w:val="00DF5A2D"/>
    <w:rsid w:val="00DF5F4A"/>
    <w:rsid w:val="00DF5FB6"/>
    <w:rsid w:val="00DF62EB"/>
    <w:rsid w:val="00DF6333"/>
    <w:rsid w:val="00DF715F"/>
    <w:rsid w:val="00DF71F4"/>
    <w:rsid w:val="00DF73BA"/>
    <w:rsid w:val="00DF73BE"/>
    <w:rsid w:val="00DF743C"/>
    <w:rsid w:val="00DF7447"/>
    <w:rsid w:val="00DF74E3"/>
    <w:rsid w:val="00DF7C75"/>
    <w:rsid w:val="00DF7E9F"/>
    <w:rsid w:val="00E003E0"/>
    <w:rsid w:val="00E005FD"/>
    <w:rsid w:val="00E0063C"/>
    <w:rsid w:val="00E007C7"/>
    <w:rsid w:val="00E00818"/>
    <w:rsid w:val="00E00EAB"/>
    <w:rsid w:val="00E0133D"/>
    <w:rsid w:val="00E014A2"/>
    <w:rsid w:val="00E014DA"/>
    <w:rsid w:val="00E015E4"/>
    <w:rsid w:val="00E01ABD"/>
    <w:rsid w:val="00E01D1A"/>
    <w:rsid w:val="00E01F5D"/>
    <w:rsid w:val="00E028F3"/>
    <w:rsid w:val="00E02B94"/>
    <w:rsid w:val="00E031D8"/>
    <w:rsid w:val="00E03264"/>
    <w:rsid w:val="00E03B4E"/>
    <w:rsid w:val="00E03B7F"/>
    <w:rsid w:val="00E03D94"/>
    <w:rsid w:val="00E040A8"/>
    <w:rsid w:val="00E04DC3"/>
    <w:rsid w:val="00E055C5"/>
    <w:rsid w:val="00E05B8C"/>
    <w:rsid w:val="00E05D83"/>
    <w:rsid w:val="00E05F80"/>
    <w:rsid w:val="00E06264"/>
    <w:rsid w:val="00E06386"/>
    <w:rsid w:val="00E067E6"/>
    <w:rsid w:val="00E07050"/>
    <w:rsid w:val="00E07237"/>
    <w:rsid w:val="00E07328"/>
    <w:rsid w:val="00E0737F"/>
    <w:rsid w:val="00E07437"/>
    <w:rsid w:val="00E07842"/>
    <w:rsid w:val="00E0784F"/>
    <w:rsid w:val="00E07951"/>
    <w:rsid w:val="00E07E24"/>
    <w:rsid w:val="00E104D6"/>
    <w:rsid w:val="00E10E8E"/>
    <w:rsid w:val="00E10FA8"/>
    <w:rsid w:val="00E11896"/>
    <w:rsid w:val="00E11A6F"/>
    <w:rsid w:val="00E11DB2"/>
    <w:rsid w:val="00E11EAE"/>
    <w:rsid w:val="00E11F08"/>
    <w:rsid w:val="00E11FBB"/>
    <w:rsid w:val="00E12022"/>
    <w:rsid w:val="00E121C6"/>
    <w:rsid w:val="00E12966"/>
    <w:rsid w:val="00E129EB"/>
    <w:rsid w:val="00E12CA5"/>
    <w:rsid w:val="00E131F8"/>
    <w:rsid w:val="00E13310"/>
    <w:rsid w:val="00E13508"/>
    <w:rsid w:val="00E13ACE"/>
    <w:rsid w:val="00E13B81"/>
    <w:rsid w:val="00E14662"/>
    <w:rsid w:val="00E14C8A"/>
    <w:rsid w:val="00E14DBA"/>
    <w:rsid w:val="00E150F0"/>
    <w:rsid w:val="00E1596B"/>
    <w:rsid w:val="00E15C3B"/>
    <w:rsid w:val="00E15E13"/>
    <w:rsid w:val="00E15E18"/>
    <w:rsid w:val="00E16154"/>
    <w:rsid w:val="00E1619A"/>
    <w:rsid w:val="00E161A9"/>
    <w:rsid w:val="00E163F8"/>
    <w:rsid w:val="00E16852"/>
    <w:rsid w:val="00E1694E"/>
    <w:rsid w:val="00E173F8"/>
    <w:rsid w:val="00E17768"/>
    <w:rsid w:val="00E17D71"/>
    <w:rsid w:val="00E17EA9"/>
    <w:rsid w:val="00E17F12"/>
    <w:rsid w:val="00E17F27"/>
    <w:rsid w:val="00E20830"/>
    <w:rsid w:val="00E2089C"/>
    <w:rsid w:val="00E208B1"/>
    <w:rsid w:val="00E208D6"/>
    <w:rsid w:val="00E209E0"/>
    <w:rsid w:val="00E209ED"/>
    <w:rsid w:val="00E20F17"/>
    <w:rsid w:val="00E21040"/>
    <w:rsid w:val="00E211DA"/>
    <w:rsid w:val="00E2152F"/>
    <w:rsid w:val="00E21ABA"/>
    <w:rsid w:val="00E2212A"/>
    <w:rsid w:val="00E22F1E"/>
    <w:rsid w:val="00E23BDA"/>
    <w:rsid w:val="00E23CE9"/>
    <w:rsid w:val="00E23EEB"/>
    <w:rsid w:val="00E24110"/>
    <w:rsid w:val="00E24A18"/>
    <w:rsid w:val="00E24F71"/>
    <w:rsid w:val="00E250EA"/>
    <w:rsid w:val="00E25176"/>
    <w:rsid w:val="00E252A4"/>
    <w:rsid w:val="00E25695"/>
    <w:rsid w:val="00E25DB0"/>
    <w:rsid w:val="00E26145"/>
    <w:rsid w:val="00E26445"/>
    <w:rsid w:val="00E266C6"/>
    <w:rsid w:val="00E269CD"/>
    <w:rsid w:val="00E27789"/>
    <w:rsid w:val="00E30097"/>
    <w:rsid w:val="00E3030F"/>
    <w:rsid w:val="00E303BB"/>
    <w:rsid w:val="00E30505"/>
    <w:rsid w:val="00E30741"/>
    <w:rsid w:val="00E30A17"/>
    <w:rsid w:val="00E30B12"/>
    <w:rsid w:val="00E317F6"/>
    <w:rsid w:val="00E318DB"/>
    <w:rsid w:val="00E319E8"/>
    <w:rsid w:val="00E31D36"/>
    <w:rsid w:val="00E3202C"/>
    <w:rsid w:val="00E32615"/>
    <w:rsid w:val="00E328C3"/>
    <w:rsid w:val="00E332C1"/>
    <w:rsid w:val="00E333D5"/>
    <w:rsid w:val="00E33533"/>
    <w:rsid w:val="00E3372F"/>
    <w:rsid w:val="00E33EA3"/>
    <w:rsid w:val="00E33ECE"/>
    <w:rsid w:val="00E34A41"/>
    <w:rsid w:val="00E34ADD"/>
    <w:rsid w:val="00E3517F"/>
    <w:rsid w:val="00E3522A"/>
    <w:rsid w:val="00E35365"/>
    <w:rsid w:val="00E3540F"/>
    <w:rsid w:val="00E354FC"/>
    <w:rsid w:val="00E355A4"/>
    <w:rsid w:val="00E355EE"/>
    <w:rsid w:val="00E35922"/>
    <w:rsid w:val="00E35938"/>
    <w:rsid w:val="00E35A42"/>
    <w:rsid w:val="00E35E4B"/>
    <w:rsid w:val="00E35F2F"/>
    <w:rsid w:val="00E3616E"/>
    <w:rsid w:val="00E3626E"/>
    <w:rsid w:val="00E36399"/>
    <w:rsid w:val="00E363AB"/>
    <w:rsid w:val="00E363FE"/>
    <w:rsid w:val="00E3657E"/>
    <w:rsid w:val="00E36601"/>
    <w:rsid w:val="00E36774"/>
    <w:rsid w:val="00E36B48"/>
    <w:rsid w:val="00E36FA6"/>
    <w:rsid w:val="00E37249"/>
    <w:rsid w:val="00E372BF"/>
    <w:rsid w:val="00E37379"/>
    <w:rsid w:val="00E37625"/>
    <w:rsid w:val="00E37B51"/>
    <w:rsid w:val="00E37CAF"/>
    <w:rsid w:val="00E37E7F"/>
    <w:rsid w:val="00E37EE9"/>
    <w:rsid w:val="00E37F9E"/>
    <w:rsid w:val="00E37FA7"/>
    <w:rsid w:val="00E40AAF"/>
    <w:rsid w:val="00E416D4"/>
    <w:rsid w:val="00E419DD"/>
    <w:rsid w:val="00E41DE8"/>
    <w:rsid w:val="00E41F80"/>
    <w:rsid w:val="00E420D1"/>
    <w:rsid w:val="00E4240E"/>
    <w:rsid w:val="00E42767"/>
    <w:rsid w:val="00E4279D"/>
    <w:rsid w:val="00E42879"/>
    <w:rsid w:val="00E429C2"/>
    <w:rsid w:val="00E42D52"/>
    <w:rsid w:val="00E42FF4"/>
    <w:rsid w:val="00E4341C"/>
    <w:rsid w:val="00E439E9"/>
    <w:rsid w:val="00E43CA4"/>
    <w:rsid w:val="00E43D8B"/>
    <w:rsid w:val="00E44716"/>
    <w:rsid w:val="00E44ABD"/>
    <w:rsid w:val="00E45315"/>
    <w:rsid w:val="00E4565F"/>
    <w:rsid w:val="00E45D32"/>
    <w:rsid w:val="00E45E9E"/>
    <w:rsid w:val="00E4664B"/>
    <w:rsid w:val="00E46683"/>
    <w:rsid w:val="00E472C8"/>
    <w:rsid w:val="00E477CF"/>
    <w:rsid w:val="00E47BE4"/>
    <w:rsid w:val="00E47DBE"/>
    <w:rsid w:val="00E47DFB"/>
    <w:rsid w:val="00E47EC2"/>
    <w:rsid w:val="00E47F6B"/>
    <w:rsid w:val="00E5052B"/>
    <w:rsid w:val="00E508FC"/>
    <w:rsid w:val="00E50BF3"/>
    <w:rsid w:val="00E50C13"/>
    <w:rsid w:val="00E50F9D"/>
    <w:rsid w:val="00E50FA3"/>
    <w:rsid w:val="00E519BE"/>
    <w:rsid w:val="00E51B23"/>
    <w:rsid w:val="00E51B5E"/>
    <w:rsid w:val="00E51BE5"/>
    <w:rsid w:val="00E51C0C"/>
    <w:rsid w:val="00E51E69"/>
    <w:rsid w:val="00E520BB"/>
    <w:rsid w:val="00E52BD8"/>
    <w:rsid w:val="00E52DBD"/>
    <w:rsid w:val="00E52E69"/>
    <w:rsid w:val="00E53011"/>
    <w:rsid w:val="00E5341E"/>
    <w:rsid w:val="00E544D5"/>
    <w:rsid w:val="00E54526"/>
    <w:rsid w:val="00E54621"/>
    <w:rsid w:val="00E54A0F"/>
    <w:rsid w:val="00E54B93"/>
    <w:rsid w:val="00E54D3F"/>
    <w:rsid w:val="00E554B4"/>
    <w:rsid w:val="00E557CE"/>
    <w:rsid w:val="00E557F3"/>
    <w:rsid w:val="00E563F3"/>
    <w:rsid w:val="00E568AB"/>
    <w:rsid w:val="00E56A69"/>
    <w:rsid w:val="00E56B0D"/>
    <w:rsid w:val="00E56C4D"/>
    <w:rsid w:val="00E56F2F"/>
    <w:rsid w:val="00E5700B"/>
    <w:rsid w:val="00E57AD1"/>
    <w:rsid w:val="00E60219"/>
    <w:rsid w:val="00E60240"/>
    <w:rsid w:val="00E60672"/>
    <w:rsid w:val="00E607D1"/>
    <w:rsid w:val="00E60CF8"/>
    <w:rsid w:val="00E60E16"/>
    <w:rsid w:val="00E61052"/>
    <w:rsid w:val="00E61326"/>
    <w:rsid w:val="00E6150E"/>
    <w:rsid w:val="00E61644"/>
    <w:rsid w:val="00E619B1"/>
    <w:rsid w:val="00E621CD"/>
    <w:rsid w:val="00E6234E"/>
    <w:rsid w:val="00E62418"/>
    <w:rsid w:val="00E6353E"/>
    <w:rsid w:val="00E63A12"/>
    <w:rsid w:val="00E63F07"/>
    <w:rsid w:val="00E63FD5"/>
    <w:rsid w:val="00E640F7"/>
    <w:rsid w:val="00E64267"/>
    <w:rsid w:val="00E6431A"/>
    <w:rsid w:val="00E645E6"/>
    <w:rsid w:val="00E6466E"/>
    <w:rsid w:val="00E649D7"/>
    <w:rsid w:val="00E64F2A"/>
    <w:rsid w:val="00E657A2"/>
    <w:rsid w:val="00E6584D"/>
    <w:rsid w:val="00E66505"/>
    <w:rsid w:val="00E665A8"/>
    <w:rsid w:val="00E66AAC"/>
    <w:rsid w:val="00E66E26"/>
    <w:rsid w:val="00E66E95"/>
    <w:rsid w:val="00E66F88"/>
    <w:rsid w:val="00E66FE7"/>
    <w:rsid w:val="00E6763A"/>
    <w:rsid w:val="00E7025C"/>
    <w:rsid w:val="00E70485"/>
    <w:rsid w:val="00E7095B"/>
    <w:rsid w:val="00E7098A"/>
    <w:rsid w:val="00E7171F"/>
    <w:rsid w:val="00E71BD1"/>
    <w:rsid w:val="00E71CEF"/>
    <w:rsid w:val="00E722CD"/>
    <w:rsid w:val="00E72368"/>
    <w:rsid w:val="00E724D0"/>
    <w:rsid w:val="00E7267A"/>
    <w:rsid w:val="00E72796"/>
    <w:rsid w:val="00E72B5F"/>
    <w:rsid w:val="00E72B7E"/>
    <w:rsid w:val="00E72B9E"/>
    <w:rsid w:val="00E72BD0"/>
    <w:rsid w:val="00E73167"/>
    <w:rsid w:val="00E73B2F"/>
    <w:rsid w:val="00E73B99"/>
    <w:rsid w:val="00E73FF1"/>
    <w:rsid w:val="00E74AA3"/>
    <w:rsid w:val="00E74ACE"/>
    <w:rsid w:val="00E75394"/>
    <w:rsid w:val="00E75468"/>
    <w:rsid w:val="00E75565"/>
    <w:rsid w:val="00E757EB"/>
    <w:rsid w:val="00E75BFE"/>
    <w:rsid w:val="00E7652F"/>
    <w:rsid w:val="00E76897"/>
    <w:rsid w:val="00E76AE8"/>
    <w:rsid w:val="00E76D54"/>
    <w:rsid w:val="00E76FF3"/>
    <w:rsid w:val="00E7711C"/>
    <w:rsid w:val="00E77613"/>
    <w:rsid w:val="00E77BA6"/>
    <w:rsid w:val="00E77EF3"/>
    <w:rsid w:val="00E77EFA"/>
    <w:rsid w:val="00E8047C"/>
    <w:rsid w:val="00E806DC"/>
    <w:rsid w:val="00E8076D"/>
    <w:rsid w:val="00E80787"/>
    <w:rsid w:val="00E80A7A"/>
    <w:rsid w:val="00E811A0"/>
    <w:rsid w:val="00E8138A"/>
    <w:rsid w:val="00E81A84"/>
    <w:rsid w:val="00E81C3E"/>
    <w:rsid w:val="00E81D16"/>
    <w:rsid w:val="00E82769"/>
    <w:rsid w:val="00E827E3"/>
    <w:rsid w:val="00E82C14"/>
    <w:rsid w:val="00E82DD3"/>
    <w:rsid w:val="00E82FAE"/>
    <w:rsid w:val="00E830AF"/>
    <w:rsid w:val="00E833F8"/>
    <w:rsid w:val="00E83526"/>
    <w:rsid w:val="00E83D63"/>
    <w:rsid w:val="00E83E82"/>
    <w:rsid w:val="00E842F6"/>
    <w:rsid w:val="00E858F8"/>
    <w:rsid w:val="00E86128"/>
    <w:rsid w:val="00E8630E"/>
    <w:rsid w:val="00E86679"/>
    <w:rsid w:val="00E87133"/>
    <w:rsid w:val="00E874E6"/>
    <w:rsid w:val="00E87669"/>
    <w:rsid w:val="00E877AE"/>
    <w:rsid w:val="00E8788D"/>
    <w:rsid w:val="00E87A61"/>
    <w:rsid w:val="00E87F9D"/>
    <w:rsid w:val="00E90298"/>
    <w:rsid w:val="00E90483"/>
    <w:rsid w:val="00E904F4"/>
    <w:rsid w:val="00E909D0"/>
    <w:rsid w:val="00E90A0F"/>
    <w:rsid w:val="00E90ACE"/>
    <w:rsid w:val="00E90C47"/>
    <w:rsid w:val="00E90CDF"/>
    <w:rsid w:val="00E9138B"/>
    <w:rsid w:val="00E9157C"/>
    <w:rsid w:val="00E915E3"/>
    <w:rsid w:val="00E91A4E"/>
    <w:rsid w:val="00E920E2"/>
    <w:rsid w:val="00E92C33"/>
    <w:rsid w:val="00E92D7D"/>
    <w:rsid w:val="00E92DC6"/>
    <w:rsid w:val="00E92DD9"/>
    <w:rsid w:val="00E93B80"/>
    <w:rsid w:val="00E93FAA"/>
    <w:rsid w:val="00E93FFA"/>
    <w:rsid w:val="00E94362"/>
    <w:rsid w:val="00E94569"/>
    <w:rsid w:val="00E9472D"/>
    <w:rsid w:val="00E94932"/>
    <w:rsid w:val="00E94944"/>
    <w:rsid w:val="00E94BC5"/>
    <w:rsid w:val="00E94DE0"/>
    <w:rsid w:val="00E94E8C"/>
    <w:rsid w:val="00E94FD8"/>
    <w:rsid w:val="00E95241"/>
    <w:rsid w:val="00E95270"/>
    <w:rsid w:val="00E9537A"/>
    <w:rsid w:val="00E9547B"/>
    <w:rsid w:val="00E9560D"/>
    <w:rsid w:val="00E95638"/>
    <w:rsid w:val="00E95A81"/>
    <w:rsid w:val="00E95C2D"/>
    <w:rsid w:val="00E95DED"/>
    <w:rsid w:val="00E95F3E"/>
    <w:rsid w:val="00E9654E"/>
    <w:rsid w:val="00E96778"/>
    <w:rsid w:val="00E96888"/>
    <w:rsid w:val="00E96CCB"/>
    <w:rsid w:val="00E96EF0"/>
    <w:rsid w:val="00E97063"/>
    <w:rsid w:val="00E97717"/>
    <w:rsid w:val="00E97742"/>
    <w:rsid w:val="00E977C7"/>
    <w:rsid w:val="00E979CA"/>
    <w:rsid w:val="00EA03F6"/>
    <w:rsid w:val="00EA0591"/>
    <w:rsid w:val="00EA0745"/>
    <w:rsid w:val="00EA0D60"/>
    <w:rsid w:val="00EA107D"/>
    <w:rsid w:val="00EA1599"/>
    <w:rsid w:val="00EA16E7"/>
    <w:rsid w:val="00EA176A"/>
    <w:rsid w:val="00EA19F2"/>
    <w:rsid w:val="00EA1C3E"/>
    <w:rsid w:val="00EA2291"/>
    <w:rsid w:val="00EA25A9"/>
    <w:rsid w:val="00EA2B43"/>
    <w:rsid w:val="00EA2D25"/>
    <w:rsid w:val="00EA2D7D"/>
    <w:rsid w:val="00EA300A"/>
    <w:rsid w:val="00EA312E"/>
    <w:rsid w:val="00EA3421"/>
    <w:rsid w:val="00EA3DE0"/>
    <w:rsid w:val="00EA3EDD"/>
    <w:rsid w:val="00EA3EFB"/>
    <w:rsid w:val="00EA41C7"/>
    <w:rsid w:val="00EA4264"/>
    <w:rsid w:val="00EA4272"/>
    <w:rsid w:val="00EA4352"/>
    <w:rsid w:val="00EA4360"/>
    <w:rsid w:val="00EA4725"/>
    <w:rsid w:val="00EA5191"/>
    <w:rsid w:val="00EA5220"/>
    <w:rsid w:val="00EA547B"/>
    <w:rsid w:val="00EA5883"/>
    <w:rsid w:val="00EA5899"/>
    <w:rsid w:val="00EA5A69"/>
    <w:rsid w:val="00EA5BAE"/>
    <w:rsid w:val="00EA638B"/>
    <w:rsid w:val="00EA65CD"/>
    <w:rsid w:val="00EA68B9"/>
    <w:rsid w:val="00EA7957"/>
    <w:rsid w:val="00EA7C4F"/>
    <w:rsid w:val="00EA7F32"/>
    <w:rsid w:val="00EB04CD"/>
    <w:rsid w:val="00EB0761"/>
    <w:rsid w:val="00EB0C97"/>
    <w:rsid w:val="00EB0DF4"/>
    <w:rsid w:val="00EB10B8"/>
    <w:rsid w:val="00EB10F1"/>
    <w:rsid w:val="00EB15EB"/>
    <w:rsid w:val="00EB1897"/>
    <w:rsid w:val="00EB1EB7"/>
    <w:rsid w:val="00EB22F9"/>
    <w:rsid w:val="00EB27E9"/>
    <w:rsid w:val="00EB29DC"/>
    <w:rsid w:val="00EB2B3E"/>
    <w:rsid w:val="00EB2D1E"/>
    <w:rsid w:val="00EB2D6D"/>
    <w:rsid w:val="00EB2D80"/>
    <w:rsid w:val="00EB2E55"/>
    <w:rsid w:val="00EB2EB5"/>
    <w:rsid w:val="00EB2F06"/>
    <w:rsid w:val="00EB3065"/>
    <w:rsid w:val="00EB32B2"/>
    <w:rsid w:val="00EB3466"/>
    <w:rsid w:val="00EB3537"/>
    <w:rsid w:val="00EB3899"/>
    <w:rsid w:val="00EB3AA5"/>
    <w:rsid w:val="00EB3EAF"/>
    <w:rsid w:val="00EB4063"/>
    <w:rsid w:val="00EB4800"/>
    <w:rsid w:val="00EB4977"/>
    <w:rsid w:val="00EB5106"/>
    <w:rsid w:val="00EB51D1"/>
    <w:rsid w:val="00EB51E4"/>
    <w:rsid w:val="00EB51E8"/>
    <w:rsid w:val="00EB57DB"/>
    <w:rsid w:val="00EB59A0"/>
    <w:rsid w:val="00EB5D1E"/>
    <w:rsid w:val="00EB62D6"/>
    <w:rsid w:val="00EB64D1"/>
    <w:rsid w:val="00EB67F5"/>
    <w:rsid w:val="00EB69E9"/>
    <w:rsid w:val="00EB6D6E"/>
    <w:rsid w:val="00EB6DA8"/>
    <w:rsid w:val="00EB6EBF"/>
    <w:rsid w:val="00EB6EEE"/>
    <w:rsid w:val="00EB6FB0"/>
    <w:rsid w:val="00EB7546"/>
    <w:rsid w:val="00EB76D7"/>
    <w:rsid w:val="00EB771C"/>
    <w:rsid w:val="00EB7858"/>
    <w:rsid w:val="00EB79B1"/>
    <w:rsid w:val="00EB7BF9"/>
    <w:rsid w:val="00EB7C90"/>
    <w:rsid w:val="00EC0590"/>
    <w:rsid w:val="00EC0741"/>
    <w:rsid w:val="00EC086A"/>
    <w:rsid w:val="00EC0E15"/>
    <w:rsid w:val="00EC0E2D"/>
    <w:rsid w:val="00EC1568"/>
    <w:rsid w:val="00EC1B49"/>
    <w:rsid w:val="00EC1CD8"/>
    <w:rsid w:val="00EC2562"/>
    <w:rsid w:val="00EC2693"/>
    <w:rsid w:val="00EC2C06"/>
    <w:rsid w:val="00EC2F3C"/>
    <w:rsid w:val="00EC2F6D"/>
    <w:rsid w:val="00EC3447"/>
    <w:rsid w:val="00EC3E08"/>
    <w:rsid w:val="00EC3FF1"/>
    <w:rsid w:val="00EC4421"/>
    <w:rsid w:val="00EC4473"/>
    <w:rsid w:val="00EC46F9"/>
    <w:rsid w:val="00EC4835"/>
    <w:rsid w:val="00EC49FD"/>
    <w:rsid w:val="00EC4EDA"/>
    <w:rsid w:val="00EC51F2"/>
    <w:rsid w:val="00EC5786"/>
    <w:rsid w:val="00EC5880"/>
    <w:rsid w:val="00EC596A"/>
    <w:rsid w:val="00EC5EBA"/>
    <w:rsid w:val="00EC5F27"/>
    <w:rsid w:val="00EC6554"/>
    <w:rsid w:val="00EC6869"/>
    <w:rsid w:val="00EC6F96"/>
    <w:rsid w:val="00EC70B8"/>
    <w:rsid w:val="00EC715C"/>
    <w:rsid w:val="00EC7993"/>
    <w:rsid w:val="00EC7B2C"/>
    <w:rsid w:val="00EC7E45"/>
    <w:rsid w:val="00ED0482"/>
    <w:rsid w:val="00ED0858"/>
    <w:rsid w:val="00ED0C0E"/>
    <w:rsid w:val="00ED0C19"/>
    <w:rsid w:val="00ED0DC3"/>
    <w:rsid w:val="00ED0E48"/>
    <w:rsid w:val="00ED0F0E"/>
    <w:rsid w:val="00ED105B"/>
    <w:rsid w:val="00ED12E8"/>
    <w:rsid w:val="00ED1793"/>
    <w:rsid w:val="00ED179A"/>
    <w:rsid w:val="00ED1D96"/>
    <w:rsid w:val="00ED1EA1"/>
    <w:rsid w:val="00ED271B"/>
    <w:rsid w:val="00ED2B5F"/>
    <w:rsid w:val="00ED2D33"/>
    <w:rsid w:val="00ED2F22"/>
    <w:rsid w:val="00ED2F6B"/>
    <w:rsid w:val="00ED3091"/>
    <w:rsid w:val="00ED3436"/>
    <w:rsid w:val="00ED3785"/>
    <w:rsid w:val="00ED3CE7"/>
    <w:rsid w:val="00ED3D97"/>
    <w:rsid w:val="00ED40DC"/>
    <w:rsid w:val="00ED46B2"/>
    <w:rsid w:val="00ED4D3A"/>
    <w:rsid w:val="00ED4FAA"/>
    <w:rsid w:val="00ED54D8"/>
    <w:rsid w:val="00ED56B8"/>
    <w:rsid w:val="00ED5CBF"/>
    <w:rsid w:val="00ED5DB3"/>
    <w:rsid w:val="00ED62D4"/>
    <w:rsid w:val="00ED62DB"/>
    <w:rsid w:val="00ED6459"/>
    <w:rsid w:val="00ED6884"/>
    <w:rsid w:val="00ED69B0"/>
    <w:rsid w:val="00ED6A39"/>
    <w:rsid w:val="00ED6B89"/>
    <w:rsid w:val="00ED6BA1"/>
    <w:rsid w:val="00ED6C94"/>
    <w:rsid w:val="00ED6F79"/>
    <w:rsid w:val="00ED6F9F"/>
    <w:rsid w:val="00ED762D"/>
    <w:rsid w:val="00EE066A"/>
    <w:rsid w:val="00EE099A"/>
    <w:rsid w:val="00EE0C00"/>
    <w:rsid w:val="00EE17BD"/>
    <w:rsid w:val="00EE18B0"/>
    <w:rsid w:val="00EE2548"/>
    <w:rsid w:val="00EE281C"/>
    <w:rsid w:val="00EE28D0"/>
    <w:rsid w:val="00EE2E2C"/>
    <w:rsid w:val="00EE2E52"/>
    <w:rsid w:val="00EE2E68"/>
    <w:rsid w:val="00EE2FFC"/>
    <w:rsid w:val="00EE3402"/>
    <w:rsid w:val="00EE3481"/>
    <w:rsid w:val="00EE35EA"/>
    <w:rsid w:val="00EE3789"/>
    <w:rsid w:val="00EE3AFF"/>
    <w:rsid w:val="00EE3BD4"/>
    <w:rsid w:val="00EE3BF3"/>
    <w:rsid w:val="00EE3D36"/>
    <w:rsid w:val="00EE3F5E"/>
    <w:rsid w:val="00EE4259"/>
    <w:rsid w:val="00EE429D"/>
    <w:rsid w:val="00EE4374"/>
    <w:rsid w:val="00EE4467"/>
    <w:rsid w:val="00EE461F"/>
    <w:rsid w:val="00EE5062"/>
    <w:rsid w:val="00EE51F7"/>
    <w:rsid w:val="00EE5310"/>
    <w:rsid w:val="00EE5457"/>
    <w:rsid w:val="00EE5771"/>
    <w:rsid w:val="00EE5B0D"/>
    <w:rsid w:val="00EE6105"/>
    <w:rsid w:val="00EE6484"/>
    <w:rsid w:val="00EE6725"/>
    <w:rsid w:val="00EE76DA"/>
    <w:rsid w:val="00EE7B97"/>
    <w:rsid w:val="00EE7F05"/>
    <w:rsid w:val="00EF1720"/>
    <w:rsid w:val="00EF1868"/>
    <w:rsid w:val="00EF1CD0"/>
    <w:rsid w:val="00EF1CF1"/>
    <w:rsid w:val="00EF1EC2"/>
    <w:rsid w:val="00EF1F19"/>
    <w:rsid w:val="00EF2089"/>
    <w:rsid w:val="00EF20CD"/>
    <w:rsid w:val="00EF2509"/>
    <w:rsid w:val="00EF2582"/>
    <w:rsid w:val="00EF2873"/>
    <w:rsid w:val="00EF2FD9"/>
    <w:rsid w:val="00EF3A20"/>
    <w:rsid w:val="00EF3A9B"/>
    <w:rsid w:val="00EF3EC1"/>
    <w:rsid w:val="00EF4006"/>
    <w:rsid w:val="00EF41B8"/>
    <w:rsid w:val="00EF441C"/>
    <w:rsid w:val="00EF493C"/>
    <w:rsid w:val="00EF4A88"/>
    <w:rsid w:val="00EF4D7C"/>
    <w:rsid w:val="00EF582B"/>
    <w:rsid w:val="00EF5942"/>
    <w:rsid w:val="00EF5C48"/>
    <w:rsid w:val="00EF65A0"/>
    <w:rsid w:val="00EF6DA7"/>
    <w:rsid w:val="00EF6F1F"/>
    <w:rsid w:val="00EF7F06"/>
    <w:rsid w:val="00EF7FD6"/>
    <w:rsid w:val="00F00089"/>
    <w:rsid w:val="00F00D72"/>
    <w:rsid w:val="00F01729"/>
    <w:rsid w:val="00F01C16"/>
    <w:rsid w:val="00F01C4D"/>
    <w:rsid w:val="00F02303"/>
    <w:rsid w:val="00F024CA"/>
    <w:rsid w:val="00F031F4"/>
    <w:rsid w:val="00F0361F"/>
    <w:rsid w:val="00F03654"/>
    <w:rsid w:val="00F03D05"/>
    <w:rsid w:val="00F03DA9"/>
    <w:rsid w:val="00F04033"/>
    <w:rsid w:val="00F0420A"/>
    <w:rsid w:val="00F04755"/>
    <w:rsid w:val="00F047DE"/>
    <w:rsid w:val="00F048FD"/>
    <w:rsid w:val="00F04AAB"/>
    <w:rsid w:val="00F05079"/>
    <w:rsid w:val="00F0557A"/>
    <w:rsid w:val="00F05836"/>
    <w:rsid w:val="00F05F30"/>
    <w:rsid w:val="00F06545"/>
    <w:rsid w:val="00F069ED"/>
    <w:rsid w:val="00F06F65"/>
    <w:rsid w:val="00F07141"/>
    <w:rsid w:val="00F072B0"/>
    <w:rsid w:val="00F07331"/>
    <w:rsid w:val="00F0744B"/>
    <w:rsid w:val="00F07ABC"/>
    <w:rsid w:val="00F07D3D"/>
    <w:rsid w:val="00F101E6"/>
    <w:rsid w:val="00F102FD"/>
    <w:rsid w:val="00F1041E"/>
    <w:rsid w:val="00F1049C"/>
    <w:rsid w:val="00F106F5"/>
    <w:rsid w:val="00F10A9B"/>
    <w:rsid w:val="00F10D3F"/>
    <w:rsid w:val="00F10DD2"/>
    <w:rsid w:val="00F111F0"/>
    <w:rsid w:val="00F11759"/>
    <w:rsid w:val="00F11E41"/>
    <w:rsid w:val="00F12059"/>
    <w:rsid w:val="00F1212F"/>
    <w:rsid w:val="00F122DF"/>
    <w:rsid w:val="00F123D7"/>
    <w:rsid w:val="00F12A84"/>
    <w:rsid w:val="00F12CCE"/>
    <w:rsid w:val="00F12D84"/>
    <w:rsid w:val="00F135A9"/>
    <w:rsid w:val="00F1368C"/>
    <w:rsid w:val="00F13927"/>
    <w:rsid w:val="00F13B32"/>
    <w:rsid w:val="00F14A92"/>
    <w:rsid w:val="00F153C5"/>
    <w:rsid w:val="00F16790"/>
    <w:rsid w:val="00F16A6D"/>
    <w:rsid w:val="00F16F35"/>
    <w:rsid w:val="00F16FD5"/>
    <w:rsid w:val="00F17124"/>
    <w:rsid w:val="00F1760D"/>
    <w:rsid w:val="00F1763E"/>
    <w:rsid w:val="00F17887"/>
    <w:rsid w:val="00F1793D"/>
    <w:rsid w:val="00F17F94"/>
    <w:rsid w:val="00F17FA9"/>
    <w:rsid w:val="00F2001F"/>
    <w:rsid w:val="00F200BE"/>
    <w:rsid w:val="00F20260"/>
    <w:rsid w:val="00F2059E"/>
    <w:rsid w:val="00F207DE"/>
    <w:rsid w:val="00F208AF"/>
    <w:rsid w:val="00F20A7F"/>
    <w:rsid w:val="00F20B57"/>
    <w:rsid w:val="00F2100B"/>
    <w:rsid w:val="00F21014"/>
    <w:rsid w:val="00F21499"/>
    <w:rsid w:val="00F21AD0"/>
    <w:rsid w:val="00F21B3B"/>
    <w:rsid w:val="00F21F47"/>
    <w:rsid w:val="00F2211D"/>
    <w:rsid w:val="00F22393"/>
    <w:rsid w:val="00F22896"/>
    <w:rsid w:val="00F229E3"/>
    <w:rsid w:val="00F22D7E"/>
    <w:rsid w:val="00F231BF"/>
    <w:rsid w:val="00F231CB"/>
    <w:rsid w:val="00F23373"/>
    <w:rsid w:val="00F235AE"/>
    <w:rsid w:val="00F23CC2"/>
    <w:rsid w:val="00F23CED"/>
    <w:rsid w:val="00F23E53"/>
    <w:rsid w:val="00F23F7F"/>
    <w:rsid w:val="00F245AB"/>
    <w:rsid w:val="00F245FF"/>
    <w:rsid w:val="00F24BB8"/>
    <w:rsid w:val="00F254AC"/>
    <w:rsid w:val="00F25CB5"/>
    <w:rsid w:val="00F25CEA"/>
    <w:rsid w:val="00F26401"/>
    <w:rsid w:val="00F265C5"/>
    <w:rsid w:val="00F2667F"/>
    <w:rsid w:val="00F26743"/>
    <w:rsid w:val="00F269BC"/>
    <w:rsid w:val="00F26A5C"/>
    <w:rsid w:val="00F26B2B"/>
    <w:rsid w:val="00F26C27"/>
    <w:rsid w:val="00F26ECE"/>
    <w:rsid w:val="00F26FEB"/>
    <w:rsid w:val="00F26FF1"/>
    <w:rsid w:val="00F272D1"/>
    <w:rsid w:val="00F272FA"/>
    <w:rsid w:val="00F27A66"/>
    <w:rsid w:val="00F27C85"/>
    <w:rsid w:val="00F27E3E"/>
    <w:rsid w:val="00F27F6E"/>
    <w:rsid w:val="00F3018D"/>
    <w:rsid w:val="00F308BB"/>
    <w:rsid w:val="00F308F2"/>
    <w:rsid w:val="00F30CD3"/>
    <w:rsid w:val="00F30E4A"/>
    <w:rsid w:val="00F31797"/>
    <w:rsid w:val="00F317F6"/>
    <w:rsid w:val="00F32022"/>
    <w:rsid w:val="00F3253B"/>
    <w:rsid w:val="00F329D8"/>
    <w:rsid w:val="00F32AC2"/>
    <w:rsid w:val="00F3320C"/>
    <w:rsid w:val="00F333C5"/>
    <w:rsid w:val="00F33541"/>
    <w:rsid w:val="00F3357A"/>
    <w:rsid w:val="00F33947"/>
    <w:rsid w:val="00F33F2F"/>
    <w:rsid w:val="00F342E3"/>
    <w:rsid w:val="00F34359"/>
    <w:rsid w:val="00F34790"/>
    <w:rsid w:val="00F34BFB"/>
    <w:rsid w:val="00F350DD"/>
    <w:rsid w:val="00F3525D"/>
    <w:rsid w:val="00F3530E"/>
    <w:rsid w:val="00F353BD"/>
    <w:rsid w:val="00F35627"/>
    <w:rsid w:val="00F35B73"/>
    <w:rsid w:val="00F35C07"/>
    <w:rsid w:val="00F361B8"/>
    <w:rsid w:val="00F36555"/>
    <w:rsid w:val="00F36945"/>
    <w:rsid w:val="00F3697A"/>
    <w:rsid w:val="00F36A1E"/>
    <w:rsid w:val="00F36A35"/>
    <w:rsid w:val="00F36D6F"/>
    <w:rsid w:val="00F37336"/>
    <w:rsid w:val="00F3791D"/>
    <w:rsid w:val="00F37990"/>
    <w:rsid w:val="00F40203"/>
    <w:rsid w:val="00F407DE"/>
    <w:rsid w:val="00F40892"/>
    <w:rsid w:val="00F40A83"/>
    <w:rsid w:val="00F40B31"/>
    <w:rsid w:val="00F40C05"/>
    <w:rsid w:val="00F40DC1"/>
    <w:rsid w:val="00F41757"/>
    <w:rsid w:val="00F41854"/>
    <w:rsid w:val="00F4293D"/>
    <w:rsid w:val="00F42F6C"/>
    <w:rsid w:val="00F43441"/>
    <w:rsid w:val="00F437D7"/>
    <w:rsid w:val="00F43808"/>
    <w:rsid w:val="00F43CBE"/>
    <w:rsid w:val="00F4422C"/>
    <w:rsid w:val="00F44BDA"/>
    <w:rsid w:val="00F44BEC"/>
    <w:rsid w:val="00F44C3A"/>
    <w:rsid w:val="00F44D8D"/>
    <w:rsid w:val="00F4526A"/>
    <w:rsid w:val="00F4583F"/>
    <w:rsid w:val="00F458CD"/>
    <w:rsid w:val="00F45C76"/>
    <w:rsid w:val="00F4637B"/>
    <w:rsid w:val="00F463B3"/>
    <w:rsid w:val="00F464D9"/>
    <w:rsid w:val="00F466C9"/>
    <w:rsid w:val="00F46C1E"/>
    <w:rsid w:val="00F46FD4"/>
    <w:rsid w:val="00F46FFB"/>
    <w:rsid w:val="00F4711A"/>
    <w:rsid w:val="00F4731D"/>
    <w:rsid w:val="00F477DC"/>
    <w:rsid w:val="00F47854"/>
    <w:rsid w:val="00F47857"/>
    <w:rsid w:val="00F4791F"/>
    <w:rsid w:val="00F479D0"/>
    <w:rsid w:val="00F501E0"/>
    <w:rsid w:val="00F50739"/>
    <w:rsid w:val="00F50E06"/>
    <w:rsid w:val="00F50EDE"/>
    <w:rsid w:val="00F5153A"/>
    <w:rsid w:val="00F51B69"/>
    <w:rsid w:val="00F524BE"/>
    <w:rsid w:val="00F52696"/>
    <w:rsid w:val="00F52852"/>
    <w:rsid w:val="00F52F54"/>
    <w:rsid w:val="00F5378E"/>
    <w:rsid w:val="00F53A0C"/>
    <w:rsid w:val="00F53F10"/>
    <w:rsid w:val="00F54226"/>
    <w:rsid w:val="00F54351"/>
    <w:rsid w:val="00F5448E"/>
    <w:rsid w:val="00F54826"/>
    <w:rsid w:val="00F54C3C"/>
    <w:rsid w:val="00F54EED"/>
    <w:rsid w:val="00F5503C"/>
    <w:rsid w:val="00F55089"/>
    <w:rsid w:val="00F55173"/>
    <w:rsid w:val="00F551B0"/>
    <w:rsid w:val="00F5520D"/>
    <w:rsid w:val="00F55435"/>
    <w:rsid w:val="00F554E6"/>
    <w:rsid w:val="00F556BE"/>
    <w:rsid w:val="00F55B03"/>
    <w:rsid w:val="00F55E9A"/>
    <w:rsid w:val="00F563A7"/>
    <w:rsid w:val="00F56417"/>
    <w:rsid w:val="00F56478"/>
    <w:rsid w:val="00F565B4"/>
    <w:rsid w:val="00F569D2"/>
    <w:rsid w:val="00F56C1D"/>
    <w:rsid w:val="00F571A5"/>
    <w:rsid w:val="00F57315"/>
    <w:rsid w:val="00F57514"/>
    <w:rsid w:val="00F575D9"/>
    <w:rsid w:val="00F57875"/>
    <w:rsid w:val="00F57A45"/>
    <w:rsid w:val="00F60060"/>
    <w:rsid w:val="00F600E7"/>
    <w:rsid w:val="00F601CC"/>
    <w:rsid w:val="00F60286"/>
    <w:rsid w:val="00F60985"/>
    <w:rsid w:val="00F60ABA"/>
    <w:rsid w:val="00F6136D"/>
    <w:rsid w:val="00F6154B"/>
    <w:rsid w:val="00F61665"/>
    <w:rsid w:val="00F619F0"/>
    <w:rsid w:val="00F61BB1"/>
    <w:rsid w:val="00F61DC7"/>
    <w:rsid w:val="00F61E96"/>
    <w:rsid w:val="00F62151"/>
    <w:rsid w:val="00F62579"/>
    <w:rsid w:val="00F626A4"/>
    <w:rsid w:val="00F627FF"/>
    <w:rsid w:val="00F62C15"/>
    <w:rsid w:val="00F62E95"/>
    <w:rsid w:val="00F62F32"/>
    <w:rsid w:val="00F62FDB"/>
    <w:rsid w:val="00F631D1"/>
    <w:rsid w:val="00F637EE"/>
    <w:rsid w:val="00F63B04"/>
    <w:rsid w:val="00F63F25"/>
    <w:rsid w:val="00F64314"/>
    <w:rsid w:val="00F6431A"/>
    <w:rsid w:val="00F64AC1"/>
    <w:rsid w:val="00F6520D"/>
    <w:rsid w:val="00F652F9"/>
    <w:rsid w:val="00F6531D"/>
    <w:rsid w:val="00F656EF"/>
    <w:rsid w:val="00F6579A"/>
    <w:rsid w:val="00F65862"/>
    <w:rsid w:val="00F65864"/>
    <w:rsid w:val="00F65B2B"/>
    <w:rsid w:val="00F65F9B"/>
    <w:rsid w:val="00F665FC"/>
    <w:rsid w:val="00F66933"/>
    <w:rsid w:val="00F66C7C"/>
    <w:rsid w:val="00F66CCA"/>
    <w:rsid w:val="00F67149"/>
    <w:rsid w:val="00F67242"/>
    <w:rsid w:val="00F673CD"/>
    <w:rsid w:val="00F67B35"/>
    <w:rsid w:val="00F67F96"/>
    <w:rsid w:val="00F7004D"/>
    <w:rsid w:val="00F70185"/>
    <w:rsid w:val="00F70353"/>
    <w:rsid w:val="00F70440"/>
    <w:rsid w:val="00F704D6"/>
    <w:rsid w:val="00F70533"/>
    <w:rsid w:val="00F7066F"/>
    <w:rsid w:val="00F70AFC"/>
    <w:rsid w:val="00F70F7C"/>
    <w:rsid w:val="00F71004"/>
    <w:rsid w:val="00F71148"/>
    <w:rsid w:val="00F71293"/>
    <w:rsid w:val="00F713F0"/>
    <w:rsid w:val="00F715C6"/>
    <w:rsid w:val="00F71C5D"/>
    <w:rsid w:val="00F71F99"/>
    <w:rsid w:val="00F720F6"/>
    <w:rsid w:val="00F72DA5"/>
    <w:rsid w:val="00F72E1C"/>
    <w:rsid w:val="00F72EB8"/>
    <w:rsid w:val="00F72F31"/>
    <w:rsid w:val="00F73040"/>
    <w:rsid w:val="00F73106"/>
    <w:rsid w:val="00F73D20"/>
    <w:rsid w:val="00F73D2F"/>
    <w:rsid w:val="00F740EB"/>
    <w:rsid w:val="00F744A3"/>
    <w:rsid w:val="00F7452A"/>
    <w:rsid w:val="00F74A90"/>
    <w:rsid w:val="00F74AE4"/>
    <w:rsid w:val="00F7574C"/>
    <w:rsid w:val="00F75FB4"/>
    <w:rsid w:val="00F76164"/>
    <w:rsid w:val="00F7617D"/>
    <w:rsid w:val="00F76228"/>
    <w:rsid w:val="00F76528"/>
    <w:rsid w:val="00F7664E"/>
    <w:rsid w:val="00F766C9"/>
    <w:rsid w:val="00F76E9A"/>
    <w:rsid w:val="00F76FF6"/>
    <w:rsid w:val="00F77488"/>
    <w:rsid w:val="00F80639"/>
    <w:rsid w:val="00F80960"/>
    <w:rsid w:val="00F80CBC"/>
    <w:rsid w:val="00F81469"/>
    <w:rsid w:val="00F815E4"/>
    <w:rsid w:val="00F81A6E"/>
    <w:rsid w:val="00F81F9B"/>
    <w:rsid w:val="00F825AD"/>
    <w:rsid w:val="00F8263D"/>
    <w:rsid w:val="00F83466"/>
    <w:rsid w:val="00F839BC"/>
    <w:rsid w:val="00F839BE"/>
    <w:rsid w:val="00F83C8D"/>
    <w:rsid w:val="00F84237"/>
    <w:rsid w:val="00F84B9B"/>
    <w:rsid w:val="00F84FF6"/>
    <w:rsid w:val="00F8515D"/>
    <w:rsid w:val="00F8541A"/>
    <w:rsid w:val="00F855A5"/>
    <w:rsid w:val="00F85633"/>
    <w:rsid w:val="00F85E84"/>
    <w:rsid w:val="00F85F7D"/>
    <w:rsid w:val="00F86179"/>
    <w:rsid w:val="00F86D46"/>
    <w:rsid w:val="00F87031"/>
    <w:rsid w:val="00F871DF"/>
    <w:rsid w:val="00F8733A"/>
    <w:rsid w:val="00F87972"/>
    <w:rsid w:val="00F87B3F"/>
    <w:rsid w:val="00F87BC5"/>
    <w:rsid w:val="00F90769"/>
    <w:rsid w:val="00F909D2"/>
    <w:rsid w:val="00F91147"/>
    <w:rsid w:val="00F91381"/>
    <w:rsid w:val="00F91499"/>
    <w:rsid w:val="00F914BD"/>
    <w:rsid w:val="00F91732"/>
    <w:rsid w:val="00F923B1"/>
    <w:rsid w:val="00F928EA"/>
    <w:rsid w:val="00F92CB0"/>
    <w:rsid w:val="00F92F22"/>
    <w:rsid w:val="00F934DF"/>
    <w:rsid w:val="00F9382A"/>
    <w:rsid w:val="00F93DAF"/>
    <w:rsid w:val="00F93E34"/>
    <w:rsid w:val="00F943FD"/>
    <w:rsid w:val="00F94615"/>
    <w:rsid w:val="00F9487A"/>
    <w:rsid w:val="00F948C8"/>
    <w:rsid w:val="00F94B40"/>
    <w:rsid w:val="00F94D57"/>
    <w:rsid w:val="00F951F8"/>
    <w:rsid w:val="00F965F4"/>
    <w:rsid w:val="00F96872"/>
    <w:rsid w:val="00F969E8"/>
    <w:rsid w:val="00F96B78"/>
    <w:rsid w:val="00F97750"/>
    <w:rsid w:val="00F977AC"/>
    <w:rsid w:val="00F97880"/>
    <w:rsid w:val="00F97943"/>
    <w:rsid w:val="00F97953"/>
    <w:rsid w:val="00FA0425"/>
    <w:rsid w:val="00FA0BB6"/>
    <w:rsid w:val="00FA13B8"/>
    <w:rsid w:val="00FA17B2"/>
    <w:rsid w:val="00FA1943"/>
    <w:rsid w:val="00FA1A08"/>
    <w:rsid w:val="00FA1C81"/>
    <w:rsid w:val="00FA1DD3"/>
    <w:rsid w:val="00FA1E9C"/>
    <w:rsid w:val="00FA21B7"/>
    <w:rsid w:val="00FA270B"/>
    <w:rsid w:val="00FA298C"/>
    <w:rsid w:val="00FA2D93"/>
    <w:rsid w:val="00FA3086"/>
    <w:rsid w:val="00FA339B"/>
    <w:rsid w:val="00FA3752"/>
    <w:rsid w:val="00FA39D5"/>
    <w:rsid w:val="00FA4014"/>
    <w:rsid w:val="00FA42F2"/>
    <w:rsid w:val="00FA4531"/>
    <w:rsid w:val="00FA49F0"/>
    <w:rsid w:val="00FA4CD3"/>
    <w:rsid w:val="00FA51EE"/>
    <w:rsid w:val="00FA5956"/>
    <w:rsid w:val="00FA5B74"/>
    <w:rsid w:val="00FA5E88"/>
    <w:rsid w:val="00FA6521"/>
    <w:rsid w:val="00FA66DC"/>
    <w:rsid w:val="00FA68A5"/>
    <w:rsid w:val="00FA703D"/>
    <w:rsid w:val="00FA7096"/>
    <w:rsid w:val="00FA72F4"/>
    <w:rsid w:val="00FA7334"/>
    <w:rsid w:val="00FA783C"/>
    <w:rsid w:val="00FA7E5D"/>
    <w:rsid w:val="00FB004F"/>
    <w:rsid w:val="00FB0297"/>
    <w:rsid w:val="00FB0414"/>
    <w:rsid w:val="00FB081C"/>
    <w:rsid w:val="00FB082D"/>
    <w:rsid w:val="00FB0872"/>
    <w:rsid w:val="00FB0CBD"/>
    <w:rsid w:val="00FB0EF0"/>
    <w:rsid w:val="00FB0F7B"/>
    <w:rsid w:val="00FB124B"/>
    <w:rsid w:val="00FB13BA"/>
    <w:rsid w:val="00FB176D"/>
    <w:rsid w:val="00FB1DDB"/>
    <w:rsid w:val="00FB1FF4"/>
    <w:rsid w:val="00FB30A2"/>
    <w:rsid w:val="00FB329C"/>
    <w:rsid w:val="00FB3D2A"/>
    <w:rsid w:val="00FB3E33"/>
    <w:rsid w:val="00FB3EEB"/>
    <w:rsid w:val="00FB40ED"/>
    <w:rsid w:val="00FB4288"/>
    <w:rsid w:val="00FB479A"/>
    <w:rsid w:val="00FB48EF"/>
    <w:rsid w:val="00FB4B76"/>
    <w:rsid w:val="00FB4E45"/>
    <w:rsid w:val="00FB500D"/>
    <w:rsid w:val="00FB5018"/>
    <w:rsid w:val="00FB53E3"/>
    <w:rsid w:val="00FB5605"/>
    <w:rsid w:val="00FB5A7A"/>
    <w:rsid w:val="00FB5FAC"/>
    <w:rsid w:val="00FB6400"/>
    <w:rsid w:val="00FB647B"/>
    <w:rsid w:val="00FB6B3E"/>
    <w:rsid w:val="00FB7083"/>
    <w:rsid w:val="00FB70EE"/>
    <w:rsid w:val="00FB714D"/>
    <w:rsid w:val="00FB744F"/>
    <w:rsid w:val="00FB747F"/>
    <w:rsid w:val="00FB7A7F"/>
    <w:rsid w:val="00FB7C74"/>
    <w:rsid w:val="00FB7E84"/>
    <w:rsid w:val="00FB7F63"/>
    <w:rsid w:val="00FC036D"/>
    <w:rsid w:val="00FC03C2"/>
    <w:rsid w:val="00FC0538"/>
    <w:rsid w:val="00FC0564"/>
    <w:rsid w:val="00FC0914"/>
    <w:rsid w:val="00FC09B7"/>
    <w:rsid w:val="00FC0CD2"/>
    <w:rsid w:val="00FC0EED"/>
    <w:rsid w:val="00FC1174"/>
    <w:rsid w:val="00FC179F"/>
    <w:rsid w:val="00FC184D"/>
    <w:rsid w:val="00FC1964"/>
    <w:rsid w:val="00FC19DF"/>
    <w:rsid w:val="00FC22DD"/>
    <w:rsid w:val="00FC22F4"/>
    <w:rsid w:val="00FC267C"/>
    <w:rsid w:val="00FC3042"/>
    <w:rsid w:val="00FC334B"/>
    <w:rsid w:val="00FC3638"/>
    <w:rsid w:val="00FC3841"/>
    <w:rsid w:val="00FC399C"/>
    <w:rsid w:val="00FC3A47"/>
    <w:rsid w:val="00FC4087"/>
    <w:rsid w:val="00FC427E"/>
    <w:rsid w:val="00FC4990"/>
    <w:rsid w:val="00FC49F3"/>
    <w:rsid w:val="00FC4A4F"/>
    <w:rsid w:val="00FC4AEC"/>
    <w:rsid w:val="00FC4AF3"/>
    <w:rsid w:val="00FC4E77"/>
    <w:rsid w:val="00FC51EA"/>
    <w:rsid w:val="00FC5746"/>
    <w:rsid w:val="00FC5869"/>
    <w:rsid w:val="00FC5981"/>
    <w:rsid w:val="00FC5E94"/>
    <w:rsid w:val="00FC60A9"/>
    <w:rsid w:val="00FC61F1"/>
    <w:rsid w:val="00FC66F5"/>
    <w:rsid w:val="00FC6973"/>
    <w:rsid w:val="00FC6A88"/>
    <w:rsid w:val="00FC6B66"/>
    <w:rsid w:val="00FC6D71"/>
    <w:rsid w:val="00FC7096"/>
    <w:rsid w:val="00FC7BF2"/>
    <w:rsid w:val="00FC7DDF"/>
    <w:rsid w:val="00FC7E20"/>
    <w:rsid w:val="00FD0038"/>
    <w:rsid w:val="00FD0086"/>
    <w:rsid w:val="00FD056E"/>
    <w:rsid w:val="00FD0676"/>
    <w:rsid w:val="00FD0F1C"/>
    <w:rsid w:val="00FD13E9"/>
    <w:rsid w:val="00FD18DB"/>
    <w:rsid w:val="00FD1A11"/>
    <w:rsid w:val="00FD1BBB"/>
    <w:rsid w:val="00FD21AD"/>
    <w:rsid w:val="00FD235C"/>
    <w:rsid w:val="00FD264A"/>
    <w:rsid w:val="00FD3228"/>
    <w:rsid w:val="00FD38A4"/>
    <w:rsid w:val="00FD3C1E"/>
    <w:rsid w:val="00FD3DD8"/>
    <w:rsid w:val="00FD4AF5"/>
    <w:rsid w:val="00FD4FCB"/>
    <w:rsid w:val="00FD5086"/>
    <w:rsid w:val="00FD56E9"/>
    <w:rsid w:val="00FD57C4"/>
    <w:rsid w:val="00FD5941"/>
    <w:rsid w:val="00FD5E80"/>
    <w:rsid w:val="00FD6204"/>
    <w:rsid w:val="00FD6540"/>
    <w:rsid w:val="00FD682D"/>
    <w:rsid w:val="00FD6952"/>
    <w:rsid w:val="00FD6ADA"/>
    <w:rsid w:val="00FD6EEA"/>
    <w:rsid w:val="00FD703E"/>
    <w:rsid w:val="00FD73CD"/>
    <w:rsid w:val="00FD73DE"/>
    <w:rsid w:val="00FD77F4"/>
    <w:rsid w:val="00FD7871"/>
    <w:rsid w:val="00FD7971"/>
    <w:rsid w:val="00FD7E9A"/>
    <w:rsid w:val="00FE0030"/>
    <w:rsid w:val="00FE04A3"/>
    <w:rsid w:val="00FE0560"/>
    <w:rsid w:val="00FE0A34"/>
    <w:rsid w:val="00FE0A3A"/>
    <w:rsid w:val="00FE16D3"/>
    <w:rsid w:val="00FE1A48"/>
    <w:rsid w:val="00FE1CAA"/>
    <w:rsid w:val="00FE1D02"/>
    <w:rsid w:val="00FE2199"/>
    <w:rsid w:val="00FE2206"/>
    <w:rsid w:val="00FE26AF"/>
    <w:rsid w:val="00FE27B8"/>
    <w:rsid w:val="00FE2863"/>
    <w:rsid w:val="00FE2888"/>
    <w:rsid w:val="00FE3222"/>
    <w:rsid w:val="00FE3346"/>
    <w:rsid w:val="00FE33AF"/>
    <w:rsid w:val="00FE34AD"/>
    <w:rsid w:val="00FE3612"/>
    <w:rsid w:val="00FE37B9"/>
    <w:rsid w:val="00FE3913"/>
    <w:rsid w:val="00FE3B2E"/>
    <w:rsid w:val="00FE433D"/>
    <w:rsid w:val="00FE4C15"/>
    <w:rsid w:val="00FE517D"/>
    <w:rsid w:val="00FE5295"/>
    <w:rsid w:val="00FE59FA"/>
    <w:rsid w:val="00FE5DE1"/>
    <w:rsid w:val="00FE6119"/>
    <w:rsid w:val="00FE6153"/>
    <w:rsid w:val="00FE694D"/>
    <w:rsid w:val="00FE7061"/>
    <w:rsid w:val="00FE7213"/>
    <w:rsid w:val="00FE7405"/>
    <w:rsid w:val="00FE7885"/>
    <w:rsid w:val="00FE7FF6"/>
    <w:rsid w:val="00FF0D7F"/>
    <w:rsid w:val="00FF0FB9"/>
    <w:rsid w:val="00FF1EED"/>
    <w:rsid w:val="00FF248D"/>
    <w:rsid w:val="00FF2783"/>
    <w:rsid w:val="00FF2862"/>
    <w:rsid w:val="00FF3BD1"/>
    <w:rsid w:val="00FF3BEE"/>
    <w:rsid w:val="00FF41B0"/>
    <w:rsid w:val="00FF46B4"/>
    <w:rsid w:val="00FF495C"/>
    <w:rsid w:val="00FF51EE"/>
    <w:rsid w:val="00FF52DE"/>
    <w:rsid w:val="00FF549C"/>
    <w:rsid w:val="00FF5D60"/>
    <w:rsid w:val="00FF606E"/>
    <w:rsid w:val="00FF67AB"/>
    <w:rsid w:val="00FF6BA4"/>
    <w:rsid w:val="00FF774E"/>
    <w:rsid w:val="00FF78EC"/>
    <w:rsid w:val="00FF7CF1"/>
    <w:rsid w:val="00FF7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96F0A"/>
  <w15:docId w15:val="{D790321A-8050-4A18-8652-8EC6A2168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7CA"/>
    <w:rPr>
      <w:sz w:val="22"/>
      <w:szCs w:val="22"/>
    </w:rPr>
  </w:style>
  <w:style w:type="paragraph" w:styleId="Heading1">
    <w:name w:val="heading 1"/>
    <w:basedOn w:val="Normal"/>
    <w:next w:val="Normal"/>
    <w:link w:val="Heading1Char"/>
    <w:uiPriority w:val="9"/>
    <w:qFormat/>
    <w:rsid w:val="006A6F0F"/>
    <w:pPr>
      <w:keepNext/>
      <w:outlineLvl w:val="0"/>
    </w:pPr>
    <w:rPr>
      <w:rFonts w:cs="Arial"/>
      <w:b/>
    </w:rPr>
  </w:style>
  <w:style w:type="paragraph" w:styleId="Heading2">
    <w:name w:val="heading 2"/>
    <w:basedOn w:val="Normal"/>
    <w:next w:val="Normal"/>
    <w:link w:val="Heading2Char"/>
    <w:uiPriority w:val="9"/>
    <w:unhideWhenUsed/>
    <w:qFormat/>
    <w:rsid w:val="00CD30F1"/>
    <w:pPr>
      <w:keepNext/>
      <w:outlineLvl w:val="1"/>
    </w:pPr>
    <w:rPr>
      <w:rFonts w:cs="Arial"/>
      <w:b/>
      <w:color w:val="000000"/>
    </w:rPr>
  </w:style>
  <w:style w:type="paragraph" w:styleId="Heading3">
    <w:name w:val="heading 3"/>
    <w:basedOn w:val="Normal"/>
    <w:next w:val="Normal"/>
    <w:link w:val="Heading3Char"/>
    <w:uiPriority w:val="9"/>
    <w:unhideWhenUsed/>
    <w:qFormat/>
    <w:rsid w:val="00F66C7C"/>
    <w:pPr>
      <w:keepNext/>
      <w:ind w:right="85"/>
      <w:outlineLvl w:val="2"/>
    </w:pPr>
    <w:rPr>
      <w:rFonts w:cs="Arial"/>
      <w:b/>
    </w:rPr>
  </w:style>
  <w:style w:type="paragraph" w:styleId="Heading4">
    <w:name w:val="heading 4"/>
    <w:basedOn w:val="Normal"/>
    <w:next w:val="Normal"/>
    <w:link w:val="Heading4Char"/>
    <w:uiPriority w:val="9"/>
    <w:unhideWhenUsed/>
    <w:qFormat/>
    <w:rsid w:val="001B71A7"/>
    <w:pPr>
      <w:keepNext/>
      <w:outlineLvl w:val="3"/>
    </w:pPr>
    <w:rPr>
      <w:sz w:val="24"/>
      <w:szCs w:val="24"/>
      <w:u w:val="single"/>
    </w:rPr>
  </w:style>
  <w:style w:type="paragraph" w:styleId="Heading5">
    <w:name w:val="heading 5"/>
    <w:basedOn w:val="Normal"/>
    <w:next w:val="Normal"/>
    <w:link w:val="Heading5Char"/>
    <w:uiPriority w:val="9"/>
    <w:unhideWhenUsed/>
    <w:qFormat/>
    <w:rsid w:val="00534334"/>
    <w:pPr>
      <w:keepNext/>
      <w:jc w:val="center"/>
      <w:outlineLvl w:val="4"/>
    </w:pPr>
    <w:rPr>
      <w:rFonts w:eastAsia="Times New Roman" w:cs="Arial"/>
      <w:b/>
    </w:rPr>
  </w:style>
  <w:style w:type="paragraph" w:styleId="Heading6">
    <w:name w:val="heading 6"/>
    <w:basedOn w:val="Normal"/>
    <w:next w:val="Normal"/>
    <w:link w:val="Heading6Char"/>
    <w:uiPriority w:val="9"/>
    <w:unhideWhenUsed/>
    <w:qFormat/>
    <w:rsid w:val="00601E74"/>
    <w:pPr>
      <w:keepNext/>
      <w:jc w:val="center"/>
      <w:outlineLvl w:val="5"/>
    </w:pPr>
    <w:rPr>
      <w:rFonts w:eastAsia="Times New Roman" w:cs="Arial"/>
      <w:b/>
      <w:color w:val="000000"/>
    </w:rPr>
  </w:style>
  <w:style w:type="paragraph" w:styleId="Heading7">
    <w:name w:val="heading 7"/>
    <w:basedOn w:val="Normal"/>
    <w:next w:val="Normal"/>
    <w:link w:val="Heading7Char"/>
    <w:uiPriority w:val="9"/>
    <w:unhideWhenUsed/>
    <w:qFormat/>
    <w:rsid w:val="00B6539F"/>
    <w:pPr>
      <w:keepNext/>
      <w:jc w:val="center"/>
      <w:outlineLvl w:val="6"/>
    </w:pPr>
    <w:rPr>
      <w:rFonts w:eastAsia="Times New Roman" w:cs="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85418"/>
    <w:pPr>
      <w:tabs>
        <w:tab w:val="center" w:pos="4513"/>
        <w:tab w:val="right" w:pos="9026"/>
      </w:tabs>
    </w:pPr>
  </w:style>
  <w:style w:type="character" w:customStyle="1" w:styleId="HeaderChar">
    <w:name w:val="Header Char"/>
    <w:link w:val="Header"/>
    <w:uiPriority w:val="99"/>
    <w:rsid w:val="00385418"/>
    <w:rPr>
      <w:sz w:val="22"/>
      <w:szCs w:val="22"/>
    </w:rPr>
  </w:style>
  <w:style w:type="paragraph" w:styleId="Footer">
    <w:name w:val="footer"/>
    <w:basedOn w:val="Normal"/>
    <w:link w:val="FooterChar"/>
    <w:uiPriority w:val="99"/>
    <w:unhideWhenUsed/>
    <w:rsid w:val="00385418"/>
    <w:pPr>
      <w:tabs>
        <w:tab w:val="center" w:pos="4513"/>
        <w:tab w:val="right" w:pos="9026"/>
      </w:tabs>
    </w:pPr>
  </w:style>
  <w:style w:type="character" w:customStyle="1" w:styleId="FooterChar">
    <w:name w:val="Footer Char"/>
    <w:link w:val="Footer"/>
    <w:uiPriority w:val="99"/>
    <w:rsid w:val="00385418"/>
    <w:rPr>
      <w:sz w:val="22"/>
      <w:szCs w:val="22"/>
    </w:rPr>
  </w:style>
  <w:style w:type="paragraph" w:styleId="NoSpacing">
    <w:name w:val="No Spacing"/>
    <w:uiPriority w:val="1"/>
    <w:qFormat/>
    <w:rsid w:val="00F353BD"/>
    <w:rPr>
      <w:rFonts w:ascii="Calibri" w:eastAsia="Times New Roman" w:hAnsi="Calibri"/>
      <w:sz w:val="24"/>
      <w:szCs w:val="24"/>
    </w:rPr>
  </w:style>
  <w:style w:type="paragraph" w:styleId="BalloonText">
    <w:name w:val="Balloon Text"/>
    <w:basedOn w:val="Normal"/>
    <w:link w:val="BalloonTextChar"/>
    <w:uiPriority w:val="99"/>
    <w:semiHidden/>
    <w:unhideWhenUsed/>
    <w:rsid w:val="00073A5A"/>
    <w:rPr>
      <w:rFonts w:ascii="Tahoma" w:hAnsi="Tahoma" w:cs="Tahoma"/>
      <w:sz w:val="16"/>
      <w:szCs w:val="16"/>
    </w:rPr>
  </w:style>
  <w:style w:type="character" w:customStyle="1" w:styleId="BalloonTextChar">
    <w:name w:val="Balloon Text Char"/>
    <w:link w:val="BalloonText"/>
    <w:uiPriority w:val="99"/>
    <w:semiHidden/>
    <w:rsid w:val="00073A5A"/>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2E0B53"/>
    <w:pPr>
      <w:ind w:left="720"/>
    </w:pPr>
    <w:rPr>
      <w:rFonts w:ascii="Calibri" w:hAnsi="Calibri" w:cs="Calibri"/>
      <w:lang w:eastAsia="en-US"/>
    </w:rPr>
  </w:style>
  <w:style w:type="table" w:styleId="TableGrid">
    <w:name w:val="Table Grid"/>
    <w:basedOn w:val="TableNormal"/>
    <w:uiPriority w:val="59"/>
    <w:rsid w:val="001A52D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F1749"/>
  </w:style>
  <w:style w:type="paragraph" w:customStyle="1" w:styleId="CharCharCharCharCharCharCharCharCharCharCharCharCharCharChar">
    <w:name w:val="Char Char Char Char Char Char Char Char Char Char Char Char Char Char Char"/>
    <w:basedOn w:val="Normal"/>
    <w:rsid w:val="001F1749"/>
    <w:pPr>
      <w:spacing w:after="160" w:line="240" w:lineRule="exact"/>
    </w:pPr>
    <w:rPr>
      <w:rFonts w:ascii="Verdana" w:eastAsia="Times New Roman" w:hAnsi="Verdana"/>
      <w:sz w:val="20"/>
      <w:szCs w:val="20"/>
      <w:lang w:val="en-US" w:eastAsia="en-US"/>
    </w:rPr>
  </w:style>
  <w:style w:type="character" w:styleId="PageNumber">
    <w:name w:val="page number"/>
    <w:rsid w:val="001F1749"/>
  </w:style>
  <w:style w:type="paragraph" w:customStyle="1" w:styleId="CharCharCharCharCharCharCharCharCharCharCharCharChar1CharCharCharCharChar">
    <w:name w:val="Char Char Char Char Char Char Char Char Char Char Char Char Char1 Char Char Char Char Char"/>
    <w:basedOn w:val="Normal"/>
    <w:rsid w:val="001F1749"/>
    <w:pPr>
      <w:spacing w:after="160" w:line="240" w:lineRule="exact"/>
    </w:pPr>
    <w:rPr>
      <w:rFonts w:ascii="Verdana" w:eastAsia="Times New Roman" w:hAnsi="Verdana"/>
      <w:sz w:val="20"/>
      <w:szCs w:val="20"/>
      <w:lang w:eastAsia="en-US"/>
    </w:rPr>
  </w:style>
  <w:style w:type="character" w:styleId="Hyperlink">
    <w:name w:val="Hyperlink"/>
    <w:uiPriority w:val="99"/>
    <w:rsid w:val="001F1749"/>
    <w:rPr>
      <w:color w:val="0000FF"/>
      <w:u w:val="single"/>
    </w:rPr>
  </w:style>
  <w:style w:type="character" w:styleId="FollowedHyperlink">
    <w:name w:val="FollowedHyperlink"/>
    <w:rsid w:val="001F1749"/>
    <w:rPr>
      <w:color w:val="800080"/>
      <w:u w:val="single"/>
    </w:rPr>
  </w:style>
  <w:style w:type="character" w:styleId="Strong">
    <w:name w:val="Strong"/>
    <w:uiPriority w:val="22"/>
    <w:qFormat/>
    <w:rsid w:val="001F1749"/>
    <w:rPr>
      <w:b/>
      <w:bCs/>
    </w:rPr>
  </w:style>
  <w:style w:type="paragraph" w:customStyle="1" w:styleId="DefaultParagraphFontParaCharCharCharCharCharCharCharCharCharCharCharCharCharCharCharChar">
    <w:name w:val="Default Paragraph Font Para Char Char Char Char Char Char Char Char Char Char Char Char Char Char Char Char"/>
    <w:basedOn w:val="Normal"/>
    <w:rsid w:val="001F1749"/>
    <w:pPr>
      <w:spacing w:after="160" w:line="240" w:lineRule="exact"/>
    </w:pPr>
    <w:rPr>
      <w:rFonts w:ascii="Verdana" w:eastAsia="Times New Roman" w:hAnsi="Verdana"/>
      <w:sz w:val="20"/>
      <w:szCs w:val="20"/>
      <w:lang w:val="en-US" w:eastAsia="en-US"/>
    </w:rPr>
  </w:style>
  <w:style w:type="paragraph" w:customStyle="1" w:styleId="bullets">
    <w:name w:val="bullets"/>
    <w:basedOn w:val="Normal"/>
    <w:link w:val="bulletsChar"/>
    <w:qFormat/>
    <w:rsid w:val="001F1749"/>
    <w:pPr>
      <w:numPr>
        <w:numId w:val="1"/>
      </w:numPr>
    </w:pPr>
    <w:rPr>
      <w:rFonts w:ascii="Arial Narrow" w:eastAsia="Times New Roman" w:hAnsi="Arial Narrow"/>
      <w:sz w:val="18"/>
      <w:szCs w:val="18"/>
    </w:rPr>
  </w:style>
  <w:style w:type="paragraph" w:customStyle="1" w:styleId="2bullets">
    <w:name w:val="2 bullets"/>
    <w:basedOn w:val="Normal"/>
    <w:link w:val="2bulletsChar"/>
    <w:qFormat/>
    <w:rsid w:val="001F1749"/>
    <w:pPr>
      <w:ind w:left="600" w:hanging="425"/>
    </w:pPr>
    <w:rPr>
      <w:rFonts w:eastAsia="Times New Roman" w:cs="Arial"/>
      <w:color w:val="000000"/>
      <w:sz w:val="20"/>
      <w:szCs w:val="20"/>
    </w:rPr>
  </w:style>
  <w:style w:type="character" w:customStyle="1" w:styleId="bulletsChar">
    <w:name w:val="bullets Char"/>
    <w:link w:val="bullets"/>
    <w:rsid w:val="001F1749"/>
    <w:rPr>
      <w:rFonts w:ascii="Arial Narrow" w:eastAsia="Times New Roman" w:hAnsi="Arial Narrow"/>
      <w:sz w:val="18"/>
      <w:szCs w:val="18"/>
    </w:rPr>
  </w:style>
  <w:style w:type="character" w:customStyle="1" w:styleId="2bulletsChar">
    <w:name w:val="2 bullets Char"/>
    <w:link w:val="2bullets"/>
    <w:rsid w:val="001F1749"/>
    <w:rPr>
      <w:rFonts w:eastAsia="Times New Roman" w:cs="Arial"/>
      <w:color w:val="000000"/>
    </w:rPr>
  </w:style>
  <w:style w:type="character" w:styleId="CommentReference">
    <w:name w:val="annotation reference"/>
    <w:semiHidden/>
    <w:unhideWhenUsed/>
    <w:rsid w:val="001F1749"/>
    <w:rPr>
      <w:sz w:val="16"/>
      <w:szCs w:val="16"/>
    </w:rPr>
  </w:style>
  <w:style w:type="paragraph" w:styleId="CommentText">
    <w:name w:val="annotation text"/>
    <w:basedOn w:val="Normal"/>
    <w:link w:val="CommentTextChar"/>
    <w:uiPriority w:val="99"/>
    <w:unhideWhenUsed/>
    <w:rsid w:val="001F1749"/>
    <w:rPr>
      <w:rFonts w:ascii="Calibri" w:eastAsia="Times New Roman" w:hAnsi="Calibri"/>
      <w:sz w:val="20"/>
      <w:szCs w:val="20"/>
    </w:rPr>
  </w:style>
  <w:style w:type="character" w:customStyle="1" w:styleId="CommentTextChar">
    <w:name w:val="Comment Text Char"/>
    <w:link w:val="CommentText"/>
    <w:uiPriority w:val="99"/>
    <w:rsid w:val="001F1749"/>
    <w:rPr>
      <w:rFonts w:ascii="Calibri" w:eastAsia="Times New Roman" w:hAnsi="Calibri"/>
    </w:rPr>
  </w:style>
  <w:style w:type="paragraph" w:styleId="CommentSubject">
    <w:name w:val="annotation subject"/>
    <w:basedOn w:val="CommentText"/>
    <w:next w:val="CommentText"/>
    <w:link w:val="CommentSubjectChar"/>
    <w:semiHidden/>
    <w:unhideWhenUsed/>
    <w:rsid w:val="001F1749"/>
    <w:rPr>
      <w:b/>
      <w:bCs/>
    </w:rPr>
  </w:style>
  <w:style w:type="character" w:customStyle="1" w:styleId="CommentSubjectChar">
    <w:name w:val="Comment Subject Char"/>
    <w:link w:val="CommentSubject"/>
    <w:semiHidden/>
    <w:rsid w:val="001F1749"/>
    <w:rPr>
      <w:rFonts w:ascii="Calibri" w:eastAsia="Times New Roman" w:hAnsi="Calibri"/>
      <w:b/>
      <w:bCs/>
    </w:rPr>
  </w:style>
  <w:style w:type="paragraph" w:customStyle="1" w:styleId="Default">
    <w:name w:val="Default"/>
    <w:rsid w:val="001F1749"/>
    <w:pPr>
      <w:autoSpaceDE w:val="0"/>
      <w:autoSpaceDN w:val="0"/>
      <w:adjustRightInd w:val="0"/>
    </w:pPr>
    <w:rPr>
      <w:rFonts w:ascii="Calibri" w:eastAsia="Times New Roman" w:hAnsi="Calibri" w:cs="Calibri"/>
      <w:color w:val="000000"/>
      <w:sz w:val="24"/>
      <w:szCs w:val="24"/>
    </w:rPr>
  </w:style>
  <w:style w:type="character" w:customStyle="1" w:styleId="st1">
    <w:name w:val="st1"/>
    <w:rsid w:val="001F1749"/>
  </w:style>
  <w:style w:type="paragraph" w:styleId="List2">
    <w:name w:val="List 2"/>
    <w:basedOn w:val="Normal"/>
    <w:uiPriority w:val="99"/>
    <w:semiHidden/>
    <w:unhideWhenUsed/>
    <w:rsid w:val="001F1749"/>
    <w:pPr>
      <w:ind w:left="566" w:hanging="283"/>
    </w:pPr>
    <w:rPr>
      <w:rFonts w:ascii="Calibri" w:eastAsia="Times New Roman" w:hAnsi="Calibri" w:cs="Calibri"/>
    </w:rPr>
  </w:style>
  <w:style w:type="character" w:customStyle="1" w:styleId="apple-converted-space">
    <w:name w:val="apple-converted-space"/>
    <w:rsid w:val="001F1749"/>
  </w:style>
  <w:style w:type="paragraph" w:styleId="PlainText">
    <w:name w:val="Plain Text"/>
    <w:basedOn w:val="Normal"/>
    <w:link w:val="PlainTextChar"/>
    <w:uiPriority w:val="99"/>
    <w:unhideWhenUsed/>
    <w:rsid w:val="001F1749"/>
    <w:rPr>
      <w:rFonts w:ascii="Calibri" w:hAnsi="Calibri"/>
      <w:szCs w:val="21"/>
      <w:lang w:eastAsia="en-US"/>
    </w:rPr>
  </w:style>
  <w:style w:type="character" w:customStyle="1" w:styleId="PlainTextChar">
    <w:name w:val="Plain Text Char"/>
    <w:link w:val="PlainText"/>
    <w:uiPriority w:val="99"/>
    <w:rsid w:val="001F1749"/>
    <w:rPr>
      <w:rFonts w:ascii="Calibri" w:hAnsi="Calibri"/>
      <w:sz w:val="22"/>
      <w:szCs w:val="21"/>
      <w:lang w:eastAsia="en-US"/>
    </w:rPr>
  </w:style>
  <w:style w:type="paragraph" w:styleId="NormalWeb">
    <w:name w:val="Normal (Web)"/>
    <w:basedOn w:val="Normal"/>
    <w:uiPriority w:val="99"/>
    <w:unhideWhenUsed/>
    <w:rsid w:val="001F1749"/>
    <w:pPr>
      <w:spacing w:before="100" w:beforeAutospacing="1" w:after="100" w:afterAutospacing="1"/>
    </w:pPr>
    <w:rPr>
      <w:rFonts w:ascii="Times New Roman" w:eastAsia="Times New Roman" w:hAnsi="Times New Roman"/>
      <w:sz w:val="24"/>
      <w:szCs w:val="24"/>
    </w:rPr>
  </w:style>
  <w:style w:type="paragraph" w:styleId="Revision">
    <w:name w:val="Revision"/>
    <w:hidden/>
    <w:uiPriority w:val="99"/>
    <w:semiHidden/>
    <w:rsid w:val="001F1749"/>
    <w:rPr>
      <w:rFonts w:ascii="Calibri" w:eastAsia="Times New Roman" w:hAnsi="Calibri"/>
      <w:sz w:val="24"/>
      <w:szCs w:val="24"/>
    </w:rPr>
  </w:style>
  <w:style w:type="paragraph" w:styleId="BodyText">
    <w:name w:val="Body Text"/>
    <w:basedOn w:val="Normal"/>
    <w:link w:val="BodyTextChar"/>
    <w:uiPriority w:val="1"/>
    <w:qFormat/>
    <w:rsid w:val="001F1749"/>
    <w:pPr>
      <w:widowControl w:val="0"/>
      <w:ind w:left="112"/>
    </w:pPr>
    <w:rPr>
      <w:rFonts w:eastAsia="Arial"/>
      <w:lang w:val="en-US" w:eastAsia="en-US"/>
    </w:rPr>
  </w:style>
  <w:style w:type="character" w:customStyle="1" w:styleId="BodyTextChar">
    <w:name w:val="Body Text Char"/>
    <w:link w:val="BodyText"/>
    <w:uiPriority w:val="1"/>
    <w:rsid w:val="001F1749"/>
    <w:rPr>
      <w:rFonts w:eastAsia="Arial"/>
      <w:sz w:val="22"/>
      <w:szCs w:val="22"/>
      <w:lang w:val="en-US" w:eastAsia="en-US"/>
    </w:rPr>
  </w:style>
  <w:style w:type="paragraph" w:customStyle="1" w:styleId="Pa2">
    <w:name w:val="Pa2"/>
    <w:basedOn w:val="Default"/>
    <w:next w:val="Default"/>
    <w:uiPriority w:val="99"/>
    <w:rsid w:val="001F1749"/>
    <w:pPr>
      <w:spacing w:line="241" w:lineRule="atLeast"/>
    </w:pPr>
    <w:rPr>
      <w:rFonts w:ascii="Frutiger 45 Light" w:hAnsi="Frutiger 45 Light" w:cs="Times New Roman"/>
      <w:color w:val="auto"/>
    </w:rPr>
  </w:style>
  <w:style w:type="paragraph" w:styleId="FootnoteText">
    <w:name w:val="footnote text"/>
    <w:basedOn w:val="Normal"/>
    <w:link w:val="FootnoteTextChar"/>
    <w:uiPriority w:val="99"/>
    <w:semiHidden/>
    <w:unhideWhenUsed/>
    <w:rsid w:val="00991DE8"/>
    <w:rPr>
      <w:sz w:val="20"/>
      <w:szCs w:val="20"/>
    </w:rPr>
  </w:style>
  <w:style w:type="character" w:customStyle="1" w:styleId="FootnoteTextChar">
    <w:name w:val="Footnote Text Char"/>
    <w:basedOn w:val="DefaultParagraphFont"/>
    <w:link w:val="FootnoteText"/>
    <w:uiPriority w:val="99"/>
    <w:semiHidden/>
    <w:rsid w:val="00991DE8"/>
  </w:style>
  <w:style w:type="character" w:styleId="FootnoteReference">
    <w:name w:val="footnote reference"/>
    <w:uiPriority w:val="99"/>
    <w:semiHidden/>
    <w:unhideWhenUsed/>
    <w:rsid w:val="00991DE8"/>
    <w:rPr>
      <w:vertAlign w:val="superscript"/>
    </w:rPr>
  </w:style>
  <w:style w:type="paragraph" w:customStyle="1" w:styleId="ydpf164c88amsonormal">
    <w:name w:val="ydpf164c88amsonormal"/>
    <w:basedOn w:val="Normal"/>
    <w:rsid w:val="00C04010"/>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uiPriority w:val="99"/>
    <w:unhideWhenUsed/>
    <w:rsid w:val="00B13EB8"/>
    <w:pPr>
      <w:ind w:hanging="43"/>
      <w:contextualSpacing/>
    </w:pPr>
  </w:style>
  <w:style w:type="character" w:customStyle="1" w:styleId="BodyTextIndentChar">
    <w:name w:val="Body Text Indent Char"/>
    <w:link w:val="BodyTextIndent"/>
    <w:uiPriority w:val="99"/>
    <w:rsid w:val="00B13EB8"/>
    <w:rPr>
      <w:sz w:val="22"/>
      <w:szCs w:val="22"/>
    </w:rPr>
  </w:style>
  <w:style w:type="paragraph" w:styleId="BodyText2">
    <w:name w:val="Body Text 2"/>
    <w:basedOn w:val="Normal"/>
    <w:link w:val="BodyText2Char"/>
    <w:uiPriority w:val="99"/>
    <w:unhideWhenUsed/>
    <w:rsid w:val="002B4FCB"/>
    <w:pPr>
      <w:ind w:right="85"/>
    </w:pPr>
  </w:style>
  <w:style w:type="character" w:customStyle="1" w:styleId="BodyText2Char">
    <w:name w:val="Body Text 2 Char"/>
    <w:link w:val="BodyText2"/>
    <w:uiPriority w:val="99"/>
    <w:rsid w:val="002B4FCB"/>
    <w:rPr>
      <w:sz w:val="22"/>
      <w:szCs w:val="22"/>
    </w:rPr>
  </w:style>
  <w:style w:type="character" w:customStyle="1" w:styleId="Heading1Char">
    <w:name w:val="Heading 1 Char"/>
    <w:link w:val="Heading1"/>
    <w:uiPriority w:val="9"/>
    <w:rsid w:val="006A6F0F"/>
    <w:rPr>
      <w:rFonts w:cs="Arial"/>
      <w:b/>
      <w:sz w:val="22"/>
      <w:szCs w:val="22"/>
    </w:rPr>
  </w:style>
  <w:style w:type="paragraph" w:styleId="BodyText3">
    <w:name w:val="Body Text 3"/>
    <w:basedOn w:val="Normal"/>
    <w:link w:val="BodyText3Char"/>
    <w:uiPriority w:val="99"/>
    <w:unhideWhenUsed/>
    <w:rsid w:val="007B2818"/>
    <w:pPr>
      <w:ind w:right="140"/>
    </w:pPr>
    <w:rPr>
      <w:rFonts w:cs="Arial"/>
      <w:color w:val="000000"/>
    </w:rPr>
  </w:style>
  <w:style w:type="character" w:customStyle="1" w:styleId="BodyText3Char">
    <w:name w:val="Body Text 3 Char"/>
    <w:link w:val="BodyText3"/>
    <w:uiPriority w:val="99"/>
    <w:rsid w:val="007B2818"/>
    <w:rPr>
      <w:rFonts w:cs="Arial"/>
      <w:color w:val="000000"/>
      <w:sz w:val="22"/>
      <w:szCs w:val="22"/>
    </w:rPr>
  </w:style>
  <w:style w:type="character" w:customStyle="1" w:styleId="Heading2Char">
    <w:name w:val="Heading 2 Char"/>
    <w:link w:val="Heading2"/>
    <w:uiPriority w:val="9"/>
    <w:rsid w:val="00CD30F1"/>
    <w:rPr>
      <w:rFonts w:cs="Arial"/>
      <w:b/>
      <w:color w:val="000000"/>
      <w:sz w:val="22"/>
      <w:szCs w:val="22"/>
    </w:rPr>
  </w:style>
  <w:style w:type="character" w:customStyle="1" w:styleId="Heading3Char">
    <w:name w:val="Heading 3 Char"/>
    <w:link w:val="Heading3"/>
    <w:uiPriority w:val="9"/>
    <w:rsid w:val="00F66C7C"/>
    <w:rPr>
      <w:rFonts w:cs="Arial"/>
      <w:b/>
      <w:sz w:val="22"/>
      <w:szCs w:val="22"/>
    </w:rPr>
  </w:style>
  <w:style w:type="character" w:customStyle="1" w:styleId="Heading4Char">
    <w:name w:val="Heading 4 Char"/>
    <w:link w:val="Heading4"/>
    <w:uiPriority w:val="9"/>
    <w:rsid w:val="001B71A7"/>
    <w:rPr>
      <w:sz w:val="24"/>
      <w:szCs w:val="24"/>
      <w:u w:val="single"/>
    </w:rPr>
  </w:style>
  <w:style w:type="paragraph" w:styleId="BlockText">
    <w:name w:val="Block Text"/>
    <w:basedOn w:val="Normal"/>
    <w:uiPriority w:val="99"/>
    <w:unhideWhenUsed/>
    <w:rsid w:val="00F8733A"/>
    <w:pPr>
      <w:ind w:left="666" w:right="85"/>
    </w:pPr>
    <w:rPr>
      <w:rFonts w:eastAsia="Times New Roman" w:cs="Arial"/>
      <w:bCs/>
    </w:rPr>
  </w:style>
  <w:style w:type="character" w:customStyle="1" w:styleId="Heading5Char">
    <w:name w:val="Heading 5 Char"/>
    <w:link w:val="Heading5"/>
    <w:uiPriority w:val="9"/>
    <w:rsid w:val="00534334"/>
    <w:rPr>
      <w:rFonts w:eastAsia="Times New Roman" w:cs="Arial"/>
      <w:b/>
      <w:sz w:val="22"/>
      <w:szCs w:val="22"/>
    </w:rPr>
  </w:style>
  <w:style w:type="paragraph" w:styleId="BodyTextIndent2">
    <w:name w:val="Body Text Indent 2"/>
    <w:basedOn w:val="Normal"/>
    <w:link w:val="BodyTextIndent2Char"/>
    <w:uiPriority w:val="99"/>
    <w:unhideWhenUsed/>
    <w:rsid w:val="006E1D22"/>
    <w:pPr>
      <w:ind w:left="355" w:hanging="355"/>
    </w:pPr>
    <w:rPr>
      <w:rFonts w:cs="Arial"/>
    </w:rPr>
  </w:style>
  <w:style w:type="character" w:customStyle="1" w:styleId="BodyTextIndent2Char">
    <w:name w:val="Body Text Indent 2 Char"/>
    <w:link w:val="BodyTextIndent2"/>
    <w:uiPriority w:val="99"/>
    <w:rsid w:val="006E1D22"/>
    <w:rPr>
      <w:rFonts w:cs="Arial"/>
      <w:sz w:val="22"/>
      <w:szCs w:val="22"/>
    </w:rPr>
  </w:style>
  <w:style w:type="character" w:customStyle="1" w:styleId="Heading6Char">
    <w:name w:val="Heading 6 Char"/>
    <w:link w:val="Heading6"/>
    <w:uiPriority w:val="9"/>
    <w:rsid w:val="00601E74"/>
    <w:rPr>
      <w:rFonts w:eastAsia="Times New Roman" w:cs="Arial"/>
      <w:b/>
      <w:color w:val="000000"/>
      <w:sz w:val="22"/>
      <w:szCs w:val="22"/>
    </w:rPr>
  </w:style>
  <w:style w:type="paragraph" w:styleId="BodyTextIndent3">
    <w:name w:val="Body Text Indent 3"/>
    <w:basedOn w:val="Normal"/>
    <w:link w:val="BodyTextIndent3Char"/>
    <w:uiPriority w:val="99"/>
    <w:unhideWhenUsed/>
    <w:rsid w:val="00F6136D"/>
    <w:pPr>
      <w:ind w:firstLine="666"/>
    </w:pPr>
    <w:rPr>
      <w:rFonts w:eastAsia="Times New Roman" w:cs="Arial"/>
    </w:rPr>
  </w:style>
  <w:style w:type="character" w:customStyle="1" w:styleId="BodyTextIndent3Char">
    <w:name w:val="Body Text Indent 3 Char"/>
    <w:link w:val="BodyTextIndent3"/>
    <w:uiPriority w:val="99"/>
    <w:rsid w:val="00F6136D"/>
    <w:rPr>
      <w:rFonts w:eastAsia="Times New Roman" w:cs="Arial"/>
      <w:sz w:val="22"/>
      <w:szCs w:val="22"/>
    </w:rPr>
  </w:style>
  <w:style w:type="character" w:customStyle="1" w:styleId="Heading7Char">
    <w:name w:val="Heading 7 Char"/>
    <w:link w:val="Heading7"/>
    <w:uiPriority w:val="9"/>
    <w:rsid w:val="00B6539F"/>
    <w:rPr>
      <w:rFonts w:eastAsia="Times New Roman" w:cs="Arial"/>
      <w:b/>
      <w:sz w:val="18"/>
      <w:szCs w:val="22"/>
    </w:rPr>
  </w:style>
  <w:style w:type="character" w:customStyle="1" w:styleId="cf01">
    <w:name w:val="cf01"/>
    <w:basedOn w:val="DefaultParagraphFont"/>
    <w:rsid w:val="008412F3"/>
    <w:rPr>
      <w:rFonts w:ascii="Segoe UI" w:hAnsi="Segoe UI" w:cs="Segoe UI" w:hint="default"/>
      <w:sz w:val="18"/>
      <w:szCs w:val="18"/>
    </w:rPr>
  </w:style>
  <w:style w:type="paragraph" w:customStyle="1" w:styleId="fluidplugincopy1">
    <w:name w:val="fluidplugincopy1"/>
    <w:basedOn w:val="Normal"/>
    <w:uiPriority w:val="99"/>
    <w:rsid w:val="00B222F6"/>
    <w:rPr>
      <w:rFonts w:ascii="Times New Roman" w:eastAsiaTheme="minorHAnsi" w:hAnsi="Times New Roman"/>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736974"/>
    <w:rPr>
      <w:rFonts w:ascii="Calibri" w:hAnsi="Calibri" w:cs="Calibri"/>
      <w:sz w:val="22"/>
      <w:szCs w:val="22"/>
      <w:lang w:eastAsia="en-US"/>
    </w:rPr>
  </w:style>
  <w:style w:type="paragraph" w:customStyle="1" w:styleId="xmsonormal">
    <w:name w:val="x_msonormal"/>
    <w:basedOn w:val="Normal"/>
    <w:rsid w:val="00C25A89"/>
    <w:rPr>
      <w:rFonts w:ascii="Times New Roman" w:eastAsiaTheme="minorHAnsi" w:hAnsi="Times New Roman"/>
      <w:sz w:val="24"/>
      <w:szCs w:val="24"/>
    </w:rPr>
  </w:style>
  <w:style w:type="paragraph" w:customStyle="1" w:styleId="xxxmsonormal">
    <w:name w:val="x_x_xmsonormal"/>
    <w:basedOn w:val="Normal"/>
    <w:rsid w:val="00854A17"/>
    <w:pPr>
      <w:spacing w:before="100" w:beforeAutospacing="1" w:after="100" w:afterAutospacing="1"/>
    </w:pPr>
    <w:rPr>
      <w:rFonts w:ascii="Calibri" w:eastAsiaTheme="minorHAnsi" w:hAnsi="Calibri" w:cs="Calibri"/>
    </w:rPr>
  </w:style>
  <w:style w:type="character" w:customStyle="1" w:styleId="ui-provider">
    <w:name w:val="ui-provider"/>
    <w:basedOn w:val="DefaultParagraphFont"/>
    <w:rsid w:val="00E858F8"/>
  </w:style>
  <w:style w:type="paragraph" w:customStyle="1" w:styleId="xdefault">
    <w:name w:val="x_default"/>
    <w:basedOn w:val="Normal"/>
    <w:rsid w:val="00DA79F9"/>
    <w:pPr>
      <w:autoSpaceDE w:val="0"/>
      <w:autoSpaceDN w:val="0"/>
    </w:pPr>
    <w:rPr>
      <w:rFonts w:eastAsiaTheme="minorHAnsi"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520">
      <w:bodyDiv w:val="1"/>
      <w:marLeft w:val="0"/>
      <w:marRight w:val="0"/>
      <w:marTop w:val="0"/>
      <w:marBottom w:val="0"/>
      <w:divBdr>
        <w:top w:val="none" w:sz="0" w:space="0" w:color="auto"/>
        <w:left w:val="none" w:sz="0" w:space="0" w:color="auto"/>
        <w:bottom w:val="none" w:sz="0" w:space="0" w:color="auto"/>
        <w:right w:val="none" w:sz="0" w:space="0" w:color="auto"/>
      </w:divBdr>
      <w:divsChild>
        <w:div w:id="509099553">
          <w:marLeft w:val="547"/>
          <w:marRight w:val="0"/>
          <w:marTop w:val="0"/>
          <w:marBottom w:val="120"/>
          <w:divBdr>
            <w:top w:val="none" w:sz="0" w:space="0" w:color="auto"/>
            <w:left w:val="none" w:sz="0" w:space="0" w:color="auto"/>
            <w:bottom w:val="none" w:sz="0" w:space="0" w:color="auto"/>
            <w:right w:val="none" w:sz="0" w:space="0" w:color="auto"/>
          </w:divBdr>
        </w:div>
        <w:div w:id="527454666">
          <w:marLeft w:val="547"/>
          <w:marRight w:val="0"/>
          <w:marTop w:val="0"/>
          <w:marBottom w:val="120"/>
          <w:divBdr>
            <w:top w:val="none" w:sz="0" w:space="0" w:color="auto"/>
            <w:left w:val="none" w:sz="0" w:space="0" w:color="auto"/>
            <w:bottom w:val="none" w:sz="0" w:space="0" w:color="auto"/>
            <w:right w:val="none" w:sz="0" w:space="0" w:color="auto"/>
          </w:divBdr>
        </w:div>
        <w:div w:id="575938368">
          <w:marLeft w:val="547"/>
          <w:marRight w:val="0"/>
          <w:marTop w:val="0"/>
          <w:marBottom w:val="120"/>
          <w:divBdr>
            <w:top w:val="none" w:sz="0" w:space="0" w:color="auto"/>
            <w:left w:val="none" w:sz="0" w:space="0" w:color="auto"/>
            <w:bottom w:val="none" w:sz="0" w:space="0" w:color="auto"/>
            <w:right w:val="none" w:sz="0" w:space="0" w:color="auto"/>
          </w:divBdr>
        </w:div>
        <w:div w:id="1025328069">
          <w:marLeft w:val="547"/>
          <w:marRight w:val="0"/>
          <w:marTop w:val="0"/>
          <w:marBottom w:val="120"/>
          <w:divBdr>
            <w:top w:val="none" w:sz="0" w:space="0" w:color="auto"/>
            <w:left w:val="none" w:sz="0" w:space="0" w:color="auto"/>
            <w:bottom w:val="none" w:sz="0" w:space="0" w:color="auto"/>
            <w:right w:val="none" w:sz="0" w:space="0" w:color="auto"/>
          </w:divBdr>
        </w:div>
      </w:divsChild>
    </w:div>
    <w:div w:id="37314977">
      <w:bodyDiv w:val="1"/>
      <w:marLeft w:val="0"/>
      <w:marRight w:val="0"/>
      <w:marTop w:val="0"/>
      <w:marBottom w:val="0"/>
      <w:divBdr>
        <w:top w:val="none" w:sz="0" w:space="0" w:color="auto"/>
        <w:left w:val="none" w:sz="0" w:space="0" w:color="auto"/>
        <w:bottom w:val="none" w:sz="0" w:space="0" w:color="auto"/>
        <w:right w:val="none" w:sz="0" w:space="0" w:color="auto"/>
      </w:divBdr>
    </w:div>
    <w:div w:id="44650267">
      <w:bodyDiv w:val="1"/>
      <w:marLeft w:val="0"/>
      <w:marRight w:val="0"/>
      <w:marTop w:val="0"/>
      <w:marBottom w:val="0"/>
      <w:divBdr>
        <w:top w:val="none" w:sz="0" w:space="0" w:color="auto"/>
        <w:left w:val="none" w:sz="0" w:space="0" w:color="auto"/>
        <w:bottom w:val="none" w:sz="0" w:space="0" w:color="auto"/>
        <w:right w:val="none" w:sz="0" w:space="0" w:color="auto"/>
      </w:divBdr>
    </w:div>
    <w:div w:id="46339222">
      <w:bodyDiv w:val="1"/>
      <w:marLeft w:val="0"/>
      <w:marRight w:val="0"/>
      <w:marTop w:val="0"/>
      <w:marBottom w:val="0"/>
      <w:divBdr>
        <w:top w:val="none" w:sz="0" w:space="0" w:color="auto"/>
        <w:left w:val="none" w:sz="0" w:space="0" w:color="auto"/>
        <w:bottom w:val="none" w:sz="0" w:space="0" w:color="auto"/>
        <w:right w:val="none" w:sz="0" w:space="0" w:color="auto"/>
      </w:divBdr>
    </w:div>
    <w:div w:id="46414213">
      <w:bodyDiv w:val="1"/>
      <w:marLeft w:val="0"/>
      <w:marRight w:val="0"/>
      <w:marTop w:val="0"/>
      <w:marBottom w:val="0"/>
      <w:divBdr>
        <w:top w:val="none" w:sz="0" w:space="0" w:color="auto"/>
        <w:left w:val="none" w:sz="0" w:space="0" w:color="auto"/>
        <w:bottom w:val="none" w:sz="0" w:space="0" w:color="auto"/>
        <w:right w:val="none" w:sz="0" w:space="0" w:color="auto"/>
      </w:divBdr>
      <w:divsChild>
        <w:div w:id="769549040">
          <w:marLeft w:val="547"/>
          <w:marRight w:val="0"/>
          <w:marTop w:val="96"/>
          <w:marBottom w:val="0"/>
          <w:divBdr>
            <w:top w:val="none" w:sz="0" w:space="0" w:color="auto"/>
            <w:left w:val="none" w:sz="0" w:space="0" w:color="auto"/>
            <w:bottom w:val="none" w:sz="0" w:space="0" w:color="auto"/>
            <w:right w:val="none" w:sz="0" w:space="0" w:color="auto"/>
          </w:divBdr>
        </w:div>
        <w:div w:id="806556427">
          <w:marLeft w:val="547"/>
          <w:marRight w:val="0"/>
          <w:marTop w:val="0"/>
          <w:marBottom w:val="120"/>
          <w:divBdr>
            <w:top w:val="none" w:sz="0" w:space="0" w:color="auto"/>
            <w:left w:val="none" w:sz="0" w:space="0" w:color="auto"/>
            <w:bottom w:val="none" w:sz="0" w:space="0" w:color="auto"/>
            <w:right w:val="none" w:sz="0" w:space="0" w:color="auto"/>
          </w:divBdr>
        </w:div>
        <w:div w:id="1202130224">
          <w:marLeft w:val="547"/>
          <w:marRight w:val="0"/>
          <w:marTop w:val="96"/>
          <w:marBottom w:val="0"/>
          <w:divBdr>
            <w:top w:val="none" w:sz="0" w:space="0" w:color="auto"/>
            <w:left w:val="none" w:sz="0" w:space="0" w:color="auto"/>
            <w:bottom w:val="none" w:sz="0" w:space="0" w:color="auto"/>
            <w:right w:val="none" w:sz="0" w:space="0" w:color="auto"/>
          </w:divBdr>
        </w:div>
        <w:div w:id="1873878404">
          <w:marLeft w:val="547"/>
          <w:marRight w:val="0"/>
          <w:marTop w:val="96"/>
          <w:marBottom w:val="0"/>
          <w:divBdr>
            <w:top w:val="none" w:sz="0" w:space="0" w:color="auto"/>
            <w:left w:val="none" w:sz="0" w:space="0" w:color="auto"/>
            <w:bottom w:val="none" w:sz="0" w:space="0" w:color="auto"/>
            <w:right w:val="none" w:sz="0" w:space="0" w:color="auto"/>
          </w:divBdr>
        </w:div>
        <w:div w:id="2048141025">
          <w:marLeft w:val="547"/>
          <w:marRight w:val="0"/>
          <w:marTop w:val="96"/>
          <w:marBottom w:val="0"/>
          <w:divBdr>
            <w:top w:val="none" w:sz="0" w:space="0" w:color="auto"/>
            <w:left w:val="none" w:sz="0" w:space="0" w:color="auto"/>
            <w:bottom w:val="none" w:sz="0" w:space="0" w:color="auto"/>
            <w:right w:val="none" w:sz="0" w:space="0" w:color="auto"/>
          </w:divBdr>
        </w:div>
      </w:divsChild>
    </w:div>
    <w:div w:id="53821723">
      <w:bodyDiv w:val="1"/>
      <w:marLeft w:val="0"/>
      <w:marRight w:val="0"/>
      <w:marTop w:val="0"/>
      <w:marBottom w:val="0"/>
      <w:divBdr>
        <w:top w:val="none" w:sz="0" w:space="0" w:color="auto"/>
        <w:left w:val="none" w:sz="0" w:space="0" w:color="auto"/>
        <w:bottom w:val="none" w:sz="0" w:space="0" w:color="auto"/>
        <w:right w:val="none" w:sz="0" w:space="0" w:color="auto"/>
      </w:divBdr>
    </w:div>
    <w:div w:id="59403713">
      <w:bodyDiv w:val="1"/>
      <w:marLeft w:val="0"/>
      <w:marRight w:val="0"/>
      <w:marTop w:val="0"/>
      <w:marBottom w:val="0"/>
      <w:divBdr>
        <w:top w:val="none" w:sz="0" w:space="0" w:color="auto"/>
        <w:left w:val="none" w:sz="0" w:space="0" w:color="auto"/>
        <w:bottom w:val="none" w:sz="0" w:space="0" w:color="auto"/>
        <w:right w:val="none" w:sz="0" w:space="0" w:color="auto"/>
      </w:divBdr>
      <w:divsChild>
        <w:div w:id="584219201">
          <w:marLeft w:val="547"/>
          <w:marRight w:val="0"/>
          <w:marTop w:val="0"/>
          <w:marBottom w:val="120"/>
          <w:divBdr>
            <w:top w:val="none" w:sz="0" w:space="0" w:color="auto"/>
            <w:left w:val="none" w:sz="0" w:space="0" w:color="auto"/>
            <w:bottom w:val="none" w:sz="0" w:space="0" w:color="auto"/>
            <w:right w:val="none" w:sz="0" w:space="0" w:color="auto"/>
          </w:divBdr>
        </w:div>
        <w:div w:id="985355213">
          <w:marLeft w:val="547"/>
          <w:marRight w:val="0"/>
          <w:marTop w:val="0"/>
          <w:marBottom w:val="120"/>
          <w:divBdr>
            <w:top w:val="none" w:sz="0" w:space="0" w:color="auto"/>
            <w:left w:val="none" w:sz="0" w:space="0" w:color="auto"/>
            <w:bottom w:val="none" w:sz="0" w:space="0" w:color="auto"/>
            <w:right w:val="none" w:sz="0" w:space="0" w:color="auto"/>
          </w:divBdr>
        </w:div>
        <w:div w:id="1069235514">
          <w:marLeft w:val="547"/>
          <w:marRight w:val="0"/>
          <w:marTop w:val="0"/>
          <w:marBottom w:val="120"/>
          <w:divBdr>
            <w:top w:val="none" w:sz="0" w:space="0" w:color="auto"/>
            <w:left w:val="none" w:sz="0" w:space="0" w:color="auto"/>
            <w:bottom w:val="none" w:sz="0" w:space="0" w:color="auto"/>
            <w:right w:val="none" w:sz="0" w:space="0" w:color="auto"/>
          </w:divBdr>
        </w:div>
        <w:div w:id="1354726429">
          <w:marLeft w:val="547"/>
          <w:marRight w:val="0"/>
          <w:marTop w:val="0"/>
          <w:marBottom w:val="120"/>
          <w:divBdr>
            <w:top w:val="none" w:sz="0" w:space="0" w:color="auto"/>
            <w:left w:val="none" w:sz="0" w:space="0" w:color="auto"/>
            <w:bottom w:val="none" w:sz="0" w:space="0" w:color="auto"/>
            <w:right w:val="none" w:sz="0" w:space="0" w:color="auto"/>
          </w:divBdr>
        </w:div>
        <w:div w:id="1613633427">
          <w:marLeft w:val="547"/>
          <w:marRight w:val="0"/>
          <w:marTop w:val="0"/>
          <w:marBottom w:val="120"/>
          <w:divBdr>
            <w:top w:val="none" w:sz="0" w:space="0" w:color="auto"/>
            <w:left w:val="none" w:sz="0" w:space="0" w:color="auto"/>
            <w:bottom w:val="none" w:sz="0" w:space="0" w:color="auto"/>
            <w:right w:val="none" w:sz="0" w:space="0" w:color="auto"/>
          </w:divBdr>
        </w:div>
        <w:div w:id="1617564092">
          <w:marLeft w:val="547"/>
          <w:marRight w:val="0"/>
          <w:marTop w:val="0"/>
          <w:marBottom w:val="120"/>
          <w:divBdr>
            <w:top w:val="none" w:sz="0" w:space="0" w:color="auto"/>
            <w:left w:val="none" w:sz="0" w:space="0" w:color="auto"/>
            <w:bottom w:val="none" w:sz="0" w:space="0" w:color="auto"/>
            <w:right w:val="none" w:sz="0" w:space="0" w:color="auto"/>
          </w:divBdr>
        </w:div>
      </w:divsChild>
    </w:div>
    <w:div w:id="88505960">
      <w:bodyDiv w:val="1"/>
      <w:marLeft w:val="0"/>
      <w:marRight w:val="0"/>
      <w:marTop w:val="0"/>
      <w:marBottom w:val="0"/>
      <w:divBdr>
        <w:top w:val="none" w:sz="0" w:space="0" w:color="auto"/>
        <w:left w:val="none" w:sz="0" w:space="0" w:color="auto"/>
        <w:bottom w:val="none" w:sz="0" w:space="0" w:color="auto"/>
        <w:right w:val="none" w:sz="0" w:space="0" w:color="auto"/>
      </w:divBdr>
      <w:divsChild>
        <w:div w:id="93406838">
          <w:marLeft w:val="547"/>
          <w:marRight w:val="0"/>
          <w:marTop w:val="0"/>
          <w:marBottom w:val="120"/>
          <w:divBdr>
            <w:top w:val="none" w:sz="0" w:space="0" w:color="auto"/>
            <w:left w:val="none" w:sz="0" w:space="0" w:color="auto"/>
            <w:bottom w:val="none" w:sz="0" w:space="0" w:color="auto"/>
            <w:right w:val="none" w:sz="0" w:space="0" w:color="auto"/>
          </w:divBdr>
        </w:div>
        <w:div w:id="469787812">
          <w:marLeft w:val="547"/>
          <w:marRight w:val="0"/>
          <w:marTop w:val="0"/>
          <w:marBottom w:val="120"/>
          <w:divBdr>
            <w:top w:val="none" w:sz="0" w:space="0" w:color="auto"/>
            <w:left w:val="none" w:sz="0" w:space="0" w:color="auto"/>
            <w:bottom w:val="none" w:sz="0" w:space="0" w:color="auto"/>
            <w:right w:val="none" w:sz="0" w:space="0" w:color="auto"/>
          </w:divBdr>
        </w:div>
        <w:div w:id="695733732">
          <w:marLeft w:val="547"/>
          <w:marRight w:val="0"/>
          <w:marTop w:val="0"/>
          <w:marBottom w:val="120"/>
          <w:divBdr>
            <w:top w:val="none" w:sz="0" w:space="0" w:color="auto"/>
            <w:left w:val="none" w:sz="0" w:space="0" w:color="auto"/>
            <w:bottom w:val="none" w:sz="0" w:space="0" w:color="auto"/>
            <w:right w:val="none" w:sz="0" w:space="0" w:color="auto"/>
          </w:divBdr>
        </w:div>
        <w:div w:id="932864037">
          <w:marLeft w:val="547"/>
          <w:marRight w:val="0"/>
          <w:marTop w:val="0"/>
          <w:marBottom w:val="120"/>
          <w:divBdr>
            <w:top w:val="none" w:sz="0" w:space="0" w:color="auto"/>
            <w:left w:val="none" w:sz="0" w:space="0" w:color="auto"/>
            <w:bottom w:val="none" w:sz="0" w:space="0" w:color="auto"/>
            <w:right w:val="none" w:sz="0" w:space="0" w:color="auto"/>
          </w:divBdr>
        </w:div>
        <w:div w:id="1263143908">
          <w:marLeft w:val="547"/>
          <w:marRight w:val="0"/>
          <w:marTop w:val="0"/>
          <w:marBottom w:val="120"/>
          <w:divBdr>
            <w:top w:val="none" w:sz="0" w:space="0" w:color="auto"/>
            <w:left w:val="none" w:sz="0" w:space="0" w:color="auto"/>
            <w:bottom w:val="none" w:sz="0" w:space="0" w:color="auto"/>
            <w:right w:val="none" w:sz="0" w:space="0" w:color="auto"/>
          </w:divBdr>
        </w:div>
      </w:divsChild>
    </w:div>
    <w:div w:id="90662275">
      <w:bodyDiv w:val="1"/>
      <w:marLeft w:val="0"/>
      <w:marRight w:val="0"/>
      <w:marTop w:val="0"/>
      <w:marBottom w:val="0"/>
      <w:divBdr>
        <w:top w:val="none" w:sz="0" w:space="0" w:color="auto"/>
        <w:left w:val="none" w:sz="0" w:space="0" w:color="auto"/>
        <w:bottom w:val="none" w:sz="0" w:space="0" w:color="auto"/>
        <w:right w:val="none" w:sz="0" w:space="0" w:color="auto"/>
      </w:divBdr>
    </w:div>
    <w:div w:id="92677479">
      <w:bodyDiv w:val="1"/>
      <w:marLeft w:val="0"/>
      <w:marRight w:val="0"/>
      <w:marTop w:val="0"/>
      <w:marBottom w:val="0"/>
      <w:divBdr>
        <w:top w:val="none" w:sz="0" w:space="0" w:color="auto"/>
        <w:left w:val="none" w:sz="0" w:space="0" w:color="auto"/>
        <w:bottom w:val="none" w:sz="0" w:space="0" w:color="auto"/>
        <w:right w:val="none" w:sz="0" w:space="0" w:color="auto"/>
      </w:divBdr>
      <w:divsChild>
        <w:div w:id="938564509">
          <w:marLeft w:val="634"/>
          <w:marRight w:val="0"/>
          <w:marTop w:val="115"/>
          <w:marBottom w:val="0"/>
          <w:divBdr>
            <w:top w:val="none" w:sz="0" w:space="0" w:color="auto"/>
            <w:left w:val="none" w:sz="0" w:space="0" w:color="auto"/>
            <w:bottom w:val="none" w:sz="0" w:space="0" w:color="auto"/>
            <w:right w:val="none" w:sz="0" w:space="0" w:color="auto"/>
          </w:divBdr>
        </w:div>
        <w:div w:id="1036466685">
          <w:marLeft w:val="634"/>
          <w:marRight w:val="0"/>
          <w:marTop w:val="115"/>
          <w:marBottom w:val="0"/>
          <w:divBdr>
            <w:top w:val="none" w:sz="0" w:space="0" w:color="auto"/>
            <w:left w:val="none" w:sz="0" w:space="0" w:color="auto"/>
            <w:bottom w:val="none" w:sz="0" w:space="0" w:color="auto"/>
            <w:right w:val="none" w:sz="0" w:space="0" w:color="auto"/>
          </w:divBdr>
        </w:div>
        <w:div w:id="1074275847">
          <w:marLeft w:val="634"/>
          <w:marRight w:val="0"/>
          <w:marTop w:val="115"/>
          <w:marBottom w:val="0"/>
          <w:divBdr>
            <w:top w:val="none" w:sz="0" w:space="0" w:color="auto"/>
            <w:left w:val="none" w:sz="0" w:space="0" w:color="auto"/>
            <w:bottom w:val="none" w:sz="0" w:space="0" w:color="auto"/>
            <w:right w:val="none" w:sz="0" w:space="0" w:color="auto"/>
          </w:divBdr>
        </w:div>
        <w:div w:id="1752310947">
          <w:marLeft w:val="634"/>
          <w:marRight w:val="0"/>
          <w:marTop w:val="115"/>
          <w:marBottom w:val="0"/>
          <w:divBdr>
            <w:top w:val="none" w:sz="0" w:space="0" w:color="auto"/>
            <w:left w:val="none" w:sz="0" w:space="0" w:color="auto"/>
            <w:bottom w:val="none" w:sz="0" w:space="0" w:color="auto"/>
            <w:right w:val="none" w:sz="0" w:space="0" w:color="auto"/>
          </w:divBdr>
        </w:div>
        <w:div w:id="1811559251">
          <w:marLeft w:val="634"/>
          <w:marRight w:val="0"/>
          <w:marTop w:val="115"/>
          <w:marBottom w:val="0"/>
          <w:divBdr>
            <w:top w:val="none" w:sz="0" w:space="0" w:color="auto"/>
            <w:left w:val="none" w:sz="0" w:space="0" w:color="auto"/>
            <w:bottom w:val="none" w:sz="0" w:space="0" w:color="auto"/>
            <w:right w:val="none" w:sz="0" w:space="0" w:color="auto"/>
          </w:divBdr>
        </w:div>
      </w:divsChild>
    </w:div>
    <w:div w:id="124006211">
      <w:bodyDiv w:val="1"/>
      <w:marLeft w:val="0"/>
      <w:marRight w:val="0"/>
      <w:marTop w:val="0"/>
      <w:marBottom w:val="0"/>
      <w:divBdr>
        <w:top w:val="none" w:sz="0" w:space="0" w:color="auto"/>
        <w:left w:val="none" w:sz="0" w:space="0" w:color="auto"/>
        <w:bottom w:val="none" w:sz="0" w:space="0" w:color="auto"/>
        <w:right w:val="none" w:sz="0" w:space="0" w:color="auto"/>
      </w:divBdr>
    </w:div>
    <w:div w:id="133908659">
      <w:bodyDiv w:val="1"/>
      <w:marLeft w:val="0"/>
      <w:marRight w:val="0"/>
      <w:marTop w:val="0"/>
      <w:marBottom w:val="0"/>
      <w:divBdr>
        <w:top w:val="none" w:sz="0" w:space="0" w:color="auto"/>
        <w:left w:val="none" w:sz="0" w:space="0" w:color="auto"/>
        <w:bottom w:val="none" w:sz="0" w:space="0" w:color="auto"/>
        <w:right w:val="none" w:sz="0" w:space="0" w:color="auto"/>
      </w:divBdr>
    </w:div>
    <w:div w:id="146677150">
      <w:bodyDiv w:val="1"/>
      <w:marLeft w:val="0"/>
      <w:marRight w:val="0"/>
      <w:marTop w:val="0"/>
      <w:marBottom w:val="0"/>
      <w:divBdr>
        <w:top w:val="none" w:sz="0" w:space="0" w:color="auto"/>
        <w:left w:val="none" w:sz="0" w:space="0" w:color="auto"/>
        <w:bottom w:val="none" w:sz="0" w:space="0" w:color="auto"/>
        <w:right w:val="none" w:sz="0" w:space="0" w:color="auto"/>
      </w:divBdr>
      <w:divsChild>
        <w:div w:id="1039277021">
          <w:marLeft w:val="1166"/>
          <w:marRight w:val="0"/>
          <w:marTop w:val="72"/>
          <w:marBottom w:val="0"/>
          <w:divBdr>
            <w:top w:val="none" w:sz="0" w:space="0" w:color="auto"/>
            <w:left w:val="none" w:sz="0" w:space="0" w:color="auto"/>
            <w:bottom w:val="none" w:sz="0" w:space="0" w:color="auto"/>
            <w:right w:val="none" w:sz="0" w:space="0" w:color="auto"/>
          </w:divBdr>
        </w:div>
      </w:divsChild>
    </w:div>
    <w:div w:id="147287685">
      <w:bodyDiv w:val="1"/>
      <w:marLeft w:val="0"/>
      <w:marRight w:val="0"/>
      <w:marTop w:val="0"/>
      <w:marBottom w:val="0"/>
      <w:divBdr>
        <w:top w:val="none" w:sz="0" w:space="0" w:color="auto"/>
        <w:left w:val="none" w:sz="0" w:space="0" w:color="auto"/>
        <w:bottom w:val="none" w:sz="0" w:space="0" w:color="auto"/>
        <w:right w:val="none" w:sz="0" w:space="0" w:color="auto"/>
      </w:divBdr>
    </w:div>
    <w:div w:id="171378268">
      <w:bodyDiv w:val="1"/>
      <w:marLeft w:val="0"/>
      <w:marRight w:val="0"/>
      <w:marTop w:val="0"/>
      <w:marBottom w:val="0"/>
      <w:divBdr>
        <w:top w:val="none" w:sz="0" w:space="0" w:color="auto"/>
        <w:left w:val="none" w:sz="0" w:space="0" w:color="auto"/>
        <w:bottom w:val="none" w:sz="0" w:space="0" w:color="auto"/>
        <w:right w:val="none" w:sz="0" w:space="0" w:color="auto"/>
      </w:divBdr>
      <w:divsChild>
        <w:div w:id="1081291429">
          <w:marLeft w:val="547"/>
          <w:marRight w:val="0"/>
          <w:marTop w:val="96"/>
          <w:marBottom w:val="0"/>
          <w:divBdr>
            <w:top w:val="none" w:sz="0" w:space="0" w:color="auto"/>
            <w:left w:val="none" w:sz="0" w:space="0" w:color="auto"/>
            <w:bottom w:val="none" w:sz="0" w:space="0" w:color="auto"/>
            <w:right w:val="none" w:sz="0" w:space="0" w:color="auto"/>
          </w:divBdr>
        </w:div>
        <w:div w:id="1127040772">
          <w:marLeft w:val="547"/>
          <w:marRight w:val="0"/>
          <w:marTop w:val="96"/>
          <w:marBottom w:val="0"/>
          <w:divBdr>
            <w:top w:val="none" w:sz="0" w:space="0" w:color="auto"/>
            <w:left w:val="none" w:sz="0" w:space="0" w:color="auto"/>
            <w:bottom w:val="none" w:sz="0" w:space="0" w:color="auto"/>
            <w:right w:val="none" w:sz="0" w:space="0" w:color="auto"/>
          </w:divBdr>
        </w:div>
        <w:div w:id="1784568259">
          <w:marLeft w:val="547"/>
          <w:marRight w:val="0"/>
          <w:marTop w:val="96"/>
          <w:marBottom w:val="0"/>
          <w:divBdr>
            <w:top w:val="none" w:sz="0" w:space="0" w:color="auto"/>
            <w:left w:val="none" w:sz="0" w:space="0" w:color="auto"/>
            <w:bottom w:val="none" w:sz="0" w:space="0" w:color="auto"/>
            <w:right w:val="none" w:sz="0" w:space="0" w:color="auto"/>
          </w:divBdr>
        </w:div>
        <w:div w:id="2009557933">
          <w:marLeft w:val="547"/>
          <w:marRight w:val="0"/>
          <w:marTop w:val="96"/>
          <w:marBottom w:val="0"/>
          <w:divBdr>
            <w:top w:val="none" w:sz="0" w:space="0" w:color="auto"/>
            <w:left w:val="none" w:sz="0" w:space="0" w:color="auto"/>
            <w:bottom w:val="none" w:sz="0" w:space="0" w:color="auto"/>
            <w:right w:val="none" w:sz="0" w:space="0" w:color="auto"/>
          </w:divBdr>
        </w:div>
      </w:divsChild>
    </w:div>
    <w:div w:id="190606733">
      <w:bodyDiv w:val="1"/>
      <w:marLeft w:val="0"/>
      <w:marRight w:val="0"/>
      <w:marTop w:val="0"/>
      <w:marBottom w:val="0"/>
      <w:divBdr>
        <w:top w:val="none" w:sz="0" w:space="0" w:color="auto"/>
        <w:left w:val="none" w:sz="0" w:space="0" w:color="auto"/>
        <w:bottom w:val="none" w:sz="0" w:space="0" w:color="auto"/>
        <w:right w:val="none" w:sz="0" w:space="0" w:color="auto"/>
      </w:divBdr>
    </w:div>
    <w:div w:id="200748857">
      <w:bodyDiv w:val="1"/>
      <w:marLeft w:val="0"/>
      <w:marRight w:val="0"/>
      <w:marTop w:val="0"/>
      <w:marBottom w:val="0"/>
      <w:divBdr>
        <w:top w:val="none" w:sz="0" w:space="0" w:color="auto"/>
        <w:left w:val="none" w:sz="0" w:space="0" w:color="auto"/>
        <w:bottom w:val="none" w:sz="0" w:space="0" w:color="auto"/>
        <w:right w:val="none" w:sz="0" w:space="0" w:color="auto"/>
      </w:divBdr>
      <w:divsChild>
        <w:div w:id="51077601">
          <w:marLeft w:val="475"/>
          <w:marRight w:val="0"/>
          <w:marTop w:val="0"/>
          <w:marBottom w:val="60"/>
          <w:divBdr>
            <w:top w:val="none" w:sz="0" w:space="0" w:color="auto"/>
            <w:left w:val="none" w:sz="0" w:space="0" w:color="auto"/>
            <w:bottom w:val="none" w:sz="0" w:space="0" w:color="auto"/>
            <w:right w:val="none" w:sz="0" w:space="0" w:color="auto"/>
          </w:divBdr>
        </w:div>
        <w:div w:id="1178933445">
          <w:marLeft w:val="475"/>
          <w:marRight w:val="0"/>
          <w:marTop w:val="0"/>
          <w:marBottom w:val="60"/>
          <w:divBdr>
            <w:top w:val="none" w:sz="0" w:space="0" w:color="auto"/>
            <w:left w:val="none" w:sz="0" w:space="0" w:color="auto"/>
            <w:bottom w:val="none" w:sz="0" w:space="0" w:color="auto"/>
            <w:right w:val="none" w:sz="0" w:space="0" w:color="auto"/>
          </w:divBdr>
        </w:div>
        <w:div w:id="1563175198">
          <w:marLeft w:val="475"/>
          <w:marRight w:val="0"/>
          <w:marTop w:val="0"/>
          <w:marBottom w:val="60"/>
          <w:divBdr>
            <w:top w:val="none" w:sz="0" w:space="0" w:color="auto"/>
            <w:left w:val="none" w:sz="0" w:space="0" w:color="auto"/>
            <w:bottom w:val="none" w:sz="0" w:space="0" w:color="auto"/>
            <w:right w:val="none" w:sz="0" w:space="0" w:color="auto"/>
          </w:divBdr>
        </w:div>
        <w:div w:id="1786459870">
          <w:marLeft w:val="475"/>
          <w:marRight w:val="0"/>
          <w:marTop w:val="0"/>
          <w:marBottom w:val="60"/>
          <w:divBdr>
            <w:top w:val="none" w:sz="0" w:space="0" w:color="auto"/>
            <w:left w:val="none" w:sz="0" w:space="0" w:color="auto"/>
            <w:bottom w:val="none" w:sz="0" w:space="0" w:color="auto"/>
            <w:right w:val="none" w:sz="0" w:space="0" w:color="auto"/>
          </w:divBdr>
        </w:div>
      </w:divsChild>
    </w:div>
    <w:div w:id="203980559">
      <w:bodyDiv w:val="1"/>
      <w:marLeft w:val="0"/>
      <w:marRight w:val="0"/>
      <w:marTop w:val="0"/>
      <w:marBottom w:val="0"/>
      <w:divBdr>
        <w:top w:val="none" w:sz="0" w:space="0" w:color="auto"/>
        <w:left w:val="none" w:sz="0" w:space="0" w:color="auto"/>
        <w:bottom w:val="none" w:sz="0" w:space="0" w:color="auto"/>
        <w:right w:val="none" w:sz="0" w:space="0" w:color="auto"/>
      </w:divBdr>
    </w:div>
    <w:div w:id="205533357">
      <w:bodyDiv w:val="1"/>
      <w:marLeft w:val="0"/>
      <w:marRight w:val="0"/>
      <w:marTop w:val="0"/>
      <w:marBottom w:val="0"/>
      <w:divBdr>
        <w:top w:val="none" w:sz="0" w:space="0" w:color="auto"/>
        <w:left w:val="none" w:sz="0" w:space="0" w:color="auto"/>
        <w:bottom w:val="none" w:sz="0" w:space="0" w:color="auto"/>
        <w:right w:val="none" w:sz="0" w:space="0" w:color="auto"/>
      </w:divBdr>
      <w:divsChild>
        <w:div w:id="502863786">
          <w:marLeft w:val="547"/>
          <w:marRight w:val="0"/>
          <w:marTop w:val="120"/>
          <w:marBottom w:val="0"/>
          <w:divBdr>
            <w:top w:val="none" w:sz="0" w:space="0" w:color="auto"/>
            <w:left w:val="none" w:sz="0" w:space="0" w:color="auto"/>
            <w:bottom w:val="none" w:sz="0" w:space="0" w:color="auto"/>
            <w:right w:val="none" w:sz="0" w:space="0" w:color="auto"/>
          </w:divBdr>
        </w:div>
        <w:div w:id="1171022724">
          <w:marLeft w:val="547"/>
          <w:marRight w:val="0"/>
          <w:marTop w:val="120"/>
          <w:marBottom w:val="0"/>
          <w:divBdr>
            <w:top w:val="none" w:sz="0" w:space="0" w:color="auto"/>
            <w:left w:val="none" w:sz="0" w:space="0" w:color="auto"/>
            <w:bottom w:val="none" w:sz="0" w:space="0" w:color="auto"/>
            <w:right w:val="none" w:sz="0" w:space="0" w:color="auto"/>
          </w:divBdr>
        </w:div>
        <w:div w:id="1452168375">
          <w:marLeft w:val="547"/>
          <w:marRight w:val="0"/>
          <w:marTop w:val="120"/>
          <w:marBottom w:val="0"/>
          <w:divBdr>
            <w:top w:val="none" w:sz="0" w:space="0" w:color="auto"/>
            <w:left w:val="none" w:sz="0" w:space="0" w:color="auto"/>
            <w:bottom w:val="none" w:sz="0" w:space="0" w:color="auto"/>
            <w:right w:val="none" w:sz="0" w:space="0" w:color="auto"/>
          </w:divBdr>
        </w:div>
        <w:div w:id="1562672707">
          <w:marLeft w:val="547"/>
          <w:marRight w:val="0"/>
          <w:marTop w:val="120"/>
          <w:marBottom w:val="0"/>
          <w:divBdr>
            <w:top w:val="none" w:sz="0" w:space="0" w:color="auto"/>
            <w:left w:val="none" w:sz="0" w:space="0" w:color="auto"/>
            <w:bottom w:val="none" w:sz="0" w:space="0" w:color="auto"/>
            <w:right w:val="none" w:sz="0" w:space="0" w:color="auto"/>
          </w:divBdr>
        </w:div>
      </w:divsChild>
    </w:div>
    <w:div w:id="218713840">
      <w:bodyDiv w:val="1"/>
      <w:marLeft w:val="0"/>
      <w:marRight w:val="0"/>
      <w:marTop w:val="0"/>
      <w:marBottom w:val="0"/>
      <w:divBdr>
        <w:top w:val="none" w:sz="0" w:space="0" w:color="auto"/>
        <w:left w:val="none" w:sz="0" w:space="0" w:color="auto"/>
        <w:bottom w:val="none" w:sz="0" w:space="0" w:color="auto"/>
        <w:right w:val="none" w:sz="0" w:space="0" w:color="auto"/>
      </w:divBdr>
      <w:divsChild>
        <w:div w:id="739791528">
          <w:marLeft w:val="446"/>
          <w:marRight w:val="0"/>
          <w:marTop w:val="0"/>
          <w:marBottom w:val="0"/>
          <w:divBdr>
            <w:top w:val="none" w:sz="0" w:space="0" w:color="auto"/>
            <w:left w:val="none" w:sz="0" w:space="0" w:color="auto"/>
            <w:bottom w:val="none" w:sz="0" w:space="0" w:color="auto"/>
            <w:right w:val="none" w:sz="0" w:space="0" w:color="auto"/>
          </w:divBdr>
        </w:div>
        <w:div w:id="1578174261">
          <w:marLeft w:val="446"/>
          <w:marRight w:val="0"/>
          <w:marTop w:val="0"/>
          <w:marBottom w:val="0"/>
          <w:divBdr>
            <w:top w:val="none" w:sz="0" w:space="0" w:color="auto"/>
            <w:left w:val="none" w:sz="0" w:space="0" w:color="auto"/>
            <w:bottom w:val="none" w:sz="0" w:space="0" w:color="auto"/>
            <w:right w:val="none" w:sz="0" w:space="0" w:color="auto"/>
          </w:divBdr>
        </w:div>
      </w:divsChild>
    </w:div>
    <w:div w:id="226190708">
      <w:bodyDiv w:val="1"/>
      <w:marLeft w:val="0"/>
      <w:marRight w:val="0"/>
      <w:marTop w:val="0"/>
      <w:marBottom w:val="0"/>
      <w:divBdr>
        <w:top w:val="none" w:sz="0" w:space="0" w:color="auto"/>
        <w:left w:val="none" w:sz="0" w:space="0" w:color="auto"/>
        <w:bottom w:val="none" w:sz="0" w:space="0" w:color="auto"/>
        <w:right w:val="none" w:sz="0" w:space="0" w:color="auto"/>
      </w:divBdr>
      <w:divsChild>
        <w:div w:id="1290090213">
          <w:marLeft w:val="806"/>
          <w:marRight w:val="0"/>
          <w:marTop w:val="86"/>
          <w:marBottom w:val="0"/>
          <w:divBdr>
            <w:top w:val="none" w:sz="0" w:space="0" w:color="auto"/>
            <w:left w:val="none" w:sz="0" w:space="0" w:color="auto"/>
            <w:bottom w:val="none" w:sz="0" w:space="0" w:color="auto"/>
            <w:right w:val="none" w:sz="0" w:space="0" w:color="auto"/>
          </w:divBdr>
        </w:div>
        <w:div w:id="2028410886">
          <w:marLeft w:val="806"/>
          <w:marRight w:val="0"/>
          <w:marTop w:val="86"/>
          <w:marBottom w:val="0"/>
          <w:divBdr>
            <w:top w:val="none" w:sz="0" w:space="0" w:color="auto"/>
            <w:left w:val="none" w:sz="0" w:space="0" w:color="auto"/>
            <w:bottom w:val="none" w:sz="0" w:space="0" w:color="auto"/>
            <w:right w:val="none" w:sz="0" w:space="0" w:color="auto"/>
          </w:divBdr>
        </w:div>
      </w:divsChild>
    </w:div>
    <w:div w:id="244264708">
      <w:bodyDiv w:val="1"/>
      <w:marLeft w:val="0"/>
      <w:marRight w:val="0"/>
      <w:marTop w:val="0"/>
      <w:marBottom w:val="0"/>
      <w:divBdr>
        <w:top w:val="none" w:sz="0" w:space="0" w:color="auto"/>
        <w:left w:val="none" w:sz="0" w:space="0" w:color="auto"/>
        <w:bottom w:val="none" w:sz="0" w:space="0" w:color="auto"/>
        <w:right w:val="none" w:sz="0" w:space="0" w:color="auto"/>
      </w:divBdr>
    </w:div>
    <w:div w:id="244993751">
      <w:bodyDiv w:val="1"/>
      <w:marLeft w:val="0"/>
      <w:marRight w:val="0"/>
      <w:marTop w:val="0"/>
      <w:marBottom w:val="0"/>
      <w:divBdr>
        <w:top w:val="none" w:sz="0" w:space="0" w:color="auto"/>
        <w:left w:val="none" w:sz="0" w:space="0" w:color="auto"/>
        <w:bottom w:val="none" w:sz="0" w:space="0" w:color="auto"/>
        <w:right w:val="none" w:sz="0" w:space="0" w:color="auto"/>
      </w:divBdr>
      <w:divsChild>
        <w:div w:id="556358763">
          <w:marLeft w:val="1166"/>
          <w:marRight w:val="0"/>
          <w:marTop w:val="72"/>
          <w:marBottom w:val="0"/>
          <w:divBdr>
            <w:top w:val="none" w:sz="0" w:space="0" w:color="auto"/>
            <w:left w:val="none" w:sz="0" w:space="0" w:color="auto"/>
            <w:bottom w:val="none" w:sz="0" w:space="0" w:color="auto"/>
            <w:right w:val="none" w:sz="0" w:space="0" w:color="auto"/>
          </w:divBdr>
        </w:div>
        <w:div w:id="1551305069">
          <w:marLeft w:val="1166"/>
          <w:marRight w:val="0"/>
          <w:marTop w:val="72"/>
          <w:marBottom w:val="0"/>
          <w:divBdr>
            <w:top w:val="none" w:sz="0" w:space="0" w:color="auto"/>
            <w:left w:val="none" w:sz="0" w:space="0" w:color="auto"/>
            <w:bottom w:val="none" w:sz="0" w:space="0" w:color="auto"/>
            <w:right w:val="none" w:sz="0" w:space="0" w:color="auto"/>
          </w:divBdr>
        </w:div>
        <w:div w:id="1962148514">
          <w:marLeft w:val="1166"/>
          <w:marRight w:val="0"/>
          <w:marTop w:val="72"/>
          <w:marBottom w:val="0"/>
          <w:divBdr>
            <w:top w:val="none" w:sz="0" w:space="0" w:color="auto"/>
            <w:left w:val="none" w:sz="0" w:space="0" w:color="auto"/>
            <w:bottom w:val="none" w:sz="0" w:space="0" w:color="auto"/>
            <w:right w:val="none" w:sz="0" w:space="0" w:color="auto"/>
          </w:divBdr>
        </w:div>
      </w:divsChild>
    </w:div>
    <w:div w:id="248582366">
      <w:bodyDiv w:val="1"/>
      <w:marLeft w:val="0"/>
      <w:marRight w:val="0"/>
      <w:marTop w:val="0"/>
      <w:marBottom w:val="0"/>
      <w:divBdr>
        <w:top w:val="none" w:sz="0" w:space="0" w:color="auto"/>
        <w:left w:val="none" w:sz="0" w:space="0" w:color="auto"/>
        <w:bottom w:val="none" w:sz="0" w:space="0" w:color="auto"/>
        <w:right w:val="none" w:sz="0" w:space="0" w:color="auto"/>
      </w:divBdr>
      <w:divsChild>
        <w:div w:id="400980241">
          <w:marLeft w:val="547"/>
          <w:marRight w:val="0"/>
          <w:marTop w:val="86"/>
          <w:marBottom w:val="0"/>
          <w:divBdr>
            <w:top w:val="none" w:sz="0" w:space="0" w:color="auto"/>
            <w:left w:val="none" w:sz="0" w:space="0" w:color="auto"/>
            <w:bottom w:val="none" w:sz="0" w:space="0" w:color="auto"/>
            <w:right w:val="none" w:sz="0" w:space="0" w:color="auto"/>
          </w:divBdr>
        </w:div>
        <w:div w:id="629625919">
          <w:marLeft w:val="547"/>
          <w:marRight w:val="0"/>
          <w:marTop w:val="86"/>
          <w:marBottom w:val="0"/>
          <w:divBdr>
            <w:top w:val="none" w:sz="0" w:space="0" w:color="auto"/>
            <w:left w:val="none" w:sz="0" w:space="0" w:color="auto"/>
            <w:bottom w:val="none" w:sz="0" w:space="0" w:color="auto"/>
            <w:right w:val="none" w:sz="0" w:space="0" w:color="auto"/>
          </w:divBdr>
        </w:div>
        <w:div w:id="692420352">
          <w:marLeft w:val="547"/>
          <w:marRight w:val="0"/>
          <w:marTop w:val="86"/>
          <w:marBottom w:val="0"/>
          <w:divBdr>
            <w:top w:val="none" w:sz="0" w:space="0" w:color="auto"/>
            <w:left w:val="none" w:sz="0" w:space="0" w:color="auto"/>
            <w:bottom w:val="none" w:sz="0" w:space="0" w:color="auto"/>
            <w:right w:val="none" w:sz="0" w:space="0" w:color="auto"/>
          </w:divBdr>
        </w:div>
        <w:div w:id="1469132441">
          <w:marLeft w:val="547"/>
          <w:marRight w:val="0"/>
          <w:marTop w:val="86"/>
          <w:marBottom w:val="0"/>
          <w:divBdr>
            <w:top w:val="none" w:sz="0" w:space="0" w:color="auto"/>
            <w:left w:val="none" w:sz="0" w:space="0" w:color="auto"/>
            <w:bottom w:val="none" w:sz="0" w:space="0" w:color="auto"/>
            <w:right w:val="none" w:sz="0" w:space="0" w:color="auto"/>
          </w:divBdr>
        </w:div>
      </w:divsChild>
    </w:div>
    <w:div w:id="263879900">
      <w:bodyDiv w:val="1"/>
      <w:marLeft w:val="0"/>
      <w:marRight w:val="0"/>
      <w:marTop w:val="0"/>
      <w:marBottom w:val="0"/>
      <w:divBdr>
        <w:top w:val="none" w:sz="0" w:space="0" w:color="auto"/>
        <w:left w:val="none" w:sz="0" w:space="0" w:color="auto"/>
        <w:bottom w:val="none" w:sz="0" w:space="0" w:color="auto"/>
        <w:right w:val="none" w:sz="0" w:space="0" w:color="auto"/>
      </w:divBdr>
      <w:divsChild>
        <w:div w:id="646857369">
          <w:marLeft w:val="547"/>
          <w:marRight w:val="0"/>
          <w:marTop w:val="96"/>
          <w:marBottom w:val="0"/>
          <w:divBdr>
            <w:top w:val="none" w:sz="0" w:space="0" w:color="auto"/>
            <w:left w:val="none" w:sz="0" w:space="0" w:color="auto"/>
            <w:bottom w:val="none" w:sz="0" w:space="0" w:color="auto"/>
            <w:right w:val="none" w:sz="0" w:space="0" w:color="auto"/>
          </w:divBdr>
        </w:div>
        <w:div w:id="1321348493">
          <w:marLeft w:val="547"/>
          <w:marRight w:val="0"/>
          <w:marTop w:val="96"/>
          <w:marBottom w:val="0"/>
          <w:divBdr>
            <w:top w:val="none" w:sz="0" w:space="0" w:color="auto"/>
            <w:left w:val="none" w:sz="0" w:space="0" w:color="auto"/>
            <w:bottom w:val="none" w:sz="0" w:space="0" w:color="auto"/>
            <w:right w:val="none" w:sz="0" w:space="0" w:color="auto"/>
          </w:divBdr>
        </w:div>
        <w:div w:id="1637565672">
          <w:marLeft w:val="547"/>
          <w:marRight w:val="0"/>
          <w:marTop w:val="96"/>
          <w:marBottom w:val="0"/>
          <w:divBdr>
            <w:top w:val="none" w:sz="0" w:space="0" w:color="auto"/>
            <w:left w:val="none" w:sz="0" w:space="0" w:color="auto"/>
            <w:bottom w:val="none" w:sz="0" w:space="0" w:color="auto"/>
            <w:right w:val="none" w:sz="0" w:space="0" w:color="auto"/>
          </w:divBdr>
        </w:div>
        <w:div w:id="1646814280">
          <w:marLeft w:val="547"/>
          <w:marRight w:val="0"/>
          <w:marTop w:val="96"/>
          <w:marBottom w:val="0"/>
          <w:divBdr>
            <w:top w:val="none" w:sz="0" w:space="0" w:color="auto"/>
            <w:left w:val="none" w:sz="0" w:space="0" w:color="auto"/>
            <w:bottom w:val="none" w:sz="0" w:space="0" w:color="auto"/>
            <w:right w:val="none" w:sz="0" w:space="0" w:color="auto"/>
          </w:divBdr>
        </w:div>
        <w:div w:id="1699811225">
          <w:marLeft w:val="547"/>
          <w:marRight w:val="0"/>
          <w:marTop w:val="96"/>
          <w:marBottom w:val="0"/>
          <w:divBdr>
            <w:top w:val="none" w:sz="0" w:space="0" w:color="auto"/>
            <w:left w:val="none" w:sz="0" w:space="0" w:color="auto"/>
            <w:bottom w:val="none" w:sz="0" w:space="0" w:color="auto"/>
            <w:right w:val="none" w:sz="0" w:space="0" w:color="auto"/>
          </w:divBdr>
        </w:div>
        <w:div w:id="1999767119">
          <w:marLeft w:val="547"/>
          <w:marRight w:val="0"/>
          <w:marTop w:val="96"/>
          <w:marBottom w:val="0"/>
          <w:divBdr>
            <w:top w:val="none" w:sz="0" w:space="0" w:color="auto"/>
            <w:left w:val="none" w:sz="0" w:space="0" w:color="auto"/>
            <w:bottom w:val="none" w:sz="0" w:space="0" w:color="auto"/>
            <w:right w:val="none" w:sz="0" w:space="0" w:color="auto"/>
          </w:divBdr>
        </w:div>
      </w:divsChild>
    </w:div>
    <w:div w:id="315501069">
      <w:bodyDiv w:val="1"/>
      <w:marLeft w:val="0"/>
      <w:marRight w:val="0"/>
      <w:marTop w:val="0"/>
      <w:marBottom w:val="0"/>
      <w:divBdr>
        <w:top w:val="none" w:sz="0" w:space="0" w:color="auto"/>
        <w:left w:val="none" w:sz="0" w:space="0" w:color="auto"/>
        <w:bottom w:val="none" w:sz="0" w:space="0" w:color="auto"/>
        <w:right w:val="none" w:sz="0" w:space="0" w:color="auto"/>
      </w:divBdr>
      <w:divsChild>
        <w:div w:id="890116945">
          <w:marLeft w:val="547"/>
          <w:marRight w:val="0"/>
          <w:marTop w:val="0"/>
          <w:marBottom w:val="120"/>
          <w:divBdr>
            <w:top w:val="none" w:sz="0" w:space="0" w:color="auto"/>
            <w:left w:val="none" w:sz="0" w:space="0" w:color="auto"/>
            <w:bottom w:val="none" w:sz="0" w:space="0" w:color="auto"/>
            <w:right w:val="none" w:sz="0" w:space="0" w:color="auto"/>
          </w:divBdr>
        </w:div>
        <w:div w:id="1075007962">
          <w:marLeft w:val="547"/>
          <w:marRight w:val="0"/>
          <w:marTop w:val="0"/>
          <w:marBottom w:val="120"/>
          <w:divBdr>
            <w:top w:val="none" w:sz="0" w:space="0" w:color="auto"/>
            <w:left w:val="none" w:sz="0" w:space="0" w:color="auto"/>
            <w:bottom w:val="none" w:sz="0" w:space="0" w:color="auto"/>
            <w:right w:val="none" w:sz="0" w:space="0" w:color="auto"/>
          </w:divBdr>
        </w:div>
      </w:divsChild>
    </w:div>
    <w:div w:id="340619075">
      <w:bodyDiv w:val="1"/>
      <w:marLeft w:val="0"/>
      <w:marRight w:val="0"/>
      <w:marTop w:val="0"/>
      <w:marBottom w:val="0"/>
      <w:divBdr>
        <w:top w:val="none" w:sz="0" w:space="0" w:color="auto"/>
        <w:left w:val="none" w:sz="0" w:space="0" w:color="auto"/>
        <w:bottom w:val="none" w:sz="0" w:space="0" w:color="auto"/>
        <w:right w:val="none" w:sz="0" w:space="0" w:color="auto"/>
      </w:divBdr>
      <w:divsChild>
        <w:div w:id="610169706">
          <w:marLeft w:val="446"/>
          <w:marRight w:val="0"/>
          <w:marTop w:val="0"/>
          <w:marBottom w:val="0"/>
          <w:divBdr>
            <w:top w:val="none" w:sz="0" w:space="0" w:color="auto"/>
            <w:left w:val="none" w:sz="0" w:space="0" w:color="auto"/>
            <w:bottom w:val="none" w:sz="0" w:space="0" w:color="auto"/>
            <w:right w:val="none" w:sz="0" w:space="0" w:color="auto"/>
          </w:divBdr>
        </w:div>
        <w:div w:id="840849259">
          <w:marLeft w:val="547"/>
          <w:marRight w:val="0"/>
          <w:marTop w:val="0"/>
          <w:marBottom w:val="0"/>
          <w:divBdr>
            <w:top w:val="none" w:sz="0" w:space="0" w:color="auto"/>
            <w:left w:val="none" w:sz="0" w:space="0" w:color="auto"/>
            <w:bottom w:val="none" w:sz="0" w:space="0" w:color="auto"/>
            <w:right w:val="none" w:sz="0" w:space="0" w:color="auto"/>
          </w:divBdr>
        </w:div>
        <w:div w:id="1107886693">
          <w:marLeft w:val="446"/>
          <w:marRight w:val="0"/>
          <w:marTop w:val="0"/>
          <w:marBottom w:val="0"/>
          <w:divBdr>
            <w:top w:val="none" w:sz="0" w:space="0" w:color="auto"/>
            <w:left w:val="none" w:sz="0" w:space="0" w:color="auto"/>
            <w:bottom w:val="none" w:sz="0" w:space="0" w:color="auto"/>
            <w:right w:val="none" w:sz="0" w:space="0" w:color="auto"/>
          </w:divBdr>
        </w:div>
        <w:div w:id="1118724579">
          <w:marLeft w:val="446"/>
          <w:marRight w:val="0"/>
          <w:marTop w:val="0"/>
          <w:marBottom w:val="0"/>
          <w:divBdr>
            <w:top w:val="none" w:sz="0" w:space="0" w:color="auto"/>
            <w:left w:val="none" w:sz="0" w:space="0" w:color="auto"/>
            <w:bottom w:val="none" w:sz="0" w:space="0" w:color="auto"/>
            <w:right w:val="none" w:sz="0" w:space="0" w:color="auto"/>
          </w:divBdr>
        </w:div>
        <w:div w:id="1543253089">
          <w:marLeft w:val="446"/>
          <w:marRight w:val="0"/>
          <w:marTop w:val="0"/>
          <w:marBottom w:val="0"/>
          <w:divBdr>
            <w:top w:val="none" w:sz="0" w:space="0" w:color="auto"/>
            <w:left w:val="none" w:sz="0" w:space="0" w:color="auto"/>
            <w:bottom w:val="none" w:sz="0" w:space="0" w:color="auto"/>
            <w:right w:val="none" w:sz="0" w:space="0" w:color="auto"/>
          </w:divBdr>
        </w:div>
        <w:div w:id="1546792897">
          <w:marLeft w:val="446"/>
          <w:marRight w:val="0"/>
          <w:marTop w:val="0"/>
          <w:marBottom w:val="0"/>
          <w:divBdr>
            <w:top w:val="none" w:sz="0" w:space="0" w:color="auto"/>
            <w:left w:val="none" w:sz="0" w:space="0" w:color="auto"/>
            <w:bottom w:val="none" w:sz="0" w:space="0" w:color="auto"/>
            <w:right w:val="none" w:sz="0" w:space="0" w:color="auto"/>
          </w:divBdr>
        </w:div>
      </w:divsChild>
    </w:div>
    <w:div w:id="342974747">
      <w:bodyDiv w:val="1"/>
      <w:marLeft w:val="0"/>
      <w:marRight w:val="0"/>
      <w:marTop w:val="0"/>
      <w:marBottom w:val="0"/>
      <w:divBdr>
        <w:top w:val="none" w:sz="0" w:space="0" w:color="auto"/>
        <w:left w:val="none" w:sz="0" w:space="0" w:color="auto"/>
        <w:bottom w:val="none" w:sz="0" w:space="0" w:color="auto"/>
        <w:right w:val="none" w:sz="0" w:space="0" w:color="auto"/>
      </w:divBdr>
    </w:div>
    <w:div w:id="349722300">
      <w:bodyDiv w:val="1"/>
      <w:marLeft w:val="0"/>
      <w:marRight w:val="0"/>
      <w:marTop w:val="0"/>
      <w:marBottom w:val="0"/>
      <w:divBdr>
        <w:top w:val="none" w:sz="0" w:space="0" w:color="auto"/>
        <w:left w:val="none" w:sz="0" w:space="0" w:color="auto"/>
        <w:bottom w:val="none" w:sz="0" w:space="0" w:color="auto"/>
        <w:right w:val="none" w:sz="0" w:space="0" w:color="auto"/>
      </w:divBdr>
    </w:div>
    <w:div w:id="363483112">
      <w:bodyDiv w:val="1"/>
      <w:marLeft w:val="0"/>
      <w:marRight w:val="0"/>
      <w:marTop w:val="0"/>
      <w:marBottom w:val="0"/>
      <w:divBdr>
        <w:top w:val="none" w:sz="0" w:space="0" w:color="auto"/>
        <w:left w:val="none" w:sz="0" w:space="0" w:color="auto"/>
        <w:bottom w:val="none" w:sz="0" w:space="0" w:color="auto"/>
        <w:right w:val="none" w:sz="0" w:space="0" w:color="auto"/>
      </w:divBdr>
      <w:divsChild>
        <w:div w:id="241793316">
          <w:marLeft w:val="547"/>
          <w:marRight w:val="0"/>
          <w:marTop w:val="0"/>
          <w:marBottom w:val="120"/>
          <w:divBdr>
            <w:top w:val="none" w:sz="0" w:space="0" w:color="auto"/>
            <w:left w:val="none" w:sz="0" w:space="0" w:color="auto"/>
            <w:bottom w:val="none" w:sz="0" w:space="0" w:color="auto"/>
            <w:right w:val="none" w:sz="0" w:space="0" w:color="auto"/>
          </w:divBdr>
        </w:div>
        <w:div w:id="474032316">
          <w:marLeft w:val="547"/>
          <w:marRight w:val="0"/>
          <w:marTop w:val="0"/>
          <w:marBottom w:val="120"/>
          <w:divBdr>
            <w:top w:val="none" w:sz="0" w:space="0" w:color="auto"/>
            <w:left w:val="none" w:sz="0" w:space="0" w:color="auto"/>
            <w:bottom w:val="none" w:sz="0" w:space="0" w:color="auto"/>
            <w:right w:val="none" w:sz="0" w:space="0" w:color="auto"/>
          </w:divBdr>
        </w:div>
        <w:div w:id="513737330">
          <w:marLeft w:val="547"/>
          <w:marRight w:val="0"/>
          <w:marTop w:val="0"/>
          <w:marBottom w:val="120"/>
          <w:divBdr>
            <w:top w:val="none" w:sz="0" w:space="0" w:color="auto"/>
            <w:left w:val="none" w:sz="0" w:space="0" w:color="auto"/>
            <w:bottom w:val="none" w:sz="0" w:space="0" w:color="auto"/>
            <w:right w:val="none" w:sz="0" w:space="0" w:color="auto"/>
          </w:divBdr>
        </w:div>
        <w:div w:id="658578750">
          <w:marLeft w:val="547"/>
          <w:marRight w:val="0"/>
          <w:marTop w:val="0"/>
          <w:marBottom w:val="120"/>
          <w:divBdr>
            <w:top w:val="none" w:sz="0" w:space="0" w:color="auto"/>
            <w:left w:val="none" w:sz="0" w:space="0" w:color="auto"/>
            <w:bottom w:val="none" w:sz="0" w:space="0" w:color="auto"/>
            <w:right w:val="none" w:sz="0" w:space="0" w:color="auto"/>
          </w:divBdr>
        </w:div>
        <w:div w:id="961764603">
          <w:marLeft w:val="547"/>
          <w:marRight w:val="0"/>
          <w:marTop w:val="0"/>
          <w:marBottom w:val="120"/>
          <w:divBdr>
            <w:top w:val="none" w:sz="0" w:space="0" w:color="auto"/>
            <w:left w:val="none" w:sz="0" w:space="0" w:color="auto"/>
            <w:bottom w:val="none" w:sz="0" w:space="0" w:color="auto"/>
            <w:right w:val="none" w:sz="0" w:space="0" w:color="auto"/>
          </w:divBdr>
        </w:div>
        <w:div w:id="1345782883">
          <w:marLeft w:val="547"/>
          <w:marRight w:val="0"/>
          <w:marTop w:val="0"/>
          <w:marBottom w:val="120"/>
          <w:divBdr>
            <w:top w:val="none" w:sz="0" w:space="0" w:color="auto"/>
            <w:left w:val="none" w:sz="0" w:space="0" w:color="auto"/>
            <w:bottom w:val="none" w:sz="0" w:space="0" w:color="auto"/>
            <w:right w:val="none" w:sz="0" w:space="0" w:color="auto"/>
          </w:divBdr>
        </w:div>
        <w:div w:id="2012949261">
          <w:marLeft w:val="547"/>
          <w:marRight w:val="0"/>
          <w:marTop w:val="0"/>
          <w:marBottom w:val="120"/>
          <w:divBdr>
            <w:top w:val="none" w:sz="0" w:space="0" w:color="auto"/>
            <w:left w:val="none" w:sz="0" w:space="0" w:color="auto"/>
            <w:bottom w:val="none" w:sz="0" w:space="0" w:color="auto"/>
            <w:right w:val="none" w:sz="0" w:space="0" w:color="auto"/>
          </w:divBdr>
        </w:div>
      </w:divsChild>
    </w:div>
    <w:div w:id="370957298">
      <w:bodyDiv w:val="1"/>
      <w:marLeft w:val="0"/>
      <w:marRight w:val="0"/>
      <w:marTop w:val="0"/>
      <w:marBottom w:val="0"/>
      <w:divBdr>
        <w:top w:val="none" w:sz="0" w:space="0" w:color="auto"/>
        <w:left w:val="none" w:sz="0" w:space="0" w:color="auto"/>
        <w:bottom w:val="none" w:sz="0" w:space="0" w:color="auto"/>
        <w:right w:val="none" w:sz="0" w:space="0" w:color="auto"/>
      </w:divBdr>
    </w:div>
    <w:div w:id="377125984">
      <w:bodyDiv w:val="1"/>
      <w:marLeft w:val="0"/>
      <w:marRight w:val="0"/>
      <w:marTop w:val="0"/>
      <w:marBottom w:val="0"/>
      <w:divBdr>
        <w:top w:val="none" w:sz="0" w:space="0" w:color="auto"/>
        <w:left w:val="none" w:sz="0" w:space="0" w:color="auto"/>
        <w:bottom w:val="none" w:sz="0" w:space="0" w:color="auto"/>
        <w:right w:val="none" w:sz="0" w:space="0" w:color="auto"/>
      </w:divBdr>
    </w:div>
    <w:div w:id="393969512">
      <w:bodyDiv w:val="1"/>
      <w:marLeft w:val="0"/>
      <w:marRight w:val="0"/>
      <w:marTop w:val="0"/>
      <w:marBottom w:val="0"/>
      <w:divBdr>
        <w:top w:val="none" w:sz="0" w:space="0" w:color="auto"/>
        <w:left w:val="none" w:sz="0" w:space="0" w:color="auto"/>
        <w:bottom w:val="none" w:sz="0" w:space="0" w:color="auto"/>
        <w:right w:val="none" w:sz="0" w:space="0" w:color="auto"/>
      </w:divBdr>
    </w:div>
    <w:div w:id="427582518">
      <w:bodyDiv w:val="1"/>
      <w:marLeft w:val="0"/>
      <w:marRight w:val="0"/>
      <w:marTop w:val="0"/>
      <w:marBottom w:val="0"/>
      <w:divBdr>
        <w:top w:val="none" w:sz="0" w:space="0" w:color="auto"/>
        <w:left w:val="none" w:sz="0" w:space="0" w:color="auto"/>
        <w:bottom w:val="none" w:sz="0" w:space="0" w:color="auto"/>
        <w:right w:val="none" w:sz="0" w:space="0" w:color="auto"/>
      </w:divBdr>
    </w:div>
    <w:div w:id="434980434">
      <w:bodyDiv w:val="1"/>
      <w:marLeft w:val="0"/>
      <w:marRight w:val="0"/>
      <w:marTop w:val="0"/>
      <w:marBottom w:val="0"/>
      <w:divBdr>
        <w:top w:val="none" w:sz="0" w:space="0" w:color="auto"/>
        <w:left w:val="none" w:sz="0" w:space="0" w:color="auto"/>
        <w:bottom w:val="none" w:sz="0" w:space="0" w:color="auto"/>
        <w:right w:val="none" w:sz="0" w:space="0" w:color="auto"/>
      </w:divBdr>
      <w:divsChild>
        <w:div w:id="1965194319">
          <w:marLeft w:val="634"/>
          <w:marRight w:val="0"/>
          <w:marTop w:val="115"/>
          <w:marBottom w:val="0"/>
          <w:divBdr>
            <w:top w:val="none" w:sz="0" w:space="0" w:color="auto"/>
            <w:left w:val="none" w:sz="0" w:space="0" w:color="auto"/>
            <w:bottom w:val="none" w:sz="0" w:space="0" w:color="auto"/>
            <w:right w:val="none" w:sz="0" w:space="0" w:color="auto"/>
          </w:divBdr>
        </w:div>
      </w:divsChild>
    </w:div>
    <w:div w:id="458961751">
      <w:bodyDiv w:val="1"/>
      <w:marLeft w:val="0"/>
      <w:marRight w:val="0"/>
      <w:marTop w:val="0"/>
      <w:marBottom w:val="0"/>
      <w:divBdr>
        <w:top w:val="none" w:sz="0" w:space="0" w:color="auto"/>
        <w:left w:val="none" w:sz="0" w:space="0" w:color="auto"/>
        <w:bottom w:val="none" w:sz="0" w:space="0" w:color="auto"/>
        <w:right w:val="none" w:sz="0" w:space="0" w:color="auto"/>
      </w:divBdr>
    </w:div>
    <w:div w:id="472336013">
      <w:bodyDiv w:val="1"/>
      <w:marLeft w:val="0"/>
      <w:marRight w:val="0"/>
      <w:marTop w:val="0"/>
      <w:marBottom w:val="0"/>
      <w:divBdr>
        <w:top w:val="none" w:sz="0" w:space="0" w:color="auto"/>
        <w:left w:val="none" w:sz="0" w:space="0" w:color="auto"/>
        <w:bottom w:val="none" w:sz="0" w:space="0" w:color="auto"/>
        <w:right w:val="none" w:sz="0" w:space="0" w:color="auto"/>
      </w:divBdr>
    </w:div>
    <w:div w:id="477067315">
      <w:bodyDiv w:val="1"/>
      <w:marLeft w:val="0"/>
      <w:marRight w:val="0"/>
      <w:marTop w:val="0"/>
      <w:marBottom w:val="0"/>
      <w:divBdr>
        <w:top w:val="none" w:sz="0" w:space="0" w:color="auto"/>
        <w:left w:val="none" w:sz="0" w:space="0" w:color="auto"/>
        <w:bottom w:val="none" w:sz="0" w:space="0" w:color="auto"/>
        <w:right w:val="none" w:sz="0" w:space="0" w:color="auto"/>
      </w:divBdr>
    </w:div>
    <w:div w:id="478227948">
      <w:bodyDiv w:val="1"/>
      <w:marLeft w:val="0"/>
      <w:marRight w:val="0"/>
      <w:marTop w:val="0"/>
      <w:marBottom w:val="0"/>
      <w:divBdr>
        <w:top w:val="none" w:sz="0" w:space="0" w:color="auto"/>
        <w:left w:val="none" w:sz="0" w:space="0" w:color="auto"/>
        <w:bottom w:val="none" w:sz="0" w:space="0" w:color="auto"/>
        <w:right w:val="none" w:sz="0" w:space="0" w:color="auto"/>
      </w:divBdr>
    </w:div>
    <w:div w:id="479154962">
      <w:bodyDiv w:val="1"/>
      <w:marLeft w:val="0"/>
      <w:marRight w:val="0"/>
      <w:marTop w:val="0"/>
      <w:marBottom w:val="0"/>
      <w:divBdr>
        <w:top w:val="none" w:sz="0" w:space="0" w:color="auto"/>
        <w:left w:val="none" w:sz="0" w:space="0" w:color="auto"/>
        <w:bottom w:val="none" w:sz="0" w:space="0" w:color="auto"/>
        <w:right w:val="none" w:sz="0" w:space="0" w:color="auto"/>
      </w:divBdr>
      <w:divsChild>
        <w:div w:id="22176673">
          <w:marLeft w:val="446"/>
          <w:marRight w:val="0"/>
          <w:marTop w:val="0"/>
          <w:marBottom w:val="0"/>
          <w:divBdr>
            <w:top w:val="none" w:sz="0" w:space="0" w:color="auto"/>
            <w:left w:val="none" w:sz="0" w:space="0" w:color="auto"/>
            <w:bottom w:val="none" w:sz="0" w:space="0" w:color="auto"/>
            <w:right w:val="none" w:sz="0" w:space="0" w:color="auto"/>
          </w:divBdr>
        </w:div>
        <w:div w:id="358705250">
          <w:marLeft w:val="1166"/>
          <w:marRight w:val="0"/>
          <w:marTop w:val="0"/>
          <w:marBottom w:val="0"/>
          <w:divBdr>
            <w:top w:val="none" w:sz="0" w:space="0" w:color="auto"/>
            <w:left w:val="none" w:sz="0" w:space="0" w:color="auto"/>
            <w:bottom w:val="none" w:sz="0" w:space="0" w:color="auto"/>
            <w:right w:val="none" w:sz="0" w:space="0" w:color="auto"/>
          </w:divBdr>
        </w:div>
        <w:div w:id="375546597">
          <w:marLeft w:val="1166"/>
          <w:marRight w:val="0"/>
          <w:marTop w:val="0"/>
          <w:marBottom w:val="0"/>
          <w:divBdr>
            <w:top w:val="none" w:sz="0" w:space="0" w:color="auto"/>
            <w:left w:val="none" w:sz="0" w:space="0" w:color="auto"/>
            <w:bottom w:val="none" w:sz="0" w:space="0" w:color="auto"/>
            <w:right w:val="none" w:sz="0" w:space="0" w:color="auto"/>
          </w:divBdr>
        </w:div>
        <w:div w:id="783692350">
          <w:marLeft w:val="446"/>
          <w:marRight w:val="0"/>
          <w:marTop w:val="0"/>
          <w:marBottom w:val="0"/>
          <w:divBdr>
            <w:top w:val="none" w:sz="0" w:space="0" w:color="auto"/>
            <w:left w:val="none" w:sz="0" w:space="0" w:color="auto"/>
            <w:bottom w:val="none" w:sz="0" w:space="0" w:color="auto"/>
            <w:right w:val="none" w:sz="0" w:space="0" w:color="auto"/>
          </w:divBdr>
        </w:div>
        <w:div w:id="912935262">
          <w:marLeft w:val="446"/>
          <w:marRight w:val="0"/>
          <w:marTop w:val="0"/>
          <w:marBottom w:val="0"/>
          <w:divBdr>
            <w:top w:val="none" w:sz="0" w:space="0" w:color="auto"/>
            <w:left w:val="none" w:sz="0" w:space="0" w:color="auto"/>
            <w:bottom w:val="none" w:sz="0" w:space="0" w:color="auto"/>
            <w:right w:val="none" w:sz="0" w:space="0" w:color="auto"/>
          </w:divBdr>
        </w:div>
        <w:div w:id="1306082863">
          <w:marLeft w:val="446"/>
          <w:marRight w:val="0"/>
          <w:marTop w:val="0"/>
          <w:marBottom w:val="0"/>
          <w:divBdr>
            <w:top w:val="none" w:sz="0" w:space="0" w:color="auto"/>
            <w:left w:val="none" w:sz="0" w:space="0" w:color="auto"/>
            <w:bottom w:val="none" w:sz="0" w:space="0" w:color="auto"/>
            <w:right w:val="none" w:sz="0" w:space="0" w:color="auto"/>
          </w:divBdr>
        </w:div>
        <w:div w:id="1406150253">
          <w:marLeft w:val="446"/>
          <w:marRight w:val="0"/>
          <w:marTop w:val="0"/>
          <w:marBottom w:val="0"/>
          <w:divBdr>
            <w:top w:val="none" w:sz="0" w:space="0" w:color="auto"/>
            <w:left w:val="none" w:sz="0" w:space="0" w:color="auto"/>
            <w:bottom w:val="none" w:sz="0" w:space="0" w:color="auto"/>
            <w:right w:val="none" w:sz="0" w:space="0" w:color="auto"/>
          </w:divBdr>
        </w:div>
        <w:div w:id="1423794073">
          <w:marLeft w:val="446"/>
          <w:marRight w:val="0"/>
          <w:marTop w:val="0"/>
          <w:marBottom w:val="0"/>
          <w:divBdr>
            <w:top w:val="none" w:sz="0" w:space="0" w:color="auto"/>
            <w:left w:val="none" w:sz="0" w:space="0" w:color="auto"/>
            <w:bottom w:val="none" w:sz="0" w:space="0" w:color="auto"/>
            <w:right w:val="none" w:sz="0" w:space="0" w:color="auto"/>
          </w:divBdr>
        </w:div>
        <w:div w:id="1571040274">
          <w:marLeft w:val="446"/>
          <w:marRight w:val="0"/>
          <w:marTop w:val="0"/>
          <w:marBottom w:val="0"/>
          <w:divBdr>
            <w:top w:val="none" w:sz="0" w:space="0" w:color="auto"/>
            <w:left w:val="none" w:sz="0" w:space="0" w:color="auto"/>
            <w:bottom w:val="none" w:sz="0" w:space="0" w:color="auto"/>
            <w:right w:val="none" w:sz="0" w:space="0" w:color="auto"/>
          </w:divBdr>
        </w:div>
        <w:div w:id="1816992226">
          <w:marLeft w:val="1166"/>
          <w:marRight w:val="0"/>
          <w:marTop w:val="0"/>
          <w:marBottom w:val="0"/>
          <w:divBdr>
            <w:top w:val="none" w:sz="0" w:space="0" w:color="auto"/>
            <w:left w:val="none" w:sz="0" w:space="0" w:color="auto"/>
            <w:bottom w:val="none" w:sz="0" w:space="0" w:color="auto"/>
            <w:right w:val="none" w:sz="0" w:space="0" w:color="auto"/>
          </w:divBdr>
        </w:div>
        <w:div w:id="1894191413">
          <w:marLeft w:val="446"/>
          <w:marRight w:val="0"/>
          <w:marTop w:val="0"/>
          <w:marBottom w:val="0"/>
          <w:divBdr>
            <w:top w:val="none" w:sz="0" w:space="0" w:color="auto"/>
            <w:left w:val="none" w:sz="0" w:space="0" w:color="auto"/>
            <w:bottom w:val="none" w:sz="0" w:space="0" w:color="auto"/>
            <w:right w:val="none" w:sz="0" w:space="0" w:color="auto"/>
          </w:divBdr>
        </w:div>
        <w:div w:id="1898660332">
          <w:marLeft w:val="446"/>
          <w:marRight w:val="0"/>
          <w:marTop w:val="0"/>
          <w:marBottom w:val="0"/>
          <w:divBdr>
            <w:top w:val="none" w:sz="0" w:space="0" w:color="auto"/>
            <w:left w:val="none" w:sz="0" w:space="0" w:color="auto"/>
            <w:bottom w:val="none" w:sz="0" w:space="0" w:color="auto"/>
            <w:right w:val="none" w:sz="0" w:space="0" w:color="auto"/>
          </w:divBdr>
        </w:div>
        <w:div w:id="2057508131">
          <w:marLeft w:val="1166"/>
          <w:marRight w:val="0"/>
          <w:marTop w:val="0"/>
          <w:marBottom w:val="0"/>
          <w:divBdr>
            <w:top w:val="none" w:sz="0" w:space="0" w:color="auto"/>
            <w:left w:val="none" w:sz="0" w:space="0" w:color="auto"/>
            <w:bottom w:val="none" w:sz="0" w:space="0" w:color="auto"/>
            <w:right w:val="none" w:sz="0" w:space="0" w:color="auto"/>
          </w:divBdr>
        </w:div>
      </w:divsChild>
    </w:div>
    <w:div w:id="512457220">
      <w:bodyDiv w:val="1"/>
      <w:marLeft w:val="0"/>
      <w:marRight w:val="0"/>
      <w:marTop w:val="0"/>
      <w:marBottom w:val="0"/>
      <w:divBdr>
        <w:top w:val="none" w:sz="0" w:space="0" w:color="auto"/>
        <w:left w:val="none" w:sz="0" w:space="0" w:color="auto"/>
        <w:bottom w:val="none" w:sz="0" w:space="0" w:color="auto"/>
        <w:right w:val="none" w:sz="0" w:space="0" w:color="auto"/>
      </w:divBdr>
    </w:div>
    <w:div w:id="512841279">
      <w:bodyDiv w:val="1"/>
      <w:marLeft w:val="0"/>
      <w:marRight w:val="0"/>
      <w:marTop w:val="0"/>
      <w:marBottom w:val="0"/>
      <w:divBdr>
        <w:top w:val="none" w:sz="0" w:space="0" w:color="auto"/>
        <w:left w:val="none" w:sz="0" w:space="0" w:color="auto"/>
        <w:bottom w:val="none" w:sz="0" w:space="0" w:color="auto"/>
        <w:right w:val="none" w:sz="0" w:space="0" w:color="auto"/>
      </w:divBdr>
    </w:div>
    <w:div w:id="520709630">
      <w:bodyDiv w:val="1"/>
      <w:marLeft w:val="0"/>
      <w:marRight w:val="0"/>
      <w:marTop w:val="0"/>
      <w:marBottom w:val="0"/>
      <w:divBdr>
        <w:top w:val="none" w:sz="0" w:space="0" w:color="auto"/>
        <w:left w:val="none" w:sz="0" w:space="0" w:color="auto"/>
        <w:bottom w:val="none" w:sz="0" w:space="0" w:color="auto"/>
        <w:right w:val="none" w:sz="0" w:space="0" w:color="auto"/>
      </w:divBdr>
      <w:divsChild>
        <w:div w:id="1179388669">
          <w:marLeft w:val="547"/>
          <w:marRight w:val="0"/>
          <w:marTop w:val="67"/>
          <w:marBottom w:val="0"/>
          <w:divBdr>
            <w:top w:val="none" w:sz="0" w:space="0" w:color="auto"/>
            <w:left w:val="none" w:sz="0" w:space="0" w:color="auto"/>
            <w:bottom w:val="none" w:sz="0" w:space="0" w:color="auto"/>
            <w:right w:val="none" w:sz="0" w:space="0" w:color="auto"/>
          </w:divBdr>
        </w:div>
      </w:divsChild>
    </w:div>
    <w:div w:id="522671266">
      <w:bodyDiv w:val="1"/>
      <w:marLeft w:val="0"/>
      <w:marRight w:val="0"/>
      <w:marTop w:val="0"/>
      <w:marBottom w:val="0"/>
      <w:divBdr>
        <w:top w:val="none" w:sz="0" w:space="0" w:color="auto"/>
        <w:left w:val="none" w:sz="0" w:space="0" w:color="auto"/>
        <w:bottom w:val="none" w:sz="0" w:space="0" w:color="auto"/>
        <w:right w:val="none" w:sz="0" w:space="0" w:color="auto"/>
      </w:divBdr>
    </w:div>
    <w:div w:id="558051661">
      <w:bodyDiv w:val="1"/>
      <w:marLeft w:val="0"/>
      <w:marRight w:val="0"/>
      <w:marTop w:val="0"/>
      <w:marBottom w:val="0"/>
      <w:divBdr>
        <w:top w:val="none" w:sz="0" w:space="0" w:color="auto"/>
        <w:left w:val="none" w:sz="0" w:space="0" w:color="auto"/>
        <w:bottom w:val="none" w:sz="0" w:space="0" w:color="auto"/>
        <w:right w:val="none" w:sz="0" w:space="0" w:color="auto"/>
      </w:divBdr>
      <w:divsChild>
        <w:div w:id="196892048">
          <w:marLeft w:val="446"/>
          <w:marRight w:val="0"/>
          <w:marTop w:val="0"/>
          <w:marBottom w:val="0"/>
          <w:divBdr>
            <w:top w:val="none" w:sz="0" w:space="0" w:color="auto"/>
            <w:left w:val="none" w:sz="0" w:space="0" w:color="auto"/>
            <w:bottom w:val="none" w:sz="0" w:space="0" w:color="auto"/>
            <w:right w:val="none" w:sz="0" w:space="0" w:color="auto"/>
          </w:divBdr>
        </w:div>
        <w:div w:id="1007485583">
          <w:marLeft w:val="446"/>
          <w:marRight w:val="0"/>
          <w:marTop w:val="0"/>
          <w:marBottom w:val="0"/>
          <w:divBdr>
            <w:top w:val="none" w:sz="0" w:space="0" w:color="auto"/>
            <w:left w:val="none" w:sz="0" w:space="0" w:color="auto"/>
            <w:bottom w:val="none" w:sz="0" w:space="0" w:color="auto"/>
            <w:right w:val="none" w:sz="0" w:space="0" w:color="auto"/>
          </w:divBdr>
        </w:div>
        <w:div w:id="1546287583">
          <w:marLeft w:val="446"/>
          <w:marRight w:val="0"/>
          <w:marTop w:val="0"/>
          <w:marBottom w:val="0"/>
          <w:divBdr>
            <w:top w:val="none" w:sz="0" w:space="0" w:color="auto"/>
            <w:left w:val="none" w:sz="0" w:space="0" w:color="auto"/>
            <w:bottom w:val="none" w:sz="0" w:space="0" w:color="auto"/>
            <w:right w:val="none" w:sz="0" w:space="0" w:color="auto"/>
          </w:divBdr>
        </w:div>
      </w:divsChild>
    </w:div>
    <w:div w:id="572395195">
      <w:bodyDiv w:val="1"/>
      <w:marLeft w:val="0"/>
      <w:marRight w:val="0"/>
      <w:marTop w:val="0"/>
      <w:marBottom w:val="0"/>
      <w:divBdr>
        <w:top w:val="none" w:sz="0" w:space="0" w:color="auto"/>
        <w:left w:val="none" w:sz="0" w:space="0" w:color="auto"/>
        <w:bottom w:val="none" w:sz="0" w:space="0" w:color="auto"/>
        <w:right w:val="none" w:sz="0" w:space="0" w:color="auto"/>
      </w:divBdr>
      <w:divsChild>
        <w:div w:id="1787574413">
          <w:marLeft w:val="547"/>
          <w:marRight w:val="0"/>
          <w:marTop w:val="67"/>
          <w:marBottom w:val="0"/>
          <w:divBdr>
            <w:top w:val="none" w:sz="0" w:space="0" w:color="auto"/>
            <w:left w:val="none" w:sz="0" w:space="0" w:color="auto"/>
            <w:bottom w:val="none" w:sz="0" w:space="0" w:color="auto"/>
            <w:right w:val="none" w:sz="0" w:space="0" w:color="auto"/>
          </w:divBdr>
        </w:div>
      </w:divsChild>
    </w:div>
    <w:div w:id="577440300">
      <w:bodyDiv w:val="1"/>
      <w:marLeft w:val="0"/>
      <w:marRight w:val="0"/>
      <w:marTop w:val="0"/>
      <w:marBottom w:val="0"/>
      <w:divBdr>
        <w:top w:val="none" w:sz="0" w:space="0" w:color="auto"/>
        <w:left w:val="none" w:sz="0" w:space="0" w:color="auto"/>
        <w:bottom w:val="none" w:sz="0" w:space="0" w:color="auto"/>
        <w:right w:val="none" w:sz="0" w:space="0" w:color="auto"/>
      </w:divBdr>
    </w:div>
    <w:div w:id="579408981">
      <w:bodyDiv w:val="1"/>
      <w:marLeft w:val="0"/>
      <w:marRight w:val="0"/>
      <w:marTop w:val="0"/>
      <w:marBottom w:val="0"/>
      <w:divBdr>
        <w:top w:val="none" w:sz="0" w:space="0" w:color="auto"/>
        <w:left w:val="none" w:sz="0" w:space="0" w:color="auto"/>
        <w:bottom w:val="none" w:sz="0" w:space="0" w:color="auto"/>
        <w:right w:val="none" w:sz="0" w:space="0" w:color="auto"/>
      </w:divBdr>
    </w:div>
    <w:div w:id="582447711">
      <w:bodyDiv w:val="1"/>
      <w:marLeft w:val="0"/>
      <w:marRight w:val="0"/>
      <w:marTop w:val="0"/>
      <w:marBottom w:val="0"/>
      <w:divBdr>
        <w:top w:val="none" w:sz="0" w:space="0" w:color="auto"/>
        <w:left w:val="none" w:sz="0" w:space="0" w:color="auto"/>
        <w:bottom w:val="none" w:sz="0" w:space="0" w:color="auto"/>
        <w:right w:val="none" w:sz="0" w:space="0" w:color="auto"/>
      </w:divBdr>
    </w:div>
    <w:div w:id="608506614">
      <w:bodyDiv w:val="1"/>
      <w:marLeft w:val="0"/>
      <w:marRight w:val="0"/>
      <w:marTop w:val="0"/>
      <w:marBottom w:val="0"/>
      <w:divBdr>
        <w:top w:val="none" w:sz="0" w:space="0" w:color="auto"/>
        <w:left w:val="none" w:sz="0" w:space="0" w:color="auto"/>
        <w:bottom w:val="none" w:sz="0" w:space="0" w:color="auto"/>
        <w:right w:val="none" w:sz="0" w:space="0" w:color="auto"/>
      </w:divBdr>
    </w:div>
    <w:div w:id="653340983">
      <w:bodyDiv w:val="1"/>
      <w:marLeft w:val="0"/>
      <w:marRight w:val="0"/>
      <w:marTop w:val="0"/>
      <w:marBottom w:val="0"/>
      <w:divBdr>
        <w:top w:val="none" w:sz="0" w:space="0" w:color="auto"/>
        <w:left w:val="none" w:sz="0" w:space="0" w:color="auto"/>
        <w:bottom w:val="none" w:sz="0" w:space="0" w:color="auto"/>
        <w:right w:val="none" w:sz="0" w:space="0" w:color="auto"/>
      </w:divBdr>
      <w:divsChild>
        <w:div w:id="168565410">
          <w:marLeft w:val="547"/>
          <w:marRight w:val="0"/>
          <w:marTop w:val="0"/>
          <w:marBottom w:val="60"/>
          <w:divBdr>
            <w:top w:val="none" w:sz="0" w:space="0" w:color="auto"/>
            <w:left w:val="none" w:sz="0" w:space="0" w:color="auto"/>
            <w:bottom w:val="none" w:sz="0" w:space="0" w:color="auto"/>
            <w:right w:val="none" w:sz="0" w:space="0" w:color="auto"/>
          </w:divBdr>
        </w:div>
        <w:div w:id="415590904">
          <w:marLeft w:val="547"/>
          <w:marRight w:val="0"/>
          <w:marTop w:val="0"/>
          <w:marBottom w:val="60"/>
          <w:divBdr>
            <w:top w:val="none" w:sz="0" w:space="0" w:color="auto"/>
            <w:left w:val="none" w:sz="0" w:space="0" w:color="auto"/>
            <w:bottom w:val="none" w:sz="0" w:space="0" w:color="auto"/>
            <w:right w:val="none" w:sz="0" w:space="0" w:color="auto"/>
          </w:divBdr>
        </w:div>
        <w:div w:id="555513712">
          <w:marLeft w:val="1166"/>
          <w:marRight w:val="0"/>
          <w:marTop w:val="0"/>
          <w:marBottom w:val="60"/>
          <w:divBdr>
            <w:top w:val="none" w:sz="0" w:space="0" w:color="auto"/>
            <w:left w:val="none" w:sz="0" w:space="0" w:color="auto"/>
            <w:bottom w:val="none" w:sz="0" w:space="0" w:color="auto"/>
            <w:right w:val="none" w:sz="0" w:space="0" w:color="auto"/>
          </w:divBdr>
        </w:div>
        <w:div w:id="616064573">
          <w:marLeft w:val="547"/>
          <w:marRight w:val="0"/>
          <w:marTop w:val="0"/>
          <w:marBottom w:val="60"/>
          <w:divBdr>
            <w:top w:val="none" w:sz="0" w:space="0" w:color="auto"/>
            <w:left w:val="none" w:sz="0" w:space="0" w:color="auto"/>
            <w:bottom w:val="none" w:sz="0" w:space="0" w:color="auto"/>
            <w:right w:val="none" w:sz="0" w:space="0" w:color="auto"/>
          </w:divBdr>
        </w:div>
        <w:div w:id="1076174090">
          <w:marLeft w:val="547"/>
          <w:marRight w:val="0"/>
          <w:marTop w:val="0"/>
          <w:marBottom w:val="60"/>
          <w:divBdr>
            <w:top w:val="none" w:sz="0" w:space="0" w:color="auto"/>
            <w:left w:val="none" w:sz="0" w:space="0" w:color="auto"/>
            <w:bottom w:val="none" w:sz="0" w:space="0" w:color="auto"/>
            <w:right w:val="none" w:sz="0" w:space="0" w:color="auto"/>
          </w:divBdr>
        </w:div>
        <w:div w:id="1201742294">
          <w:marLeft w:val="547"/>
          <w:marRight w:val="0"/>
          <w:marTop w:val="0"/>
          <w:marBottom w:val="60"/>
          <w:divBdr>
            <w:top w:val="none" w:sz="0" w:space="0" w:color="auto"/>
            <w:left w:val="none" w:sz="0" w:space="0" w:color="auto"/>
            <w:bottom w:val="none" w:sz="0" w:space="0" w:color="auto"/>
            <w:right w:val="none" w:sz="0" w:space="0" w:color="auto"/>
          </w:divBdr>
        </w:div>
        <w:div w:id="1571496691">
          <w:marLeft w:val="1166"/>
          <w:marRight w:val="0"/>
          <w:marTop w:val="0"/>
          <w:marBottom w:val="60"/>
          <w:divBdr>
            <w:top w:val="none" w:sz="0" w:space="0" w:color="auto"/>
            <w:left w:val="none" w:sz="0" w:space="0" w:color="auto"/>
            <w:bottom w:val="none" w:sz="0" w:space="0" w:color="auto"/>
            <w:right w:val="none" w:sz="0" w:space="0" w:color="auto"/>
          </w:divBdr>
        </w:div>
        <w:div w:id="2070228660">
          <w:marLeft w:val="1166"/>
          <w:marRight w:val="0"/>
          <w:marTop w:val="0"/>
          <w:marBottom w:val="60"/>
          <w:divBdr>
            <w:top w:val="none" w:sz="0" w:space="0" w:color="auto"/>
            <w:left w:val="none" w:sz="0" w:space="0" w:color="auto"/>
            <w:bottom w:val="none" w:sz="0" w:space="0" w:color="auto"/>
            <w:right w:val="none" w:sz="0" w:space="0" w:color="auto"/>
          </w:divBdr>
        </w:div>
      </w:divsChild>
    </w:div>
    <w:div w:id="683703368">
      <w:bodyDiv w:val="1"/>
      <w:marLeft w:val="0"/>
      <w:marRight w:val="0"/>
      <w:marTop w:val="0"/>
      <w:marBottom w:val="0"/>
      <w:divBdr>
        <w:top w:val="none" w:sz="0" w:space="0" w:color="auto"/>
        <w:left w:val="none" w:sz="0" w:space="0" w:color="auto"/>
        <w:bottom w:val="none" w:sz="0" w:space="0" w:color="auto"/>
        <w:right w:val="none" w:sz="0" w:space="0" w:color="auto"/>
      </w:divBdr>
    </w:div>
    <w:div w:id="716782717">
      <w:bodyDiv w:val="1"/>
      <w:marLeft w:val="0"/>
      <w:marRight w:val="0"/>
      <w:marTop w:val="0"/>
      <w:marBottom w:val="0"/>
      <w:divBdr>
        <w:top w:val="none" w:sz="0" w:space="0" w:color="auto"/>
        <w:left w:val="none" w:sz="0" w:space="0" w:color="auto"/>
        <w:bottom w:val="none" w:sz="0" w:space="0" w:color="auto"/>
        <w:right w:val="none" w:sz="0" w:space="0" w:color="auto"/>
      </w:divBdr>
    </w:div>
    <w:div w:id="730352826">
      <w:bodyDiv w:val="1"/>
      <w:marLeft w:val="0"/>
      <w:marRight w:val="0"/>
      <w:marTop w:val="0"/>
      <w:marBottom w:val="0"/>
      <w:divBdr>
        <w:top w:val="none" w:sz="0" w:space="0" w:color="auto"/>
        <w:left w:val="none" w:sz="0" w:space="0" w:color="auto"/>
        <w:bottom w:val="none" w:sz="0" w:space="0" w:color="auto"/>
        <w:right w:val="none" w:sz="0" w:space="0" w:color="auto"/>
      </w:divBdr>
    </w:div>
    <w:div w:id="735863314">
      <w:bodyDiv w:val="1"/>
      <w:marLeft w:val="0"/>
      <w:marRight w:val="0"/>
      <w:marTop w:val="0"/>
      <w:marBottom w:val="0"/>
      <w:divBdr>
        <w:top w:val="none" w:sz="0" w:space="0" w:color="auto"/>
        <w:left w:val="none" w:sz="0" w:space="0" w:color="auto"/>
        <w:bottom w:val="none" w:sz="0" w:space="0" w:color="auto"/>
        <w:right w:val="none" w:sz="0" w:space="0" w:color="auto"/>
      </w:divBdr>
    </w:div>
    <w:div w:id="740099134">
      <w:bodyDiv w:val="1"/>
      <w:marLeft w:val="0"/>
      <w:marRight w:val="0"/>
      <w:marTop w:val="0"/>
      <w:marBottom w:val="0"/>
      <w:divBdr>
        <w:top w:val="none" w:sz="0" w:space="0" w:color="auto"/>
        <w:left w:val="none" w:sz="0" w:space="0" w:color="auto"/>
        <w:bottom w:val="none" w:sz="0" w:space="0" w:color="auto"/>
        <w:right w:val="none" w:sz="0" w:space="0" w:color="auto"/>
      </w:divBdr>
    </w:div>
    <w:div w:id="747581826">
      <w:bodyDiv w:val="1"/>
      <w:marLeft w:val="0"/>
      <w:marRight w:val="0"/>
      <w:marTop w:val="0"/>
      <w:marBottom w:val="0"/>
      <w:divBdr>
        <w:top w:val="none" w:sz="0" w:space="0" w:color="auto"/>
        <w:left w:val="none" w:sz="0" w:space="0" w:color="auto"/>
        <w:bottom w:val="none" w:sz="0" w:space="0" w:color="auto"/>
        <w:right w:val="none" w:sz="0" w:space="0" w:color="auto"/>
      </w:divBdr>
      <w:divsChild>
        <w:div w:id="144663780">
          <w:marLeft w:val="634"/>
          <w:marRight w:val="0"/>
          <w:marTop w:val="115"/>
          <w:marBottom w:val="0"/>
          <w:divBdr>
            <w:top w:val="none" w:sz="0" w:space="0" w:color="auto"/>
            <w:left w:val="none" w:sz="0" w:space="0" w:color="auto"/>
            <w:bottom w:val="none" w:sz="0" w:space="0" w:color="auto"/>
            <w:right w:val="none" w:sz="0" w:space="0" w:color="auto"/>
          </w:divBdr>
        </w:div>
      </w:divsChild>
    </w:div>
    <w:div w:id="748189066">
      <w:bodyDiv w:val="1"/>
      <w:marLeft w:val="0"/>
      <w:marRight w:val="0"/>
      <w:marTop w:val="0"/>
      <w:marBottom w:val="0"/>
      <w:divBdr>
        <w:top w:val="none" w:sz="0" w:space="0" w:color="auto"/>
        <w:left w:val="none" w:sz="0" w:space="0" w:color="auto"/>
        <w:bottom w:val="none" w:sz="0" w:space="0" w:color="auto"/>
        <w:right w:val="none" w:sz="0" w:space="0" w:color="auto"/>
      </w:divBdr>
      <w:divsChild>
        <w:div w:id="934902662">
          <w:marLeft w:val="446"/>
          <w:marRight w:val="0"/>
          <w:marTop w:val="0"/>
          <w:marBottom w:val="0"/>
          <w:divBdr>
            <w:top w:val="none" w:sz="0" w:space="0" w:color="auto"/>
            <w:left w:val="none" w:sz="0" w:space="0" w:color="auto"/>
            <w:bottom w:val="none" w:sz="0" w:space="0" w:color="auto"/>
            <w:right w:val="none" w:sz="0" w:space="0" w:color="auto"/>
          </w:divBdr>
        </w:div>
        <w:div w:id="981075706">
          <w:marLeft w:val="446"/>
          <w:marRight w:val="0"/>
          <w:marTop w:val="0"/>
          <w:marBottom w:val="0"/>
          <w:divBdr>
            <w:top w:val="none" w:sz="0" w:space="0" w:color="auto"/>
            <w:left w:val="none" w:sz="0" w:space="0" w:color="auto"/>
            <w:bottom w:val="none" w:sz="0" w:space="0" w:color="auto"/>
            <w:right w:val="none" w:sz="0" w:space="0" w:color="auto"/>
          </w:divBdr>
        </w:div>
        <w:div w:id="1764378373">
          <w:marLeft w:val="446"/>
          <w:marRight w:val="0"/>
          <w:marTop w:val="0"/>
          <w:marBottom w:val="0"/>
          <w:divBdr>
            <w:top w:val="none" w:sz="0" w:space="0" w:color="auto"/>
            <w:left w:val="none" w:sz="0" w:space="0" w:color="auto"/>
            <w:bottom w:val="none" w:sz="0" w:space="0" w:color="auto"/>
            <w:right w:val="none" w:sz="0" w:space="0" w:color="auto"/>
          </w:divBdr>
        </w:div>
      </w:divsChild>
    </w:div>
    <w:div w:id="786119573">
      <w:bodyDiv w:val="1"/>
      <w:marLeft w:val="0"/>
      <w:marRight w:val="0"/>
      <w:marTop w:val="0"/>
      <w:marBottom w:val="0"/>
      <w:divBdr>
        <w:top w:val="none" w:sz="0" w:space="0" w:color="auto"/>
        <w:left w:val="none" w:sz="0" w:space="0" w:color="auto"/>
        <w:bottom w:val="none" w:sz="0" w:space="0" w:color="auto"/>
        <w:right w:val="none" w:sz="0" w:space="0" w:color="auto"/>
      </w:divBdr>
    </w:div>
    <w:div w:id="790709475">
      <w:bodyDiv w:val="1"/>
      <w:marLeft w:val="0"/>
      <w:marRight w:val="0"/>
      <w:marTop w:val="0"/>
      <w:marBottom w:val="0"/>
      <w:divBdr>
        <w:top w:val="none" w:sz="0" w:space="0" w:color="auto"/>
        <w:left w:val="none" w:sz="0" w:space="0" w:color="auto"/>
        <w:bottom w:val="none" w:sz="0" w:space="0" w:color="auto"/>
        <w:right w:val="none" w:sz="0" w:space="0" w:color="auto"/>
      </w:divBdr>
    </w:div>
    <w:div w:id="804733803">
      <w:bodyDiv w:val="1"/>
      <w:marLeft w:val="0"/>
      <w:marRight w:val="0"/>
      <w:marTop w:val="0"/>
      <w:marBottom w:val="0"/>
      <w:divBdr>
        <w:top w:val="none" w:sz="0" w:space="0" w:color="auto"/>
        <w:left w:val="none" w:sz="0" w:space="0" w:color="auto"/>
        <w:bottom w:val="none" w:sz="0" w:space="0" w:color="auto"/>
        <w:right w:val="none" w:sz="0" w:space="0" w:color="auto"/>
      </w:divBdr>
    </w:div>
    <w:div w:id="814418813">
      <w:bodyDiv w:val="1"/>
      <w:marLeft w:val="0"/>
      <w:marRight w:val="0"/>
      <w:marTop w:val="0"/>
      <w:marBottom w:val="0"/>
      <w:divBdr>
        <w:top w:val="none" w:sz="0" w:space="0" w:color="auto"/>
        <w:left w:val="none" w:sz="0" w:space="0" w:color="auto"/>
        <w:bottom w:val="none" w:sz="0" w:space="0" w:color="auto"/>
        <w:right w:val="none" w:sz="0" w:space="0" w:color="auto"/>
      </w:divBdr>
      <w:divsChild>
        <w:div w:id="194195817">
          <w:marLeft w:val="547"/>
          <w:marRight w:val="0"/>
          <w:marTop w:val="0"/>
          <w:marBottom w:val="120"/>
          <w:divBdr>
            <w:top w:val="none" w:sz="0" w:space="0" w:color="auto"/>
            <w:left w:val="none" w:sz="0" w:space="0" w:color="auto"/>
            <w:bottom w:val="none" w:sz="0" w:space="0" w:color="auto"/>
            <w:right w:val="none" w:sz="0" w:space="0" w:color="auto"/>
          </w:divBdr>
        </w:div>
        <w:div w:id="441458948">
          <w:marLeft w:val="547"/>
          <w:marRight w:val="0"/>
          <w:marTop w:val="0"/>
          <w:marBottom w:val="120"/>
          <w:divBdr>
            <w:top w:val="none" w:sz="0" w:space="0" w:color="auto"/>
            <w:left w:val="none" w:sz="0" w:space="0" w:color="auto"/>
            <w:bottom w:val="none" w:sz="0" w:space="0" w:color="auto"/>
            <w:right w:val="none" w:sz="0" w:space="0" w:color="auto"/>
          </w:divBdr>
        </w:div>
        <w:div w:id="654724907">
          <w:marLeft w:val="547"/>
          <w:marRight w:val="0"/>
          <w:marTop w:val="0"/>
          <w:marBottom w:val="120"/>
          <w:divBdr>
            <w:top w:val="none" w:sz="0" w:space="0" w:color="auto"/>
            <w:left w:val="none" w:sz="0" w:space="0" w:color="auto"/>
            <w:bottom w:val="none" w:sz="0" w:space="0" w:color="auto"/>
            <w:right w:val="none" w:sz="0" w:space="0" w:color="auto"/>
          </w:divBdr>
        </w:div>
        <w:div w:id="1603681770">
          <w:marLeft w:val="547"/>
          <w:marRight w:val="0"/>
          <w:marTop w:val="0"/>
          <w:marBottom w:val="120"/>
          <w:divBdr>
            <w:top w:val="none" w:sz="0" w:space="0" w:color="auto"/>
            <w:left w:val="none" w:sz="0" w:space="0" w:color="auto"/>
            <w:bottom w:val="none" w:sz="0" w:space="0" w:color="auto"/>
            <w:right w:val="none" w:sz="0" w:space="0" w:color="auto"/>
          </w:divBdr>
        </w:div>
        <w:div w:id="1965842395">
          <w:marLeft w:val="547"/>
          <w:marRight w:val="0"/>
          <w:marTop w:val="0"/>
          <w:marBottom w:val="120"/>
          <w:divBdr>
            <w:top w:val="none" w:sz="0" w:space="0" w:color="auto"/>
            <w:left w:val="none" w:sz="0" w:space="0" w:color="auto"/>
            <w:bottom w:val="none" w:sz="0" w:space="0" w:color="auto"/>
            <w:right w:val="none" w:sz="0" w:space="0" w:color="auto"/>
          </w:divBdr>
        </w:div>
        <w:div w:id="1970892114">
          <w:marLeft w:val="547"/>
          <w:marRight w:val="0"/>
          <w:marTop w:val="0"/>
          <w:marBottom w:val="120"/>
          <w:divBdr>
            <w:top w:val="none" w:sz="0" w:space="0" w:color="auto"/>
            <w:left w:val="none" w:sz="0" w:space="0" w:color="auto"/>
            <w:bottom w:val="none" w:sz="0" w:space="0" w:color="auto"/>
            <w:right w:val="none" w:sz="0" w:space="0" w:color="auto"/>
          </w:divBdr>
        </w:div>
        <w:div w:id="1976445200">
          <w:marLeft w:val="547"/>
          <w:marRight w:val="0"/>
          <w:marTop w:val="0"/>
          <w:marBottom w:val="120"/>
          <w:divBdr>
            <w:top w:val="none" w:sz="0" w:space="0" w:color="auto"/>
            <w:left w:val="none" w:sz="0" w:space="0" w:color="auto"/>
            <w:bottom w:val="none" w:sz="0" w:space="0" w:color="auto"/>
            <w:right w:val="none" w:sz="0" w:space="0" w:color="auto"/>
          </w:divBdr>
        </w:div>
      </w:divsChild>
    </w:div>
    <w:div w:id="848721032">
      <w:bodyDiv w:val="1"/>
      <w:marLeft w:val="0"/>
      <w:marRight w:val="0"/>
      <w:marTop w:val="0"/>
      <w:marBottom w:val="0"/>
      <w:divBdr>
        <w:top w:val="none" w:sz="0" w:space="0" w:color="auto"/>
        <w:left w:val="none" w:sz="0" w:space="0" w:color="auto"/>
        <w:bottom w:val="none" w:sz="0" w:space="0" w:color="auto"/>
        <w:right w:val="none" w:sz="0" w:space="0" w:color="auto"/>
      </w:divBdr>
    </w:div>
    <w:div w:id="850532296">
      <w:bodyDiv w:val="1"/>
      <w:marLeft w:val="0"/>
      <w:marRight w:val="0"/>
      <w:marTop w:val="0"/>
      <w:marBottom w:val="0"/>
      <w:divBdr>
        <w:top w:val="none" w:sz="0" w:space="0" w:color="auto"/>
        <w:left w:val="none" w:sz="0" w:space="0" w:color="auto"/>
        <w:bottom w:val="none" w:sz="0" w:space="0" w:color="auto"/>
        <w:right w:val="none" w:sz="0" w:space="0" w:color="auto"/>
      </w:divBdr>
      <w:divsChild>
        <w:div w:id="883559519">
          <w:marLeft w:val="634"/>
          <w:marRight w:val="0"/>
          <w:marTop w:val="106"/>
          <w:marBottom w:val="0"/>
          <w:divBdr>
            <w:top w:val="none" w:sz="0" w:space="0" w:color="auto"/>
            <w:left w:val="none" w:sz="0" w:space="0" w:color="auto"/>
            <w:bottom w:val="none" w:sz="0" w:space="0" w:color="auto"/>
            <w:right w:val="none" w:sz="0" w:space="0" w:color="auto"/>
          </w:divBdr>
        </w:div>
        <w:div w:id="1180193606">
          <w:marLeft w:val="634"/>
          <w:marRight w:val="0"/>
          <w:marTop w:val="106"/>
          <w:marBottom w:val="0"/>
          <w:divBdr>
            <w:top w:val="none" w:sz="0" w:space="0" w:color="auto"/>
            <w:left w:val="none" w:sz="0" w:space="0" w:color="auto"/>
            <w:bottom w:val="none" w:sz="0" w:space="0" w:color="auto"/>
            <w:right w:val="none" w:sz="0" w:space="0" w:color="auto"/>
          </w:divBdr>
        </w:div>
      </w:divsChild>
    </w:div>
    <w:div w:id="852257911">
      <w:bodyDiv w:val="1"/>
      <w:marLeft w:val="0"/>
      <w:marRight w:val="0"/>
      <w:marTop w:val="0"/>
      <w:marBottom w:val="0"/>
      <w:divBdr>
        <w:top w:val="none" w:sz="0" w:space="0" w:color="auto"/>
        <w:left w:val="none" w:sz="0" w:space="0" w:color="auto"/>
        <w:bottom w:val="none" w:sz="0" w:space="0" w:color="auto"/>
        <w:right w:val="none" w:sz="0" w:space="0" w:color="auto"/>
      </w:divBdr>
    </w:div>
    <w:div w:id="861824221">
      <w:bodyDiv w:val="1"/>
      <w:marLeft w:val="0"/>
      <w:marRight w:val="0"/>
      <w:marTop w:val="0"/>
      <w:marBottom w:val="0"/>
      <w:divBdr>
        <w:top w:val="none" w:sz="0" w:space="0" w:color="auto"/>
        <w:left w:val="none" w:sz="0" w:space="0" w:color="auto"/>
        <w:bottom w:val="none" w:sz="0" w:space="0" w:color="auto"/>
        <w:right w:val="none" w:sz="0" w:space="0" w:color="auto"/>
      </w:divBdr>
    </w:div>
    <w:div w:id="870462131">
      <w:bodyDiv w:val="1"/>
      <w:marLeft w:val="0"/>
      <w:marRight w:val="0"/>
      <w:marTop w:val="0"/>
      <w:marBottom w:val="0"/>
      <w:divBdr>
        <w:top w:val="none" w:sz="0" w:space="0" w:color="auto"/>
        <w:left w:val="none" w:sz="0" w:space="0" w:color="auto"/>
        <w:bottom w:val="none" w:sz="0" w:space="0" w:color="auto"/>
        <w:right w:val="none" w:sz="0" w:space="0" w:color="auto"/>
      </w:divBdr>
      <w:divsChild>
        <w:div w:id="789520838">
          <w:marLeft w:val="547"/>
          <w:marRight w:val="0"/>
          <w:marTop w:val="154"/>
          <w:marBottom w:val="0"/>
          <w:divBdr>
            <w:top w:val="none" w:sz="0" w:space="0" w:color="auto"/>
            <w:left w:val="none" w:sz="0" w:space="0" w:color="auto"/>
            <w:bottom w:val="none" w:sz="0" w:space="0" w:color="auto"/>
            <w:right w:val="none" w:sz="0" w:space="0" w:color="auto"/>
          </w:divBdr>
        </w:div>
        <w:div w:id="1192959541">
          <w:marLeft w:val="547"/>
          <w:marRight w:val="0"/>
          <w:marTop w:val="154"/>
          <w:marBottom w:val="0"/>
          <w:divBdr>
            <w:top w:val="none" w:sz="0" w:space="0" w:color="auto"/>
            <w:left w:val="none" w:sz="0" w:space="0" w:color="auto"/>
            <w:bottom w:val="none" w:sz="0" w:space="0" w:color="auto"/>
            <w:right w:val="none" w:sz="0" w:space="0" w:color="auto"/>
          </w:divBdr>
        </w:div>
        <w:div w:id="1924993315">
          <w:marLeft w:val="547"/>
          <w:marRight w:val="0"/>
          <w:marTop w:val="154"/>
          <w:marBottom w:val="0"/>
          <w:divBdr>
            <w:top w:val="none" w:sz="0" w:space="0" w:color="auto"/>
            <w:left w:val="none" w:sz="0" w:space="0" w:color="auto"/>
            <w:bottom w:val="none" w:sz="0" w:space="0" w:color="auto"/>
            <w:right w:val="none" w:sz="0" w:space="0" w:color="auto"/>
          </w:divBdr>
        </w:div>
      </w:divsChild>
    </w:div>
    <w:div w:id="892078649">
      <w:bodyDiv w:val="1"/>
      <w:marLeft w:val="0"/>
      <w:marRight w:val="0"/>
      <w:marTop w:val="0"/>
      <w:marBottom w:val="0"/>
      <w:divBdr>
        <w:top w:val="none" w:sz="0" w:space="0" w:color="auto"/>
        <w:left w:val="none" w:sz="0" w:space="0" w:color="auto"/>
        <w:bottom w:val="none" w:sz="0" w:space="0" w:color="auto"/>
        <w:right w:val="none" w:sz="0" w:space="0" w:color="auto"/>
      </w:divBdr>
    </w:div>
    <w:div w:id="902184360">
      <w:bodyDiv w:val="1"/>
      <w:marLeft w:val="0"/>
      <w:marRight w:val="0"/>
      <w:marTop w:val="0"/>
      <w:marBottom w:val="0"/>
      <w:divBdr>
        <w:top w:val="none" w:sz="0" w:space="0" w:color="auto"/>
        <w:left w:val="none" w:sz="0" w:space="0" w:color="auto"/>
        <w:bottom w:val="none" w:sz="0" w:space="0" w:color="auto"/>
        <w:right w:val="none" w:sz="0" w:space="0" w:color="auto"/>
      </w:divBdr>
      <w:divsChild>
        <w:div w:id="144705193">
          <w:marLeft w:val="547"/>
          <w:marRight w:val="0"/>
          <w:marTop w:val="0"/>
          <w:marBottom w:val="120"/>
          <w:divBdr>
            <w:top w:val="none" w:sz="0" w:space="0" w:color="auto"/>
            <w:left w:val="none" w:sz="0" w:space="0" w:color="auto"/>
            <w:bottom w:val="none" w:sz="0" w:space="0" w:color="auto"/>
            <w:right w:val="none" w:sz="0" w:space="0" w:color="auto"/>
          </w:divBdr>
        </w:div>
        <w:div w:id="528686563">
          <w:marLeft w:val="547"/>
          <w:marRight w:val="0"/>
          <w:marTop w:val="0"/>
          <w:marBottom w:val="120"/>
          <w:divBdr>
            <w:top w:val="none" w:sz="0" w:space="0" w:color="auto"/>
            <w:left w:val="none" w:sz="0" w:space="0" w:color="auto"/>
            <w:bottom w:val="none" w:sz="0" w:space="0" w:color="auto"/>
            <w:right w:val="none" w:sz="0" w:space="0" w:color="auto"/>
          </w:divBdr>
        </w:div>
        <w:div w:id="992149607">
          <w:marLeft w:val="547"/>
          <w:marRight w:val="0"/>
          <w:marTop w:val="0"/>
          <w:marBottom w:val="120"/>
          <w:divBdr>
            <w:top w:val="none" w:sz="0" w:space="0" w:color="auto"/>
            <w:left w:val="none" w:sz="0" w:space="0" w:color="auto"/>
            <w:bottom w:val="none" w:sz="0" w:space="0" w:color="auto"/>
            <w:right w:val="none" w:sz="0" w:space="0" w:color="auto"/>
          </w:divBdr>
        </w:div>
        <w:div w:id="1243679424">
          <w:marLeft w:val="547"/>
          <w:marRight w:val="0"/>
          <w:marTop w:val="0"/>
          <w:marBottom w:val="120"/>
          <w:divBdr>
            <w:top w:val="none" w:sz="0" w:space="0" w:color="auto"/>
            <w:left w:val="none" w:sz="0" w:space="0" w:color="auto"/>
            <w:bottom w:val="none" w:sz="0" w:space="0" w:color="auto"/>
            <w:right w:val="none" w:sz="0" w:space="0" w:color="auto"/>
          </w:divBdr>
        </w:div>
        <w:div w:id="1249927219">
          <w:marLeft w:val="547"/>
          <w:marRight w:val="0"/>
          <w:marTop w:val="0"/>
          <w:marBottom w:val="120"/>
          <w:divBdr>
            <w:top w:val="none" w:sz="0" w:space="0" w:color="auto"/>
            <w:left w:val="none" w:sz="0" w:space="0" w:color="auto"/>
            <w:bottom w:val="none" w:sz="0" w:space="0" w:color="auto"/>
            <w:right w:val="none" w:sz="0" w:space="0" w:color="auto"/>
          </w:divBdr>
        </w:div>
      </w:divsChild>
    </w:div>
    <w:div w:id="904224410">
      <w:bodyDiv w:val="1"/>
      <w:marLeft w:val="0"/>
      <w:marRight w:val="0"/>
      <w:marTop w:val="0"/>
      <w:marBottom w:val="0"/>
      <w:divBdr>
        <w:top w:val="none" w:sz="0" w:space="0" w:color="auto"/>
        <w:left w:val="none" w:sz="0" w:space="0" w:color="auto"/>
        <w:bottom w:val="none" w:sz="0" w:space="0" w:color="auto"/>
        <w:right w:val="none" w:sz="0" w:space="0" w:color="auto"/>
      </w:divBdr>
      <w:divsChild>
        <w:div w:id="404109317">
          <w:marLeft w:val="547"/>
          <w:marRight w:val="0"/>
          <w:marTop w:val="67"/>
          <w:marBottom w:val="0"/>
          <w:divBdr>
            <w:top w:val="none" w:sz="0" w:space="0" w:color="auto"/>
            <w:left w:val="none" w:sz="0" w:space="0" w:color="auto"/>
            <w:bottom w:val="none" w:sz="0" w:space="0" w:color="auto"/>
            <w:right w:val="none" w:sz="0" w:space="0" w:color="auto"/>
          </w:divBdr>
        </w:div>
        <w:div w:id="488061500">
          <w:marLeft w:val="547"/>
          <w:marRight w:val="0"/>
          <w:marTop w:val="67"/>
          <w:marBottom w:val="0"/>
          <w:divBdr>
            <w:top w:val="none" w:sz="0" w:space="0" w:color="auto"/>
            <w:left w:val="none" w:sz="0" w:space="0" w:color="auto"/>
            <w:bottom w:val="none" w:sz="0" w:space="0" w:color="auto"/>
            <w:right w:val="none" w:sz="0" w:space="0" w:color="auto"/>
          </w:divBdr>
        </w:div>
        <w:div w:id="1013335448">
          <w:marLeft w:val="547"/>
          <w:marRight w:val="0"/>
          <w:marTop w:val="67"/>
          <w:marBottom w:val="0"/>
          <w:divBdr>
            <w:top w:val="none" w:sz="0" w:space="0" w:color="auto"/>
            <w:left w:val="none" w:sz="0" w:space="0" w:color="auto"/>
            <w:bottom w:val="none" w:sz="0" w:space="0" w:color="auto"/>
            <w:right w:val="none" w:sz="0" w:space="0" w:color="auto"/>
          </w:divBdr>
        </w:div>
        <w:div w:id="1844589147">
          <w:marLeft w:val="547"/>
          <w:marRight w:val="0"/>
          <w:marTop w:val="67"/>
          <w:marBottom w:val="0"/>
          <w:divBdr>
            <w:top w:val="none" w:sz="0" w:space="0" w:color="auto"/>
            <w:left w:val="none" w:sz="0" w:space="0" w:color="auto"/>
            <w:bottom w:val="none" w:sz="0" w:space="0" w:color="auto"/>
            <w:right w:val="none" w:sz="0" w:space="0" w:color="auto"/>
          </w:divBdr>
        </w:div>
      </w:divsChild>
    </w:div>
    <w:div w:id="911889413">
      <w:bodyDiv w:val="1"/>
      <w:marLeft w:val="0"/>
      <w:marRight w:val="0"/>
      <w:marTop w:val="0"/>
      <w:marBottom w:val="0"/>
      <w:divBdr>
        <w:top w:val="none" w:sz="0" w:space="0" w:color="auto"/>
        <w:left w:val="none" w:sz="0" w:space="0" w:color="auto"/>
        <w:bottom w:val="none" w:sz="0" w:space="0" w:color="auto"/>
        <w:right w:val="none" w:sz="0" w:space="0" w:color="auto"/>
      </w:divBdr>
    </w:div>
    <w:div w:id="915282372">
      <w:bodyDiv w:val="1"/>
      <w:marLeft w:val="0"/>
      <w:marRight w:val="0"/>
      <w:marTop w:val="0"/>
      <w:marBottom w:val="0"/>
      <w:divBdr>
        <w:top w:val="none" w:sz="0" w:space="0" w:color="auto"/>
        <w:left w:val="none" w:sz="0" w:space="0" w:color="auto"/>
        <w:bottom w:val="none" w:sz="0" w:space="0" w:color="auto"/>
        <w:right w:val="none" w:sz="0" w:space="0" w:color="auto"/>
      </w:divBdr>
    </w:div>
    <w:div w:id="918175693">
      <w:bodyDiv w:val="1"/>
      <w:marLeft w:val="0"/>
      <w:marRight w:val="0"/>
      <w:marTop w:val="0"/>
      <w:marBottom w:val="0"/>
      <w:divBdr>
        <w:top w:val="none" w:sz="0" w:space="0" w:color="auto"/>
        <w:left w:val="none" w:sz="0" w:space="0" w:color="auto"/>
        <w:bottom w:val="none" w:sz="0" w:space="0" w:color="auto"/>
        <w:right w:val="none" w:sz="0" w:space="0" w:color="auto"/>
      </w:divBdr>
    </w:div>
    <w:div w:id="940643720">
      <w:bodyDiv w:val="1"/>
      <w:marLeft w:val="0"/>
      <w:marRight w:val="0"/>
      <w:marTop w:val="0"/>
      <w:marBottom w:val="0"/>
      <w:divBdr>
        <w:top w:val="none" w:sz="0" w:space="0" w:color="auto"/>
        <w:left w:val="none" w:sz="0" w:space="0" w:color="auto"/>
        <w:bottom w:val="none" w:sz="0" w:space="0" w:color="auto"/>
        <w:right w:val="none" w:sz="0" w:space="0" w:color="auto"/>
      </w:divBdr>
      <w:divsChild>
        <w:div w:id="462970344">
          <w:marLeft w:val="1267"/>
          <w:marRight w:val="0"/>
          <w:marTop w:val="0"/>
          <w:marBottom w:val="120"/>
          <w:divBdr>
            <w:top w:val="none" w:sz="0" w:space="0" w:color="auto"/>
            <w:left w:val="none" w:sz="0" w:space="0" w:color="auto"/>
            <w:bottom w:val="none" w:sz="0" w:space="0" w:color="auto"/>
            <w:right w:val="none" w:sz="0" w:space="0" w:color="auto"/>
          </w:divBdr>
        </w:div>
      </w:divsChild>
    </w:div>
    <w:div w:id="969167212">
      <w:bodyDiv w:val="1"/>
      <w:marLeft w:val="0"/>
      <w:marRight w:val="0"/>
      <w:marTop w:val="0"/>
      <w:marBottom w:val="0"/>
      <w:divBdr>
        <w:top w:val="none" w:sz="0" w:space="0" w:color="auto"/>
        <w:left w:val="none" w:sz="0" w:space="0" w:color="auto"/>
        <w:bottom w:val="none" w:sz="0" w:space="0" w:color="auto"/>
        <w:right w:val="none" w:sz="0" w:space="0" w:color="auto"/>
      </w:divBdr>
      <w:divsChild>
        <w:div w:id="35355521">
          <w:marLeft w:val="446"/>
          <w:marRight w:val="0"/>
          <w:marTop w:val="67"/>
          <w:marBottom w:val="0"/>
          <w:divBdr>
            <w:top w:val="none" w:sz="0" w:space="0" w:color="auto"/>
            <w:left w:val="none" w:sz="0" w:space="0" w:color="auto"/>
            <w:bottom w:val="none" w:sz="0" w:space="0" w:color="auto"/>
            <w:right w:val="none" w:sz="0" w:space="0" w:color="auto"/>
          </w:divBdr>
        </w:div>
        <w:div w:id="315692362">
          <w:marLeft w:val="446"/>
          <w:marRight w:val="0"/>
          <w:marTop w:val="67"/>
          <w:marBottom w:val="0"/>
          <w:divBdr>
            <w:top w:val="none" w:sz="0" w:space="0" w:color="auto"/>
            <w:left w:val="none" w:sz="0" w:space="0" w:color="auto"/>
            <w:bottom w:val="none" w:sz="0" w:space="0" w:color="auto"/>
            <w:right w:val="none" w:sz="0" w:space="0" w:color="auto"/>
          </w:divBdr>
        </w:div>
        <w:div w:id="858665414">
          <w:marLeft w:val="446"/>
          <w:marRight w:val="0"/>
          <w:marTop w:val="67"/>
          <w:marBottom w:val="0"/>
          <w:divBdr>
            <w:top w:val="none" w:sz="0" w:space="0" w:color="auto"/>
            <w:left w:val="none" w:sz="0" w:space="0" w:color="auto"/>
            <w:bottom w:val="none" w:sz="0" w:space="0" w:color="auto"/>
            <w:right w:val="none" w:sz="0" w:space="0" w:color="auto"/>
          </w:divBdr>
        </w:div>
      </w:divsChild>
    </w:div>
    <w:div w:id="986009415">
      <w:bodyDiv w:val="1"/>
      <w:marLeft w:val="0"/>
      <w:marRight w:val="0"/>
      <w:marTop w:val="0"/>
      <w:marBottom w:val="0"/>
      <w:divBdr>
        <w:top w:val="none" w:sz="0" w:space="0" w:color="auto"/>
        <w:left w:val="none" w:sz="0" w:space="0" w:color="auto"/>
        <w:bottom w:val="none" w:sz="0" w:space="0" w:color="auto"/>
        <w:right w:val="none" w:sz="0" w:space="0" w:color="auto"/>
      </w:divBdr>
    </w:div>
    <w:div w:id="1004090633">
      <w:bodyDiv w:val="1"/>
      <w:marLeft w:val="0"/>
      <w:marRight w:val="0"/>
      <w:marTop w:val="0"/>
      <w:marBottom w:val="0"/>
      <w:divBdr>
        <w:top w:val="none" w:sz="0" w:space="0" w:color="auto"/>
        <w:left w:val="none" w:sz="0" w:space="0" w:color="auto"/>
        <w:bottom w:val="none" w:sz="0" w:space="0" w:color="auto"/>
        <w:right w:val="none" w:sz="0" w:space="0" w:color="auto"/>
      </w:divBdr>
      <w:divsChild>
        <w:div w:id="344984865">
          <w:marLeft w:val="806"/>
          <w:marRight w:val="0"/>
          <w:marTop w:val="115"/>
          <w:marBottom w:val="0"/>
          <w:divBdr>
            <w:top w:val="none" w:sz="0" w:space="0" w:color="auto"/>
            <w:left w:val="none" w:sz="0" w:space="0" w:color="auto"/>
            <w:bottom w:val="none" w:sz="0" w:space="0" w:color="auto"/>
            <w:right w:val="none" w:sz="0" w:space="0" w:color="auto"/>
          </w:divBdr>
        </w:div>
        <w:div w:id="1021972678">
          <w:marLeft w:val="806"/>
          <w:marRight w:val="0"/>
          <w:marTop w:val="115"/>
          <w:marBottom w:val="0"/>
          <w:divBdr>
            <w:top w:val="none" w:sz="0" w:space="0" w:color="auto"/>
            <w:left w:val="none" w:sz="0" w:space="0" w:color="auto"/>
            <w:bottom w:val="none" w:sz="0" w:space="0" w:color="auto"/>
            <w:right w:val="none" w:sz="0" w:space="0" w:color="auto"/>
          </w:divBdr>
        </w:div>
        <w:div w:id="1850099111">
          <w:marLeft w:val="806"/>
          <w:marRight w:val="0"/>
          <w:marTop w:val="115"/>
          <w:marBottom w:val="0"/>
          <w:divBdr>
            <w:top w:val="none" w:sz="0" w:space="0" w:color="auto"/>
            <w:left w:val="none" w:sz="0" w:space="0" w:color="auto"/>
            <w:bottom w:val="none" w:sz="0" w:space="0" w:color="auto"/>
            <w:right w:val="none" w:sz="0" w:space="0" w:color="auto"/>
          </w:divBdr>
        </w:div>
      </w:divsChild>
    </w:div>
    <w:div w:id="1016620623">
      <w:bodyDiv w:val="1"/>
      <w:marLeft w:val="0"/>
      <w:marRight w:val="0"/>
      <w:marTop w:val="0"/>
      <w:marBottom w:val="0"/>
      <w:divBdr>
        <w:top w:val="none" w:sz="0" w:space="0" w:color="auto"/>
        <w:left w:val="none" w:sz="0" w:space="0" w:color="auto"/>
        <w:bottom w:val="none" w:sz="0" w:space="0" w:color="auto"/>
        <w:right w:val="none" w:sz="0" w:space="0" w:color="auto"/>
      </w:divBdr>
      <w:divsChild>
        <w:div w:id="1809474155">
          <w:marLeft w:val="446"/>
          <w:marRight w:val="0"/>
          <w:marTop w:val="0"/>
          <w:marBottom w:val="0"/>
          <w:divBdr>
            <w:top w:val="none" w:sz="0" w:space="0" w:color="auto"/>
            <w:left w:val="none" w:sz="0" w:space="0" w:color="auto"/>
            <w:bottom w:val="none" w:sz="0" w:space="0" w:color="auto"/>
            <w:right w:val="none" w:sz="0" w:space="0" w:color="auto"/>
          </w:divBdr>
        </w:div>
      </w:divsChild>
    </w:div>
    <w:div w:id="1030648859">
      <w:bodyDiv w:val="1"/>
      <w:marLeft w:val="0"/>
      <w:marRight w:val="0"/>
      <w:marTop w:val="0"/>
      <w:marBottom w:val="0"/>
      <w:divBdr>
        <w:top w:val="none" w:sz="0" w:space="0" w:color="auto"/>
        <w:left w:val="none" w:sz="0" w:space="0" w:color="auto"/>
        <w:bottom w:val="none" w:sz="0" w:space="0" w:color="auto"/>
        <w:right w:val="none" w:sz="0" w:space="0" w:color="auto"/>
      </w:divBdr>
    </w:div>
    <w:div w:id="1040933335">
      <w:bodyDiv w:val="1"/>
      <w:marLeft w:val="0"/>
      <w:marRight w:val="0"/>
      <w:marTop w:val="0"/>
      <w:marBottom w:val="0"/>
      <w:divBdr>
        <w:top w:val="none" w:sz="0" w:space="0" w:color="auto"/>
        <w:left w:val="none" w:sz="0" w:space="0" w:color="auto"/>
        <w:bottom w:val="none" w:sz="0" w:space="0" w:color="auto"/>
        <w:right w:val="none" w:sz="0" w:space="0" w:color="auto"/>
      </w:divBdr>
    </w:div>
    <w:div w:id="1094977000">
      <w:bodyDiv w:val="1"/>
      <w:marLeft w:val="0"/>
      <w:marRight w:val="0"/>
      <w:marTop w:val="0"/>
      <w:marBottom w:val="0"/>
      <w:divBdr>
        <w:top w:val="none" w:sz="0" w:space="0" w:color="auto"/>
        <w:left w:val="none" w:sz="0" w:space="0" w:color="auto"/>
        <w:bottom w:val="none" w:sz="0" w:space="0" w:color="auto"/>
        <w:right w:val="none" w:sz="0" w:space="0" w:color="auto"/>
      </w:divBdr>
    </w:div>
    <w:div w:id="1118337057">
      <w:bodyDiv w:val="1"/>
      <w:marLeft w:val="0"/>
      <w:marRight w:val="0"/>
      <w:marTop w:val="0"/>
      <w:marBottom w:val="0"/>
      <w:divBdr>
        <w:top w:val="none" w:sz="0" w:space="0" w:color="auto"/>
        <w:left w:val="none" w:sz="0" w:space="0" w:color="auto"/>
        <w:bottom w:val="none" w:sz="0" w:space="0" w:color="auto"/>
        <w:right w:val="none" w:sz="0" w:space="0" w:color="auto"/>
      </w:divBdr>
    </w:div>
    <w:div w:id="1125343846">
      <w:bodyDiv w:val="1"/>
      <w:marLeft w:val="0"/>
      <w:marRight w:val="0"/>
      <w:marTop w:val="0"/>
      <w:marBottom w:val="0"/>
      <w:divBdr>
        <w:top w:val="none" w:sz="0" w:space="0" w:color="auto"/>
        <w:left w:val="none" w:sz="0" w:space="0" w:color="auto"/>
        <w:bottom w:val="none" w:sz="0" w:space="0" w:color="auto"/>
        <w:right w:val="none" w:sz="0" w:space="0" w:color="auto"/>
      </w:divBdr>
    </w:div>
    <w:div w:id="1126847951">
      <w:bodyDiv w:val="1"/>
      <w:marLeft w:val="0"/>
      <w:marRight w:val="0"/>
      <w:marTop w:val="0"/>
      <w:marBottom w:val="0"/>
      <w:divBdr>
        <w:top w:val="none" w:sz="0" w:space="0" w:color="auto"/>
        <w:left w:val="none" w:sz="0" w:space="0" w:color="auto"/>
        <w:bottom w:val="none" w:sz="0" w:space="0" w:color="auto"/>
        <w:right w:val="none" w:sz="0" w:space="0" w:color="auto"/>
      </w:divBdr>
    </w:div>
    <w:div w:id="1131482181">
      <w:bodyDiv w:val="1"/>
      <w:marLeft w:val="0"/>
      <w:marRight w:val="0"/>
      <w:marTop w:val="0"/>
      <w:marBottom w:val="0"/>
      <w:divBdr>
        <w:top w:val="none" w:sz="0" w:space="0" w:color="auto"/>
        <w:left w:val="none" w:sz="0" w:space="0" w:color="auto"/>
        <w:bottom w:val="none" w:sz="0" w:space="0" w:color="auto"/>
        <w:right w:val="none" w:sz="0" w:space="0" w:color="auto"/>
      </w:divBdr>
    </w:div>
    <w:div w:id="1131752235">
      <w:bodyDiv w:val="1"/>
      <w:marLeft w:val="0"/>
      <w:marRight w:val="0"/>
      <w:marTop w:val="0"/>
      <w:marBottom w:val="0"/>
      <w:divBdr>
        <w:top w:val="none" w:sz="0" w:space="0" w:color="auto"/>
        <w:left w:val="none" w:sz="0" w:space="0" w:color="auto"/>
        <w:bottom w:val="none" w:sz="0" w:space="0" w:color="auto"/>
        <w:right w:val="none" w:sz="0" w:space="0" w:color="auto"/>
      </w:divBdr>
    </w:div>
    <w:div w:id="1163006747">
      <w:bodyDiv w:val="1"/>
      <w:marLeft w:val="0"/>
      <w:marRight w:val="0"/>
      <w:marTop w:val="0"/>
      <w:marBottom w:val="0"/>
      <w:divBdr>
        <w:top w:val="none" w:sz="0" w:space="0" w:color="auto"/>
        <w:left w:val="none" w:sz="0" w:space="0" w:color="auto"/>
        <w:bottom w:val="none" w:sz="0" w:space="0" w:color="auto"/>
        <w:right w:val="none" w:sz="0" w:space="0" w:color="auto"/>
      </w:divBdr>
    </w:div>
    <w:div w:id="1168521660">
      <w:bodyDiv w:val="1"/>
      <w:marLeft w:val="0"/>
      <w:marRight w:val="0"/>
      <w:marTop w:val="0"/>
      <w:marBottom w:val="0"/>
      <w:divBdr>
        <w:top w:val="none" w:sz="0" w:space="0" w:color="auto"/>
        <w:left w:val="none" w:sz="0" w:space="0" w:color="auto"/>
        <w:bottom w:val="none" w:sz="0" w:space="0" w:color="auto"/>
        <w:right w:val="none" w:sz="0" w:space="0" w:color="auto"/>
      </w:divBdr>
      <w:divsChild>
        <w:div w:id="483815860">
          <w:marLeft w:val="1354"/>
          <w:marRight w:val="0"/>
          <w:marTop w:val="75"/>
          <w:marBottom w:val="0"/>
          <w:divBdr>
            <w:top w:val="none" w:sz="0" w:space="0" w:color="auto"/>
            <w:left w:val="none" w:sz="0" w:space="0" w:color="auto"/>
            <w:bottom w:val="none" w:sz="0" w:space="0" w:color="auto"/>
            <w:right w:val="none" w:sz="0" w:space="0" w:color="auto"/>
          </w:divBdr>
        </w:div>
        <w:div w:id="486284550">
          <w:marLeft w:val="806"/>
          <w:marRight w:val="0"/>
          <w:marTop w:val="75"/>
          <w:marBottom w:val="0"/>
          <w:divBdr>
            <w:top w:val="none" w:sz="0" w:space="0" w:color="auto"/>
            <w:left w:val="none" w:sz="0" w:space="0" w:color="auto"/>
            <w:bottom w:val="none" w:sz="0" w:space="0" w:color="auto"/>
            <w:right w:val="none" w:sz="0" w:space="0" w:color="auto"/>
          </w:divBdr>
        </w:div>
        <w:div w:id="625239837">
          <w:marLeft w:val="720"/>
          <w:marRight w:val="0"/>
          <w:marTop w:val="75"/>
          <w:marBottom w:val="0"/>
          <w:divBdr>
            <w:top w:val="none" w:sz="0" w:space="0" w:color="auto"/>
            <w:left w:val="none" w:sz="0" w:space="0" w:color="auto"/>
            <w:bottom w:val="none" w:sz="0" w:space="0" w:color="auto"/>
            <w:right w:val="none" w:sz="0" w:space="0" w:color="auto"/>
          </w:divBdr>
        </w:div>
        <w:div w:id="658995335">
          <w:marLeft w:val="1354"/>
          <w:marRight w:val="0"/>
          <w:marTop w:val="75"/>
          <w:marBottom w:val="0"/>
          <w:divBdr>
            <w:top w:val="none" w:sz="0" w:space="0" w:color="auto"/>
            <w:left w:val="none" w:sz="0" w:space="0" w:color="auto"/>
            <w:bottom w:val="none" w:sz="0" w:space="0" w:color="auto"/>
            <w:right w:val="none" w:sz="0" w:space="0" w:color="auto"/>
          </w:divBdr>
        </w:div>
        <w:div w:id="937442917">
          <w:marLeft w:val="806"/>
          <w:marRight w:val="0"/>
          <w:marTop w:val="75"/>
          <w:marBottom w:val="0"/>
          <w:divBdr>
            <w:top w:val="none" w:sz="0" w:space="0" w:color="auto"/>
            <w:left w:val="none" w:sz="0" w:space="0" w:color="auto"/>
            <w:bottom w:val="none" w:sz="0" w:space="0" w:color="auto"/>
            <w:right w:val="none" w:sz="0" w:space="0" w:color="auto"/>
          </w:divBdr>
        </w:div>
        <w:div w:id="1499954597">
          <w:marLeft w:val="1354"/>
          <w:marRight w:val="0"/>
          <w:marTop w:val="75"/>
          <w:marBottom w:val="0"/>
          <w:divBdr>
            <w:top w:val="none" w:sz="0" w:space="0" w:color="auto"/>
            <w:left w:val="none" w:sz="0" w:space="0" w:color="auto"/>
            <w:bottom w:val="none" w:sz="0" w:space="0" w:color="auto"/>
            <w:right w:val="none" w:sz="0" w:space="0" w:color="auto"/>
          </w:divBdr>
        </w:div>
        <w:div w:id="1506044595">
          <w:marLeft w:val="806"/>
          <w:marRight w:val="0"/>
          <w:marTop w:val="75"/>
          <w:marBottom w:val="0"/>
          <w:divBdr>
            <w:top w:val="none" w:sz="0" w:space="0" w:color="auto"/>
            <w:left w:val="none" w:sz="0" w:space="0" w:color="auto"/>
            <w:bottom w:val="none" w:sz="0" w:space="0" w:color="auto"/>
            <w:right w:val="none" w:sz="0" w:space="0" w:color="auto"/>
          </w:divBdr>
        </w:div>
        <w:div w:id="1531186659">
          <w:marLeft w:val="1354"/>
          <w:marRight w:val="0"/>
          <w:marTop w:val="75"/>
          <w:marBottom w:val="0"/>
          <w:divBdr>
            <w:top w:val="none" w:sz="0" w:space="0" w:color="auto"/>
            <w:left w:val="none" w:sz="0" w:space="0" w:color="auto"/>
            <w:bottom w:val="none" w:sz="0" w:space="0" w:color="auto"/>
            <w:right w:val="none" w:sz="0" w:space="0" w:color="auto"/>
          </w:divBdr>
        </w:div>
        <w:div w:id="1728604563">
          <w:marLeft w:val="1354"/>
          <w:marRight w:val="0"/>
          <w:marTop w:val="75"/>
          <w:marBottom w:val="0"/>
          <w:divBdr>
            <w:top w:val="none" w:sz="0" w:space="0" w:color="auto"/>
            <w:left w:val="none" w:sz="0" w:space="0" w:color="auto"/>
            <w:bottom w:val="none" w:sz="0" w:space="0" w:color="auto"/>
            <w:right w:val="none" w:sz="0" w:space="0" w:color="auto"/>
          </w:divBdr>
        </w:div>
        <w:div w:id="1913467002">
          <w:marLeft w:val="806"/>
          <w:marRight w:val="0"/>
          <w:marTop w:val="75"/>
          <w:marBottom w:val="0"/>
          <w:divBdr>
            <w:top w:val="none" w:sz="0" w:space="0" w:color="auto"/>
            <w:left w:val="none" w:sz="0" w:space="0" w:color="auto"/>
            <w:bottom w:val="none" w:sz="0" w:space="0" w:color="auto"/>
            <w:right w:val="none" w:sz="0" w:space="0" w:color="auto"/>
          </w:divBdr>
        </w:div>
        <w:div w:id="2103409377">
          <w:marLeft w:val="806"/>
          <w:marRight w:val="0"/>
          <w:marTop w:val="75"/>
          <w:marBottom w:val="0"/>
          <w:divBdr>
            <w:top w:val="none" w:sz="0" w:space="0" w:color="auto"/>
            <w:left w:val="none" w:sz="0" w:space="0" w:color="auto"/>
            <w:bottom w:val="none" w:sz="0" w:space="0" w:color="auto"/>
            <w:right w:val="none" w:sz="0" w:space="0" w:color="auto"/>
          </w:divBdr>
        </w:div>
      </w:divsChild>
    </w:div>
    <w:div w:id="1169321799">
      <w:bodyDiv w:val="1"/>
      <w:marLeft w:val="0"/>
      <w:marRight w:val="0"/>
      <w:marTop w:val="0"/>
      <w:marBottom w:val="0"/>
      <w:divBdr>
        <w:top w:val="none" w:sz="0" w:space="0" w:color="auto"/>
        <w:left w:val="none" w:sz="0" w:space="0" w:color="auto"/>
        <w:bottom w:val="none" w:sz="0" w:space="0" w:color="auto"/>
        <w:right w:val="none" w:sz="0" w:space="0" w:color="auto"/>
      </w:divBdr>
      <w:divsChild>
        <w:div w:id="52852947">
          <w:marLeft w:val="547"/>
          <w:marRight w:val="0"/>
          <w:marTop w:val="82"/>
          <w:marBottom w:val="0"/>
          <w:divBdr>
            <w:top w:val="none" w:sz="0" w:space="0" w:color="auto"/>
            <w:left w:val="none" w:sz="0" w:space="0" w:color="auto"/>
            <w:bottom w:val="none" w:sz="0" w:space="0" w:color="auto"/>
            <w:right w:val="none" w:sz="0" w:space="0" w:color="auto"/>
          </w:divBdr>
        </w:div>
        <w:div w:id="297102946">
          <w:marLeft w:val="547"/>
          <w:marRight w:val="0"/>
          <w:marTop w:val="82"/>
          <w:marBottom w:val="0"/>
          <w:divBdr>
            <w:top w:val="none" w:sz="0" w:space="0" w:color="auto"/>
            <w:left w:val="none" w:sz="0" w:space="0" w:color="auto"/>
            <w:bottom w:val="none" w:sz="0" w:space="0" w:color="auto"/>
            <w:right w:val="none" w:sz="0" w:space="0" w:color="auto"/>
          </w:divBdr>
        </w:div>
        <w:div w:id="351080224">
          <w:marLeft w:val="547"/>
          <w:marRight w:val="0"/>
          <w:marTop w:val="82"/>
          <w:marBottom w:val="0"/>
          <w:divBdr>
            <w:top w:val="none" w:sz="0" w:space="0" w:color="auto"/>
            <w:left w:val="none" w:sz="0" w:space="0" w:color="auto"/>
            <w:bottom w:val="none" w:sz="0" w:space="0" w:color="auto"/>
            <w:right w:val="none" w:sz="0" w:space="0" w:color="auto"/>
          </w:divBdr>
        </w:div>
        <w:div w:id="1015496786">
          <w:marLeft w:val="547"/>
          <w:marRight w:val="0"/>
          <w:marTop w:val="82"/>
          <w:marBottom w:val="0"/>
          <w:divBdr>
            <w:top w:val="none" w:sz="0" w:space="0" w:color="auto"/>
            <w:left w:val="none" w:sz="0" w:space="0" w:color="auto"/>
            <w:bottom w:val="none" w:sz="0" w:space="0" w:color="auto"/>
            <w:right w:val="none" w:sz="0" w:space="0" w:color="auto"/>
          </w:divBdr>
        </w:div>
        <w:div w:id="1393847337">
          <w:marLeft w:val="547"/>
          <w:marRight w:val="0"/>
          <w:marTop w:val="82"/>
          <w:marBottom w:val="0"/>
          <w:divBdr>
            <w:top w:val="none" w:sz="0" w:space="0" w:color="auto"/>
            <w:left w:val="none" w:sz="0" w:space="0" w:color="auto"/>
            <w:bottom w:val="none" w:sz="0" w:space="0" w:color="auto"/>
            <w:right w:val="none" w:sz="0" w:space="0" w:color="auto"/>
          </w:divBdr>
        </w:div>
        <w:div w:id="1582452043">
          <w:marLeft w:val="547"/>
          <w:marRight w:val="0"/>
          <w:marTop w:val="82"/>
          <w:marBottom w:val="0"/>
          <w:divBdr>
            <w:top w:val="none" w:sz="0" w:space="0" w:color="auto"/>
            <w:left w:val="none" w:sz="0" w:space="0" w:color="auto"/>
            <w:bottom w:val="none" w:sz="0" w:space="0" w:color="auto"/>
            <w:right w:val="none" w:sz="0" w:space="0" w:color="auto"/>
          </w:divBdr>
        </w:div>
        <w:div w:id="2083137550">
          <w:marLeft w:val="547"/>
          <w:marRight w:val="0"/>
          <w:marTop w:val="82"/>
          <w:marBottom w:val="0"/>
          <w:divBdr>
            <w:top w:val="none" w:sz="0" w:space="0" w:color="auto"/>
            <w:left w:val="none" w:sz="0" w:space="0" w:color="auto"/>
            <w:bottom w:val="none" w:sz="0" w:space="0" w:color="auto"/>
            <w:right w:val="none" w:sz="0" w:space="0" w:color="auto"/>
          </w:divBdr>
        </w:div>
      </w:divsChild>
    </w:div>
    <w:div w:id="1175650928">
      <w:bodyDiv w:val="1"/>
      <w:marLeft w:val="0"/>
      <w:marRight w:val="0"/>
      <w:marTop w:val="0"/>
      <w:marBottom w:val="0"/>
      <w:divBdr>
        <w:top w:val="none" w:sz="0" w:space="0" w:color="auto"/>
        <w:left w:val="none" w:sz="0" w:space="0" w:color="auto"/>
        <w:bottom w:val="none" w:sz="0" w:space="0" w:color="auto"/>
        <w:right w:val="none" w:sz="0" w:space="0" w:color="auto"/>
      </w:divBdr>
    </w:div>
    <w:div w:id="1176654443">
      <w:bodyDiv w:val="1"/>
      <w:marLeft w:val="0"/>
      <w:marRight w:val="0"/>
      <w:marTop w:val="0"/>
      <w:marBottom w:val="0"/>
      <w:divBdr>
        <w:top w:val="none" w:sz="0" w:space="0" w:color="auto"/>
        <w:left w:val="none" w:sz="0" w:space="0" w:color="auto"/>
        <w:bottom w:val="none" w:sz="0" w:space="0" w:color="auto"/>
        <w:right w:val="none" w:sz="0" w:space="0" w:color="auto"/>
      </w:divBdr>
    </w:div>
    <w:div w:id="1179275942">
      <w:bodyDiv w:val="1"/>
      <w:marLeft w:val="0"/>
      <w:marRight w:val="0"/>
      <w:marTop w:val="0"/>
      <w:marBottom w:val="0"/>
      <w:divBdr>
        <w:top w:val="none" w:sz="0" w:space="0" w:color="auto"/>
        <w:left w:val="none" w:sz="0" w:space="0" w:color="auto"/>
        <w:bottom w:val="none" w:sz="0" w:space="0" w:color="auto"/>
        <w:right w:val="none" w:sz="0" w:space="0" w:color="auto"/>
      </w:divBdr>
    </w:div>
    <w:div w:id="1181311889">
      <w:bodyDiv w:val="1"/>
      <w:marLeft w:val="0"/>
      <w:marRight w:val="0"/>
      <w:marTop w:val="0"/>
      <w:marBottom w:val="0"/>
      <w:divBdr>
        <w:top w:val="none" w:sz="0" w:space="0" w:color="auto"/>
        <w:left w:val="none" w:sz="0" w:space="0" w:color="auto"/>
        <w:bottom w:val="none" w:sz="0" w:space="0" w:color="auto"/>
        <w:right w:val="none" w:sz="0" w:space="0" w:color="auto"/>
      </w:divBdr>
      <w:divsChild>
        <w:div w:id="32848835">
          <w:marLeft w:val="547"/>
          <w:marRight w:val="0"/>
          <w:marTop w:val="0"/>
          <w:marBottom w:val="120"/>
          <w:divBdr>
            <w:top w:val="none" w:sz="0" w:space="0" w:color="auto"/>
            <w:left w:val="none" w:sz="0" w:space="0" w:color="auto"/>
            <w:bottom w:val="none" w:sz="0" w:space="0" w:color="auto"/>
            <w:right w:val="none" w:sz="0" w:space="0" w:color="auto"/>
          </w:divBdr>
        </w:div>
        <w:div w:id="42096726">
          <w:marLeft w:val="547"/>
          <w:marRight w:val="0"/>
          <w:marTop w:val="0"/>
          <w:marBottom w:val="120"/>
          <w:divBdr>
            <w:top w:val="none" w:sz="0" w:space="0" w:color="auto"/>
            <w:left w:val="none" w:sz="0" w:space="0" w:color="auto"/>
            <w:bottom w:val="none" w:sz="0" w:space="0" w:color="auto"/>
            <w:right w:val="none" w:sz="0" w:space="0" w:color="auto"/>
          </w:divBdr>
        </w:div>
        <w:div w:id="93792171">
          <w:marLeft w:val="547"/>
          <w:marRight w:val="0"/>
          <w:marTop w:val="0"/>
          <w:marBottom w:val="120"/>
          <w:divBdr>
            <w:top w:val="none" w:sz="0" w:space="0" w:color="auto"/>
            <w:left w:val="none" w:sz="0" w:space="0" w:color="auto"/>
            <w:bottom w:val="none" w:sz="0" w:space="0" w:color="auto"/>
            <w:right w:val="none" w:sz="0" w:space="0" w:color="auto"/>
          </w:divBdr>
        </w:div>
        <w:div w:id="478309164">
          <w:marLeft w:val="547"/>
          <w:marRight w:val="0"/>
          <w:marTop w:val="0"/>
          <w:marBottom w:val="120"/>
          <w:divBdr>
            <w:top w:val="none" w:sz="0" w:space="0" w:color="auto"/>
            <w:left w:val="none" w:sz="0" w:space="0" w:color="auto"/>
            <w:bottom w:val="none" w:sz="0" w:space="0" w:color="auto"/>
            <w:right w:val="none" w:sz="0" w:space="0" w:color="auto"/>
          </w:divBdr>
        </w:div>
        <w:div w:id="1269311822">
          <w:marLeft w:val="547"/>
          <w:marRight w:val="0"/>
          <w:marTop w:val="0"/>
          <w:marBottom w:val="120"/>
          <w:divBdr>
            <w:top w:val="none" w:sz="0" w:space="0" w:color="auto"/>
            <w:left w:val="none" w:sz="0" w:space="0" w:color="auto"/>
            <w:bottom w:val="none" w:sz="0" w:space="0" w:color="auto"/>
            <w:right w:val="none" w:sz="0" w:space="0" w:color="auto"/>
          </w:divBdr>
        </w:div>
        <w:div w:id="1326785366">
          <w:marLeft w:val="547"/>
          <w:marRight w:val="0"/>
          <w:marTop w:val="0"/>
          <w:marBottom w:val="120"/>
          <w:divBdr>
            <w:top w:val="none" w:sz="0" w:space="0" w:color="auto"/>
            <w:left w:val="none" w:sz="0" w:space="0" w:color="auto"/>
            <w:bottom w:val="none" w:sz="0" w:space="0" w:color="auto"/>
            <w:right w:val="none" w:sz="0" w:space="0" w:color="auto"/>
          </w:divBdr>
        </w:div>
        <w:div w:id="1840079075">
          <w:marLeft w:val="547"/>
          <w:marRight w:val="0"/>
          <w:marTop w:val="0"/>
          <w:marBottom w:val="120"/>
          <w:divBdr>
            <w:top w:val="none" w:sz="0" w:space="0" w:color="auto"/>
            <w:left w:val="none" w:sz="0" w:space="0" w:color="auto"/>
            <w:bottom w:val="none" w:sz="0" w:space="0" w:color="auto"/>
            <w:right w:val="none" w:sz="0" w:space="0" w:color="auto"/>
          </w:divBdr>
        </w:div>
      </w:divsChild>
    </w:div>
    <w:div w:id="1196238487">
      <w:bodyDiv w:val="1"/>
      <w:marLeft w:val="0"/>
      <w:marRight w:val="0"/>
      <w:marTop w:val="0"/>
      <w:marBottom w:val="0"/>
      <w:divBdr>
        <w:top w:val="none" w:sz="0" w:space="0" w:color="auto"/>
        <w:left w:val="none" w:sz="0" w:space="0" w:color="auto"/>
        <w:bottom w:val="none" w:sz="0" w:space="0" w:color="auto"/>
        <w:right w:val="none" w:sz="0" w:space="0" w:color="auto"/>
      </w:divBdr>
    </w:div>
    <w:div w:id="1201359441">
      <w:bodyDiv w:val="1"/>
      <w:marLeft w:val="0"/>
      <w:marRight w:val="0"/>
      <w:marTop w:val="0"/>
      <w:marBottom w:val="0"/>
      <w:divBdr>
        <w:top w:val="none" w:sz="0" w:space="0" w:color="auto"/>
        <w:left w:val="none" w:sz="0" w:space="0" w:color="auto"/>
        <w:bottom w:val="none" w:sz="0" w:space="0" w:color="auto"/>
        <w:right w:val="none" w:sz="0" w:space="0" w:color="auto"/>
      </w:divBdr>
    </w:div>
    <w:div w:id="1218052124">
      <w:bodyDiv w:val="1"/>
      <w:marLeft w:val="0"/>
      <w:marRight w:val="0"/>
      <w:marTop w:val="0"/>
      <w:marBottom w:val="0"/>
      <w:divBdr>
        <w:top w:val="none" w:sz="0" w:space="0" w:color="auto"/>
        <w:left w:val="none" w:sz="0" w:space="0" w:color="auto"/>
        <w:bottom w:val="none" w:sz="0" w:space="0" w:color="auto"/>
        <w:right w:val="none" w:sz="0" w:space="0" w:color="auto"/>
      </w:divBdr>
    </w:div>
    <w:div w:id="1293751130">
      <w:bodyDiv w:val="1"/>
      <w:marLeft w:val="0"/>
      <w:marRight w:val="0"/>
      <w:marTop w:val="0"/>
      <w:marBottom w:val="0"/>
      <w:divBdr>
        <w:top w:val="none" w:sz="0" w:space="0" w:color="auto"/>
        <w:left w:val="none" w:sz="0" w:space="0" w:color="auto"/>
        <w:bottom w:val="none" w:sz="0" w:space="0" w:color="auto"/>
        <w:right w:val="none" w:sz="0" w:space="0" w:color="auto"/>
      </w:divBdr>
    </w:div>
    <w:div w:id="1305966922">
      <w:bodyDiv w:val="1"/>
      <w:marLeft w:val="0"/>
      <w:marRight w:val="0"/>
      <w:marTop w:val="0"/>
      <w:marBottom w:val="0"/>
      <w:divBdr>
        <w:top w:val="none" w:sz="0" w:space="0" w:color="auto"/>
        <w:left w:val="none" w:sz="0" w:space="0" w:color="auto"/>
        <w:bottom w:val="none" w:sz="0" w:space="0" w:color="auto"/>
        <w:right w:val="none" w:sz="0" w:space="0" w:color="auto"/>
      </w:divBdr>
    </w:div>
    <w:div w:id="1327437521">
      <w:bodyDiv w:val="1"/>
      <w:marLeft w:val="0"/>
      <w:marRight w:val="0"/>
      <w:marTop w:val="0"/>
      <w:marBottom w:val="0"/>
      <w:divBdr>
        <w:top w:val="none" w:sz="0" w:space="0" w:color="auto"/>
        <w:left w:val="none" w:sz="0" w:space="0" w:color="auto"/>
        <w:bottom w:val="none" w:sz="0" w:space="0" w:color="auto"/>
        <w:right w:val="none" w:sz="0" w:space="0" w:color="auto"/>
      </w:divBdr>
      <w:divsChild>
        <w:div w:id="156461212">
          <w:marLeft w:val="1166"/>
          <w:marRight w:val="0"/>
          <w:marTop w:val="0"/>
          <w:marBottom w:val="120"/>
          <w:divBdr>
            <w:top w:val="none" w:sz="0" w:space="0" w:color="auto"/>
            <w:left w:val="none" w:sz="0" w:space="0" w:color="auto"/>
            <w:bottom w:val="none" w:sz="0" w:space="0" w:color="auto"/>
            <w:right w:val="none" w:sz="0" w:space="0" w:color="auto"/>
          </w:divBdr>
        </w:div>
        <w:div w:id="1276787281">
          <w:marLeft w:val="1166"/>
          <w:marRight w:val="0"/>
          <w:marTop w:val="0"/>
          <w:marBottom w:val="120"/>
          <w:divBdr>
            <w:top w:val="none" w:sz="0" w:space="0" w:color="auto"/>
            <w:left w:val="none" w:sz="0" w:space="0" w:color="auto"/>
            <w:bottom w:val="none" w:sz="0" w:space="0" w:color="auto"/>
            <w:right w:val="none" w:sz="0" w:space="0" w:color="auto"/>
          </w:divBdr>
        </w:div>
      </w:divsChild>
    </w:div>
    <w:div w:id="1344866703">
      <w:bodyDiv w:val="1"/>
      <w:marLeft w:val="0"/>
      <w:marRight w:val="0"/>
      <w:marTop w:val="0"/>
      <w:marBottom w:val="0"/>
      <w:divBdr>
        <w:top w:val="none" w:sz="0" w:space="0" w:color="auto"/>
        <w:left w:val="none" w:sz="0" w:space="0" w:color="auto"/>
        <w:bottom w:val="none" w:sz="0" w:space="0" w:color="auto"/>
        <w:right w:val="none" w:sz="0" w:space="0" w:color="auto"/>
      </w:divBdr>
    </w:div>
    <w:div w:id="1358502301">
      <w:bodyDiv w:val="1"/>
      <w:marLeft w:val="0"/>
      <w:marRight w:val="0"/>
      <w:marTop w:val="0"/>
      <w:marBottom w:val="0"/>
      <w:divBdr>
        <w:top w:val="none" w:sz="0" w:space="0" w:color="auto"/>
        <w:left w:val="none" w:sz="0" w:space="0" w:color="auto"/>
        <w:bottom w:val="none" w:sz="0" w:space="0" w:color="auto"/>
        <w:right w:val="none" w:sz="0" w:space="0" w:color="auto"/>
      </w:divBdr>
    </w:div>
    <w:div w:id="1360280892">
      <w:bodyDiv w:val="1"/>
      <w:marLeft w:val="0"/>
      <w:marRight w:val="0"/>
      <w:marTop w:val="0"/>
      <w:marBottom w:val="0"/>
      <w:divBdr>
        <w:top w:val="none" w:sz="0" w:space="0" w:color="auto"/>
        <w:left w:val="none" w:sz="0" w:space="0" w:color="auto"/>
        <w:bottom w:val="none" w:sz="0" w:space="0" w:color="auto"/>
        <w:right w:val="none" w:sz="0" w:space="0" w:color="auto"/>
      </w:divBdr>
      <w:divsChild>
        <w:div w:id="125784606">
          <w:marLeft w:val="547"/>
          <w:marRight w:val="0"/>
          <w:marTop w:val="86"/>
          <w:marBottom w:val="0"/>
          <w:divBdr>
            <w:top w:val="none" w:sz="0" w:space="0" w:color="auto"/>
            <w:left w:val="none" w:sz="0" w:space="0" w:color="auto"/>
            <w:bottom w:val="none" w:sz="0" w:space="0" w:color="auto"/>
            <w:right w:val="none" w:sz="0" w:space="0" w:color="auto"/>
          </w:divBdr>
        </w:div>
        <w:div w:id="1015886302">
          <w:marLeft w:val="1166"/>
          <w:marRight w:val="0"/>
          <w:marTop w:val="67"/>
          <w:marBottom w:val="0"/>
          <w:divBdr>
            <w:top w:val="none" w:sz="0" w:space="0" w:color="auto"/>
            <w:left w:val="none" w:sz="0" w:space="0" w:color="auto"/>
            <w:bottom w:val="none" w:sz="0" w:space="0" w:color="auto"/>
            <w:right w:val="none" w:sz="0" w:space="0" w:color="auto"/>
          </w:divBdr>
        </w:div>
        <w:div w:id="1774669144">
          <w:marLeft w:val="1166"/>
          <w:marRight w:val="0"/>
          <w:marTop w:val="67"/>
          <w:marBottom w:val="0"/>
          <w:divBdr>
            <w:top w:val="none" w:sz="0" w:space="0" w:color="auto"/>
            <w:left w:val="none" w:sz="0" w:space="0" w:color="auto"/>
            <w:bottom w:val="none" w:sz="0" w:space="0" w:color="auto"/>
            <w:right w:val="none" w:sz="0" w:space="0" w:color="auto"/>
          </w:divBdr>
        </w:div>
        <w:div w:id="2029601909">
          <w:marLeft w:val="1166"/>
          <w:marRight w:val="0"/>
          <w:marTop w:val="67"/>
          <w:marBottom w:val="0"/>
          <w:divBdr>
            <w:top w:val="none" w:sz="0" w:space="0" w:color="auto"/>
            <w:left w:val="none" w:sz="0" w:space="0" w:color="auto"/>
            <w:bottom w:val="none" w:sz="0" w:space="0" w:color="auto"/>
            <w:right w:val="none" w:sz="0" w:space="0" w:color="auto"/>
          </w:divBdr>
        </w:div>
      </w:divsChild>
    </w:div>
    <w:div w:id="1399210562">
      <w:bodyDiv w:val="1"/>
      <w:marLeft w:val="0"/>
      <w:marRight w:val="0"/>
      <w:marTop w:val="0"/>
      <w:marBottom w:val="0"/>
      <w:divBdr>
        <w:top w:val="none" w:sz="0" w:space="0" w:color="auto"/>
        <w:left w:val="none" w:sz="0" w:space="0" w:color="auto"/>
        <w:bottom w:val="none" w:sz="0" w:space="0" w:color="auto"/>
        <w:right w:val="none" w:sz="0" w:space="0" w:color="auto"/>
      </w:divBdr>
    </w:div>
    <w:div w:id="1402294291">
      <w:bodyDiv w:val="1"/>
      <w:marLeft w:val="0"/>
      <w:marRight w:val="0"/>
      <w:marTop w:val="0"/>
      <w:marBottom w:val="0"/>
      <w:divBdr>
        <w:top w:val="none" w:sz="0" w:space="0" w:color="auto"/>
        <w:left w:val="none" w:sz="0" w:space="0" w:color="auto"/>
        <w:bottom w:val="none" w:sz="0" w:space="0" w:color="auto"/>
        <w:right w:val="none" w:sz="0" w:space="0" w:color="auto"/>
      </w:divBdr>
    </w:div>
    <w:div w:id="1410494386">
      <w:bodyDiv w:val="1"/>
      <w:marLeft w:val="0"/>
      <w:marRight w:val="0"/>
      <w:marTop w:val="0"/>
      <w:marBottom w:val="0"/>
      <w:divBdr>
        <w:top w:val="none" w:sz="0" w:space="0" w:color="auto"/>
        <w:left w:val="none" w:sz="0" w:space="0" w:color="auto"/>
        <w:bottom w:val="none" w:sz="0" w:space="0" w:color="auto"/>
        <w:right w:val="none" w:sz="0" w:space="0" w:color="auto"/>
      </w:divBdr>
    </w:div>
    <w:div w:id="1426724338">
      <w:bodyDiv w:val="1"/>
      <w:marLeft w:val="0"/>
      <w:marRight w:val="0"/>
      <w:marTop w:val="0"/>
      <w:marBottom w:val="0"/>
      <w:divBdr>
        <w:top w:val="none" w:sz="0" w:space="0" w:color="auto"/>
        <w:left w:val="none" w:sz="0" w:space="0" w:color="auto"/>
        <w:bottom w:val="none" w:sz="0" w:space="0" w:color="auto"/>
        <w:right w:val="none" w:sz="0" w:space="0" w:color="auto"/>
      </w:divBdr>
      <w:divsChild>
        <w:div w:id="708578729">
          <w:marLeft w:val="547"/>
          <w:marRight w:val="0"/>
          <w:marTop w:val="96"/>
          <w:marBottom w:val="0"/>
          <w:divBdr>
            <w:top w:val="none" w:sz="0" w:space="0" w:color="auto"/>
            <w:left w:val="none" w:sz="0" w:space="0" w:color="auto"/>
            <w:bottom w:val="none" w:sz="0" w:space="0" w:color="auto"/>
            <w:right w:val="none" w:sz="0" w:space="0" w:color="auto"/>
          </w:divBdr>
        </w:div>
        <w:div w:id="1163819456">
          <w:marLeft w:val="547"/>
          <w:marRight w:val="0"/>
          <w:marTop w:val="96"/>
          <w:marBottom w:val="0"/>
          <w:divBdr>
            <w:top w:val="none" w:sz="0" w:space="0" w:color="auto"/>
            <w:left w:val="none" w:sz="0" w:space="0" w:color="auto"/>
            <w:bottom w:val="none" w:sz="0" w:space="0" w:color="auto"/>
            <w:right w:val="none" w:sz="0" w:space="0" w:color="auto"/>
          </w:divBdr>
        </w:div>
        <w:div w:id="1412316201">
          <w:marLeft w:val="547"/>
          <w:marRight w:val="0"/>
          <w:marTop w:val="96"/>
          <w:marBottom w:val="0"/>
          <w:divBdr>
            <w:top w:val="none" w:sz="0" w:space="0" w:color="auto"/>
            <w:left w:val="none" w:sz="0" w:space="0" w:color="auto"/>
            <w:bottom w:val="none" w:sz="0" w:space="0" w:color="auto"/>
            <w:right w:val="none" w:sz="0" w:space="0" w:color="auto"/>
          </w:divBdr>
        </w:div>
        <w:div w:id="1502773024">
          <w:marLeft w:val="547"/>
          <w:marRight w:val="0"/>
          <w:marTop w:val="96"/>
          <w:marBottom w:val="0"/>
          <w:divBdr>
            <w:top w:val="none" w:sz="0" w:space="0" w:color="auto"/>
            <w:left w:val="none" w:sz="0" w:space="0" w:color="auto"/>
            <w:bottom w:val="none" w:sz="0" w:space="0" w:color="auto"/>
            <w:right w:val="none" w:sz="0" w:space="0" w:color="auto"/>
          </w:divBdr>
        </w:div>
        <w:div w:id="1706322507">
          <w:marLeft w:val="547"/>
          <w:marRight w:val="0"/>
          <w:marTop w:val="96"/>
          <w:marBottom w:val="0"/>
          <w:divBdr>
            <w:top w:val="none" w:sz="0" w:space="0" w:color="auto"/>
            <w:left w:val="none" w:sz="0" w:space="0" w:color="auto"/>
            <w:bottom w:val="none" w:sz="0" w:space="0" w:color="auto"/>
            <w:right w:val="none" w:sz="0" w:space="0" w:color="auto"/>
          </w:divBdr>
        </w:div>
        <w:div w:id="1985354776">
          <w:marLeft w:val="547"/>
          <w:marRight w:val="0"/>
          <w:marTop w:val="96"/>
          <w:marBottom w:val="0"/>
          <w:divBdr>
            <w:top w:val="none" w:sz="0" w:space="0" w:color="auto"/>
            <w:left w:val="none" w:sz="0" w:space="0" w:color="auto"/>
            <w:bottom w:val="none" w:sz="0" w:space="0" w:color="auto"/>
            <w:right w:val="none" w:sz="0" w:space="0" w:color="auto"/>
          </w:divBdr>
        </w:div>
      </w:divsChild>
    </w:div>
    <w:div w:id="1430271630">
      <w:bodyDiv w:val="1"/>
      <w:marLeft w:val="0"/>
      <w:marRight w:val="0"/>
      <w:marTop w:val="0"/>
      <w:marBottom w:val="0"/>
      <w:divBdr>
        <w:top w:val="none" w:sz="0" w:space="0" w:color="auto"/>
        <w:left w:val="none" w:sz="0" w:space="0" w:color="auto"/>
        <w:bottom w:val="none" w:sz="0" w:space="0" w:color="auto"/>
        <w:right w:val="none" w:sz="0" w:space="0" w:color="auto"/>
      </w:divBdr>
    </w:div>
    <w:div w:id="1461142780">
      <w:bodyDiv w:val="1"/>
      <w:marLeft w:val="0"/>
      <w:marRight w:val="0"/>
      <w:marTop w:val="0"/>
      <w:marBottom w:val="0"/>
      <w:divBdr>
        <w:top w:val="none" w:sz="0" w:space="0" w:color="auto"/>
        <w:left w:val="none" w:sz="0" w:space="0" w:color="auto"/>
        <w:bottom w:val="none" w:sz="0" w:space="0" w:color="auto"/>
        <w:right w:val="none" w:sz="0" w:space="0" w:color="auto"/>
      </w:divBdr>
    </w:div>
    <w:div w:id="1464499162">
      <w:bodyDiv w:val="1"/>
      <w:marLeft w:val="0"/>
      <w:marRight w:val="0"/>
      <w:marTop w:val="0"/>
      <w:marBottom w:val="0"/>
      <w:divBdr>
        <w:top w:val="none" w:sz="0" w:space="0" w:color="auto"/>
        <w:left w:val="none" w:sz="0" w:space="0" w:color="auto"/>
        <w:bottom w:val="none" w:sz="0" w:space="0" w:color="auto"/>
        <w:right w:val="none" w:sz="0" w:space="0" w:color="auto"/>
      </w:divBdr>
    </w:div>
    <w:div w:id="1493519624">
      <w:bodyDiv w:val="1"/>
      <w:marLeft w:val="0"/>
      <w:marRight w:val="0"/>
      <w:marTop w:val="0"/>
      <w:marBottom w:val="0"/>
      <w:divBdr>
        <w:top w:val="none" w:sz="0" w:space="0" w:color="auto"/>
        <w:left w:val="none" w:sz="0" w:space="0" w:color="auto"/>
        <w:bottom w:val="none" w:sz="0" w:space="0" w:color="auto"/>
        <w:right w:val="none" w:sz="0" w:space="0" w:color="auto"/>
      </w:divBdr>
    </w:div>
    <w:div w:id="1508716522">
      <w:bodyDiv w:val="1"/>
      <w:marLeft w:val="0"/>
      <w:marRight w:val="0"/>
      <w:marTop w:val="0"/>
      <w:marBottom w:val="0"/>
      <w:divBdr>
        <w:top w:val="none" w:sz="0" w:space="0" w:color="auto"/>
        <w:left w:val="none" w:sz="0" w:space="0" w:color="auto"/>
        <w:bottom w:val="none" w:sz="0" w:space="0" w:color="auto"/>
        <w:right w:val="none" w:sz="0" w:space="0" w:color="auto"/>
      </w:divBdr>
    </w:div>
    <w:div w:id="1521696371">
      <w:bodyDiv w:val="1"/>
      <w:marLeft w:val="0"/>
      <w:marRight w:val="0"/>
      <w:marTop w:val="0"/>
      <w:marBottom w:val="0"/>
      <w:divBdr>
        <w:top w:val="none" w:sz="0" w:space="0" w:color="auto"/>
        <w:left w:val="none" w:sz="0" w:space="0" w:color="auto"/>
        <w:bottom w:val="none" w:sz="0" w:space="0" w:color="auto"/>
        <w:right w:val="none" w:sz="0" w:space="0" w:color="auto"/>
      </w:divBdr>
      <w:divsChild>
        <w:div w:id="278688131">
          <w:marLeft w:val="547"/>
          <w:marRight w:val="0"/>
          <w:marTop w:val="91"/>
          <w:marBottom w:val="0"/>
          <w:divBdr>
            <w:top w:val="none" w:sz="0" w:space="0" w:color="auto"/>
            <w:left w:val="none" w:sz="0" w:space="0" w:color="auto"/>
            <w:bottom w:val="none" w:sz="0" w:space="0" w:color="auto"/>
            <w:right w:val="none" w:sz="0" w:space="0" w:color="auto"/>
          </w:divBdr>
        </w:div>
        <w:div w:id="782580326">
          <w:marLeft w:val="547"/>
          <w:marRight w:val="0"/>
          <w:marTop w:val="91"/>
          <w:marBottom w:val="0"/>
          <w:divBdr>
            <w:top w:val="none" w:sz="0" w:space="0" w:color="auto"/>
            <w:left w:val="none" w:sz="0" w:space="0" w:color="auto"/>
            <w:bottom w:val="none" w:sz="0" w:space="0" w:color="auto"/>
            <w:right w:val="none" w:sz="0" w:space="0" w:color="auto"/>
          </w:divBdr>
        </w:div>
        <w:div w:id="805782125">
          <w:marLeft w:val="547"/>
          <w:marRight w:val="0"/>
          <w:marTop w:val="91"/>
          <w:marBottom w:val="0"/>
          <w:divBdr>
            <w:top w:val="none" w:sz="0" w:space="0" w:color="auto"/>
            <w:left w:val="none" w:sz="0" w:space="0" w:color="auto"/>
            <w:bottom w:val="none" w:sz="0" w:space="0" w:color="auto"/>
            <w:right w:val="none" w:sz="0" w:space="0" w:color="auto"/>
          </w:divBdr>
        </w:div>
        <w:div w:id="863205028">
          <w:marLeft w:val="547"/>
          <w:marRight w:val="0"/>
          <w:marTop w:val="91"/>
          <w:marBottom w:val="0"/>
          <w:divBdr>
            <w:top w:val="none" w:sz="0" w:space="0" w:color="auto"/>
            <w:left w:val="none" w:sz="0" w:space="0" w:color="auto"/>
            <w:bottom w:val="none" w:sz="0" w:space="0" w:color="auto"/>
            <w:right w:val="none" w:sz="0" w:space="0" w:color="auto"/>
          </w:divBdr>
        </w:div>
        <w:div w:id="1573849433">
          <w:marLeft w:val="547"/>
          <w:marRight w:val="0"/>
          <w:marTop w:val="91"/>
          <w:marBottom w:val="0"/>
          <w:divBdr>
            <w:top w:val="none" w:sz="0" w:space="0" w:color="auto"/>
            <w:left w:val="none" w:sz="0" w:space="0" w:color="auto"/>
            <w:bottom w:val="none" w:sz="0" w:space="0" w:color="auto"/>
            <w:right w:val="none" w:sz="0" w:space="0" w:color="auto"/>
          </w:divBdr>
        </w:div>
      </w:divsChild>
    </w:div>
    <w:div w:id="1535313036">
      <w:bodyDiv w:val="1"/>
      <w:marLeft w:val="0"/>
      <w:marRight w:val="0"/>
      <w:marTop w:val="0"/>
      <w:marBottom w:val="0"/>
      <w:divBdr>
        <w:top w:val="none" w:sz="0" w:space="0" w:color="auto"/>
        <w:left w:val="none" w:sz="0" w:space="0" w:color="auto"/>
        <w:bottom w:val="none" w:sz="0" w:space="0" w:color="auto"/>
        <w:right w:val="none" w:sz="0" w:space="0" w:color="auto"/>
      </w:divBdr>
    </w:div>
    <w:div w:id="1539010581">
      <w:bodyDiv w:val="1"/>
      <w:marLeft w:val="0"/>
      <w:marRight w:val="0"/>
      <w:marTop w:val="0"/>
      <w:marBottom w:val="0"/>
      <w:divBdr>
        <w:top w:val="none" w:sz="0" w:space="0" w:color="auto"/>
        <w:left w:val="none" w:sz="0" w:space="0" w:color="auto"/>
        <w:bottom w:val="none" w:sz="0" w:space="0" w:color="auto"/>
        <w:right w:val="none" w:sz="0" w:space="0" w:color="auto"/>
      </w:divBdr>
    </w:div>
    <w:div w:id="1546719619">
      <w:bodyDiv w:val="1"/>
      <w:marLeft w:val="0"/>
      <w:marRight w:val="0"/>
      <w:marTop w:val="0"/>
      <w:marBottom w:val="0"/>
      <w:divBdr>
        <w:top w:val="none" w:sz="0" w:space="0" w:color="auto"/>
        <w:left w:val="none" w:sz="0" w:space="0" w:color="auto"/>
        <w:bottom w:val="none" w:sz="0" w:space="0" w:color="auto"/>
        <w:right w:val="none" w:sz="0" w:space="0" w:color="auto"/>
      </w:divBdr>
    </w:div>
    <w:div w:id="1564026290">
      <w:bodyDiv w:val="1"/>
      <w:marLeft w:val="0"/>
      <w:marRight w:val="0"/>
      <w:marTop w:val="0"/>
      <w:marBottom w:val="0"/>
      <w:divBdr>
        <w:top w:val="none" w:sz="0" w:space="0" w:color="auto"/>
        <w:left w:val="none" w:sz="0" w:space="0" w:color="auto"/>
        <w:bottom w:val="none" w:sz="0" w:space="0" w:color="auto"/>
        <w:right w:val="none" w:sz="0" w:space="0" w:color="auto"/>
      </w:divBdr>
    </w:div>
    <w:div w:id="1574509512">
      <w:bodyDiv w:val="1"/>
      <w:marLeft w:val="0"/>
      <w:marRight w:val="0"/>
      <w:marTop w:val="0"/>
      <w:marBottom w:val="0"/>
      <w:divBdr>
        <w:top w:val="none" w:sz="0" w:space="0" w:color="auto"/>
        <w:left w:val="none" w:sz="0" w:space="0" w:color="auto"/>
        <w:bottom w:val="none" w:sz="0" w:space="0" w:color="auto"/>
        <w:right w:val="none" w:sz="0" w:space="0" w:color="auto"/>
      </w:divBdr>
      <w:divsChild>
        <w:div w:id="331415894">
          <w:marLeft w:val="547"/>
          <w:marRight w:val="0"/>
          <w:marTop w:val="77"/>
          <w:marBottom w:val="0"/>
          <w:divBdr>
            <w:top w:val="none" w:sz="0" w:space="0" w:color="auto"/>
            <w:left w:val="none" w:sz="0" w:space="0" w:color="auto"/>
            <w:bottom w:val="none" w:sz="0" w:space="0" w:color="auto"/>
            <w:right w:val="none" w:sz="0" w:space="0" w:color="auto"/>
          </w:divBdr>
        </w:div>
        <w:div w:id="990208728">
          <w:marLeft w:val="547"/>
          <w:marRight w:val="0"/>
          <w:marTop w:val="77"/>
          <w:marBottom w:val="0"/>
          <w:divBdr>
            <w:top w:val="none" w:sz="0" w:space="0" w:color="auto"/>
            <w:left w:val="none" w:sz="0" w:space="0" w:color="auto"/>
            <w:bottom w:val="none" w:sz="0" w:space="0" w:color="auto"/>
            <w:right w:val="none" w:sz="0" w:space="0" w:color="auto"/>
          </w:divBdr>
        </w:div>
        <w:div w:id="1248075199">
          <w:marLeft w:val="547"/>
          <w:marRight w:val="0"/>
          <w:marTop w:val="77"/>
          <w:marBottom w:val="0"/>
          <w:divBdr>
            <w:top w:val="none" w:sz="0" w:space="0" w:color="auto"/>
            <w:left w:val="none" w:sz="0" w:space="0" w:color="auto"/>
            <w:bottom w:val="none" w:sz="0" w:space="0" w:color="auto"/>
            <w:right w:val="none" w:sz="0" w:space="0" w:color="auto"/>
          </w:divBdr>
        </w:div>
        <w:div w:id="1305502798">
          <w:marLeft w:val="547"/>
          <w:marRight w:val="0"/>
          <w:marTop w:val="77"/>
          <w:marBottom w:val="0"/>
          <w:divBdr>
            <w:top w:val="none" w:sz="0" w:space="0" w:color="auto"/>
            <w:left w:val="none" w:sz="0" w:space="0" w:color="auto"/>
            <w:bottom w:val="none" w:sz="0" w:space="0" w:color="auto"/>
            <w:right w:val="none" w:sz="0" w:space="0" w:color="auto"/>
          </w:divBdr>
        </w:div>
        <w:div w:id="1659385913">
          <w:marLeft w:val="547"/>
          <w:marRight w:val="0"/>
          <w:marTop w:val="77"/>
          <w:marBottom w:val="0"/>
          <w:divBdr>
            <w:top w:val="none" w:sz="0" w:space="0" w:color="auto"/>
            <w:left w:val="none" w:sz="0" w:space="0" w:color="auto"/>
            <w:bottom w:val="none" w:sz="0" w:space="0" w:color="auto"/>
            <w:right w:val="none" w:sz="0" w:space="0" w:color="auto"/>
          </w:divBdr>
        </w:div>
        <w:div w:id="1810201328">
          <w:marLeft w:val="547"/>
          <w:marRight w:val="0"/>
          <w:marTop w:val="77"/>
          <w:marBottom w:val="0"/>
          <w:divBdr>
            <w:top w:val="none" w:sz="0" w:space="0" w:color="auto"/>
            <w:left w:val="none" w:sz="0" w:space="0" w:color="auto"/>
            <w:bottom w:val="none" w:sz="0" w:space="0" w:color="auto"/>
            <w:right w:val="none" w:sz="0" w:space="0" w:color="auto"/>
          </w:divBdr>
        </w:div>
        <w:div w:id="1838571055">
          <w:marLeft w:val="547"/>
          <w:marRight w:val="0"/>
          <w:marTop w:val="77"/>
          <w:marBottom w:val="0"/>
          <w:divBdr>
            <w:top w:val="none" w:sz="0" w:space="0" w:color="auto"/>
            <w:left w:val="none" w:sz="0" w:space="0" w:color="auto"/>
            <w:bottom w:val="none" w:sz="0" w:space="0" w:color="auto"/>
            <w:right w:val="none" w:sz="0" w:space="0" w:color="auto"/>
          </w:divBdr>
        </w:div>
        <w:div w:id="2005274476">
          <w:marLeft w:val="547"/>
          <w:marRight w:val="0"/>
          <w:marTop w:val="77"/>
          <w:marBottom w:val="0"/>
          <w:divBdr>
            <w:top w:val="none" w:sz="0" w:space="0" w:color="auto"/>
            <w:left w:val="none" w:sz="0" w:space="0" w:color="auto"/>
            <w:bottom w:val="none" w:sz="0" w:space="0" w:color="auto"/>
            <w:right w:val="none" w:sz="0" w:space="0" w:color="auto"/>
          </w:divBdr>
        </w:div>
      </w:divsChild>
    </w:div>
    <w:div w:id="1577858554">
      <w:bodyDiv w:val="1"/>
      <w:marLeft w:val="0"/>
      <w:marRight w:val="0"/>
      <w:marTop w:val="0"/>
      <w:marBottom w:val="0"/>
      <w:divBdr>
        <w:top w:val="none" w:sz="0" w:space="0" w:color="auto"/>
        <w:left w:val="none" w:sz="0" w:space="0" w:color="auto"/>
        <w:bottom w:val="none" w:sz="0" w:space="0" w:color="auto"/>
        <w:right w:val="none" w:sz="0" w:space="0" w:color="auto"/>
      </w:divBdr>
    </w:div>
    <w:div w:id="1606225937">
      <w:bodyDiv w:val="1"/>
      <w:marLeft w:val="0"/>
      <w:marRight w:val="0"/>
      <w:marTop w:val="0"/>
      <w:marBottom w:val="0"/>
      <w:divBdr>
        <w:top w:val="none" w:sz="0" w:space="0" w:color="auto"/>
        <w:left w:val="none" w:sz="0" w:space="0" w:color="auto"/>
        <w:bottom w:val="none" w:sz="0" w:space="0" w:color="auto"/>
        <w:right w:val="none" w:sz="0" w:space="0" w:color="auto"/>
      </w:divBdr>
    </w:div>
    <w:div w:id="1606306028">
      <w:bodyDiv w:val="1"/>
      <w:marLeft w:val="0"/>
      <w:marRight w:val="0"/>
      <w:marTop w:val="0"/>
      <w:marBottom w:val="0"/>
      <w:divBdr>
        <w:top w:val="none" w:sz="0" w:space="0" w:color="auto"/>
        <w:left w:val="none" w:sz="0" w:space="0" w:color="auto"/>
        <w:bottom w:val="none" w:sz="0" w:space="0" w:color="auto"/>
        <w:right w:val="none" w:sz="0" w:space="0" w:color="auto"/>
      </w:divBdr>
    </w:div>
    <w:div w:id="1625307945">
      <w:bodyDiv w:val="1"/>
      <w:marLeft w:val="0"/>
      <w:marRight w:val="0"/>
      <w:marTop w:val="0"/>
      <w:marBottom w:val="0"/>
      <w:divBdr>
        <w:top w:val="none" w:sz="0" w:space="0" w:color="auto"/>
        <w:left w:val="none" w:sz="0" w:space="0" w:color="auto"/>
        <w:bottom w:val="none" w:sz="0" w:space="0" w:color="auto"/>
        <w:right w:val="none" w:sz="0" w:space="0" w:color="auto"/>
      </w:divBdr>
      <w:divsChild>
        <w:div w:id="48039378">
          <w:marLeft w:val="547"/>
          <w:marRight w:val="0"/>
          <w:marTop w:val="0"/>
          <w:marBottom w:val="120"/>
          <w:divBdr>
            <w:top w:val="none" w:sz="0" w:space="0" w:color="auto"/>
            <w:left w:val="none" w:sz="0" w:space="0" w:color="auto"/>
            <w:bottom w:val="none" w:sz="0" w:space="0" w:color="auto"/>
            <w:right w:val="none" w:sz="0" w:space="0" w:color="auto"/>
          </w:divBdr>
        </w:div>
        <w:div w:id="121506113">
          <w:marLeft w:val="547"/>
          <w:marRight w:val="0"/>
          <w:marTop w:val="0"/>
          <w:marBottom w:val="120"/>
          <w:divBdr>
            <w:top w:val="none" w:sz="0" w:space="0" w:color="auto"/>
            <w:left w:val="none" w:sz="0" w:space="0" w:color="auto"/>
            <w:bottom w:val="none" w:sz="0" w:space="0" w:color="auto"/>
            <w:right w:val="none" w:sz="0" w:space="0" w:color="auto"/>
          </w:divBdr>
        </w:div>
        <w:div w:id="1295678928">
          <w:marLeft w:val="547"/>
          <w:marRight w:val="0"/>
          <w:marTop w:val="0"/>
          <w:marBottom w:val="120"/>
          <w:divBdr>
            <w:top w:val="none" w:sz="0" w:space="0" w:color="auto"/>
            <w:left w:val="none" w:sz="0" w:space="0" w:color="auto"/>
            <w:bottom w:val="none" w:sz="0" w:space="0" w:color="auto"/>
            <w:right w:val="none" w:sz="0" w:space="0" w:color="auto"/>
          </w:divBdr>
        </w:div>
        <w:div w:id="1360549009">
          <w:marLeft w:val="547"/>
          <w:marRight w:val="0"/>
          <w:marTop w:val="0"/>
          <w:marBottom w:val="120"/>
          <w:divBdr>
            <w:top w:val="none" w:sz="0" w:space="0" w:color="auto"/>
            <w:left w:val="none" w:sz="0" w:space="0" w:color="auto"/>
            <w:bottom w:val="none" w:sz="0" w:space="0" w:color="auto"/>
            <w:right w:val="none" w:sz="0" w:space="0" w:color="auto"/>
          </w:divBdr>
        </w:div>
        <w:div w:id="2125225782">
          <w:marLeft w:val="547"/>
          <w:marRight w:val="0"/>
          <w:marTop w:val="0"/>
          <w:marBottom w:val="120"/>
          <w:divBdr>
            <w:top w:val="none" w:sz="0" w:space="0" w:color="auto"/>
            <w:left w:val="none" w:sz="0" w:space="0" w:color="auto"/>
            <w:bottom w:val="none" w:sz="0" w:space="0" w:color="auto"/>
            <w:right w:val="none" w:sz="0" w:space="0" w:color="auto"/>
          </w:divBdr>
        </w:div>
      </w:divsChild>
    </w:div>
    <w:div w:id="1636830329">
      <w:bodyDiv w:val="1"/>
      <w:marLeft w:val="0"/>
      <w:marRight w:val="0"/>
      <w:marTop w:val="0"/>
      <w:marBottom w:val="0"/>
      <w:divBdr>
        <w:top w:val="none" w:sz="0" w:space="0" w:color="auto"/>
        <w:left w:val="none" w:sz="0" w:space="0" w:color="auto"/>
        <w:bottom w:val="none" w:sz="0" w:space="0" w:color="auto"/>
        <w:right w:val="none" w:sz="0" w:space="0" w:color="auto"/>
      </w:divBdr>
      <w:divsChild>
        <w:div w:id="442959192">
          <w:marLeft w:val="446"/>
          <w:marRight w:val="0"/>
          <w:marTop w:val="0"/>
          <w:marBottom w:val="0"/>
          <w:divBdr>
            <w:top w:val="none" w:sz="0" w:space="0" w:color="auto"/>
            <w:left w:val="none" w:sz="0" w:space="0" w:color="auto"/>
            <w:bottom w:val="none" w:sz="0" w:space="0" w:color="auto"/>
            <w:right w:val="none" w:sz="0" w:space="0" w:color="auto"/>
          </w:divBdr>
        </w:div>
        <w:div w:id="1420979607">
          <w:marLeft w:val="446"/>
          <w:marRight w:val="0"/>
          <w:marTop w:val="0"/>
          <w:marBottom w:val="0"/>
          <w:divBdr>
            <w:top w:val="none" w:sz="0" w:space="0" w:color="auto"/>
            <w:left w:val="none" w:sz="0" w:space="0" w:color="auto"/>
            <w:bottom w:val="none" w:sz="0" w:space="0" w:color="auto"/>
            <w:right w:val="none" w:sz="0" w:space="0" w:color="auto"/>
          </w:divBdr>
        </w:div>
      </w:divsChild>
    </w:div>
    <w:div w:id="1672680256">
      <w:bodyDiv w:val="1"/>
      <w:marLeft w:val="0"/>
      <w:marRight w:val="0"/>
      <w:marTop w:val="0"/>
      <w:marBottom w:val="0"/>
      <w:divBdr>
        <w:top w:val="none" w:sz="0" w:space="0" w:color="auto"/>
        <w:left w:val="none" w:sz="0" w:space="0" w:color="auto"/>
        <w:bottom w:val="none" w:sz="0" w:space="0" w:color="auto"/>
        <w:right w:val="none" w:sz="0" w:space="0" w:color="auto"/>
      </w:divBdr>
    </w:div>
    <w:div w:id="1675035009">
      <w:bodyDiv w:val="1"/>
      <w:marLeft w:val="0"/>
      <w:marRight w:val="0"/>
      <w:marTop w:val="0"/>
      <w:marBottom w:val="0"/>
      <w:divBdr>
        <w:top w:val="none" w:sz="0" w:space="0" w:color="auto"/>
        <w:left w:val="none" w:sz="0" w:space="0" w:color="auto"/>
        <w:bottom w:val="none" w:sz="0" w:space="0" w:color="auto"/>
        <w:right w:val="none" w:sz="0" w:space="0" w:color="auto"/>
      </w:divBdr>
    </w:div>
    <w:div w:id="1686208431">
      <w:bodyDiv w:val="1"/>
      <w:marLeft w:val="0"/>
      <w:marRight w:val="0"/>
      <w:marTop w:val="0"/>
      <w:marBottom w:val="0"/>
      <w:divBdr>
        <w:top w:val="none" w:sz="0" w:space="0" w:color="auto"/>
        <w:left w:val="none" w:sz="0" w:space="0" w:color="auto"/>
        <w:bottom w:val="none" w:sz="0" w:space="0" w:color="auto"/>
        <w:right w:val="none" w:sz="0" w:space="0" w:color="auto"/>
      </w:divBdr>
    </w:div>
    <w:div w:id="1700743228">
      <w:bodyDiv w:val="1"/>
      <w:marLeft w:val="0"/>
      <w:marRight w:val="0"/>
      <w:marTop w:val="0"/>
      <w:marBottom w:val="0"/>
      <w:divBdr>
        <w:top w:val="none" w:sz="0" w:space="0" w:color="auto"/>
        <w:left w:val="none" w:sz="0" w:space="0" w:color="auto"/>
        <w:bottom w:val="none" w:sz="0" w:space="0" w:color="auto"/>
        <w:right w:val="none" w:sz="0" w:space="0" w:color="auto"/>
      </w:divBdr>
    </w:div>
    <w:div w:id="1705906910">
      <w:bodyDiv w:val="1"/>
      <w:marLeft w:val="0"/>
      <w:marRight w:val="0"/>
      <w:marTop w:val="0"/>
      <w:marBottom w:val="0"/>
      <w:divBdr>
        <w:top w:val="none" w:sz="0" w:space="0" w:color="auto"/>
        <w:left w:val="none" w:sz="0" w:space="0" w:color="auto"/>
        <w:bottom w:val="none" w:sz="0" w:space="0" w:color="auto"/>
        <w:right w:val="none" w:sz="0" w:space="0" w:color="auto"/>
      </w:divBdr>
    </w:div>
    <w:div w:id="1707950722">
      <w:bodyDiv w:val="1"/>
      <w:marLeft w:val="0"/>
      <w:marRight w:val="0"/>
      <w:marTop w:val="0"/>
      <w:marBottom w:val="0"/>
      <w:divBdr>
        <w:top w:val="none" w:sz="0" w:space="0" w:color="auto"/>
        <w:left w:val="none" w:sz="0" w:space="0" w:color="auto"/>
        <w:bottom w:val="none" w:sz="0" w:space="0" w:color="auto"/>
        <w:right w:val="none" w:sz="0" w:space="0" w:color="auto"/>
      </w:divBdr>
    </w:div>
    <w:div w:id="1725986995">
      <w:bodyDiv w:val="1"/>
      <w:marLeft w:val="0"/>
      <w:marRight w:val="0"/>
      <w:marTop w:val="0"/>
      <w:marBottom w:val="0"/>
      <w:divBdr>
        <w:top w:val="none" w:sz="0" w:space="0" w:color="auto"/>
        <w:left w:val="none" w:sz="0" w:space="0" w:color="auto"/>
        <w:bottom w:val="none" w:sz="0" w:space="0" w:color="auto"/>
        <w:right w:val="none" w:sz="0" w:space="0" w:color="auto"/>
      </w:divBdr>
    </w:div>
    <w:div w:id="1742757014">
      <w:bodyDiv w:val="1"/>
      <w:marLeft w:val="0"/>
      <w:marRight w:val="0"/>
      <w:marTop w:val="0"/>
      <w:marBottom w:val="0"/>
      <w:divBdr>
        <w:top w:val="none" w:sz="0" w:space="0" w:color="auto"/>
        <w:left w:val="none" w:sz="0" w:space="0" w:color="auto"/>
        <w:bottom w:val="none" w:sz="0" w:space="0" w:color="auto"/>
        <w:right w:val="none" w:sz="0" w:space="0" w:color="auto"/>
      </w:divBdr>
      <w:divsChild>
        <w:div w:id="659190166">
          <w:marLeft w:val="547"/>
          <w:marRight w:val="0"/>
          <w:marTop w:val="115"/>
          <w:marBottom w:val="0"/>
          <w:divBdr>
            <w:top w:val="none" w:sz="0" w:space="0" w:color="auto"/>
            <w:left w:val="none" w:sz="0" w:space="0" w:color="auto"/>
            <w:bottom w:val="none" w:sz="0" w:space="0" w:color="auto"/>
            <w:right w:val="none" w:sz="0" w:space="0" w:color="auto"/>
          </w:divBdr>
        </w:div>
        <w:div w:id="844856488">
          <w:marLeft w:val="547"/>
          <w:marRight w:val="0"/>
          <w:marTop w:val="115"/>
          <w:marBottom w:val="0"/>
          <w:divBdr>
            <w:top w:val="none" w:sz="0" w:space="0" w:color="auto"/>
            <w:left w:val="none" w:sz="0" w:space="0" w:color="auto"/>
            <w:bottom w:val="none" w:sz="0" w:space="0" w:color="auto"/>
            <w:right w:val="none" w:sz="0" w:space="0" w:color="auto"/>
          </w:divBdr>
        </w:div>
        <w:div w:id="1448740146">
          <w:marLeft w:val="547"/>
          <w:marRight w:val="0"/>
          <w:marTop w:val="115"/>
          <w:marBottom w:val="0"/>
          <w:divBdr>
            <w:top w:val="none" w:sz="0" w:space="0" w:color="auto"/>
            <w:left w:val="none" w:sz="0" w:space="0" w:color="auto"/>
            <w:bottom w:val="none" w:sz="0" w:space="0" w:color="auto"/>
            <w:right w:val="none" w:sz="0" w:space="0" w:color="auto"/>
          </w:divBdr>
        </w:div>
      </w:divsChild>
    </w:div>
    <w:div w:id="1752971738">
      <w:bodyDiv w:val="1"/>
      <w:marLeft w:val="0"/>
      <w:marRight w:val="0"/>
      <w:marTop w:val="0"/>
      <w:marBottom w:val="0"/>
      <w:divBdr>
        <w:top w:val="none" w:sz="0" w:space="0" w:color="auto"/>
        <w:left w:val="none" w:sz="0" w:space="0" w:color="auto"/>
        <w:bottom w:val="none" w:sz="0" w:space="0" w:color="auto"/>
        <w:right w:val="none" w:sz="0" w:space="0" w:color="auto"/>
      </w:divBdr>
    </w:div>
    <w:div w:id="1771312009">
      <w:bodyDiv w:val="1"/>
      <w:marLeft w:val="0"/>
      <w:marRight w:val="0"/>
      <w:marTop w:val="0"/>
      <w:marBottom w:val="0"/>
      <w:divBdr>
        <w:top w:val="none" w:sz="0" w:space="0" w:color="auto"/>
        <w:left w:val="none" w:sz="0" w:space="0" w:color="auto"/>
        <w:bottom w:val="none" w:sz="0" w:space="0" w:color="auto"/>
        <w:right w:val="none" w:sz="0" w:space="0" w:color="auto"/>
      </w:divBdr>
    </w:div>
    <w:div w:id="1780946192">
      <w:bodyDiv w:val="1"/>
      <w:marLeft w:val="0"/>
      <w:marRight w:val="0"/>
      <w:marTop w:val="0"/>
      <w:marBottom w:val="0"/>
      <w:divBdr>
        <w:top w:val="none" w:sz="0" w:space="0" w:color="auto"/>
        <w:left w:val="none" w:sz="0" w:space="0" w:color="auto"/>
        <w:bottom w:val="none" w:sz="0" w:space="0" w:color="auto"/>
        <w:right w:val="none" w:sz="0" w:space="0" w:color="auto"/>
      </w:divBdr>
    </w:div>
    <w:div w:id="1781531926">
      <w:bodyDiv w:val="1"/>
      <w:marLeft w:val="0"/>
      <w:marRight w:val="0"/>
      <w:marTop w:val="0"/>
      <w:marBottom w:val="0"/>
      <w:divBdr>
        <w:top w:val="none" w:sz="0" w:space="0" w:color="auto"/>
        <w:left w:val="none" w:sz="0" w:space="0" w:color="auto"/>
        <w:bottom w:val="none" w:sz="0" w:space="0" w:color="auto"/>
        <w:right w:val="none" w:sz="0" w:space="0" w:color="auto"/>
      </w:divBdr>
    </w:div>
    <w:div w:id="1787768109">
      <w:bodyDiv w:val="1"/>
      <w:marLeft w:val="0"/>
      <w:marRight w:val="0"/>
      <w:marTop w:val="0"/>
      <w:marBottom w:val="0"/>
      <w:divBdr>
        <w:top w:val="none" w:sz="0" w:space="0" w:color="auto"/>
        <w:left w:val="none" w:sz="0" w:space="0" w:color="auto"/>
        <w:bottom w:val="none" w:sz="0" w:space="0" w:color="auto"/>
        <w:right w:val="none" w:sz="0" w:space="0" w:color="auto"/>
      </w:divBdr>
      <w:divsChild>
        <w:div w:id="1552034765">
          <w:marLeft w:val="446"/>
          <w:marRight w:val="0"/>
          <w:marTop w:val="0"/>
          <w:marBottom w:val="0"/>
          <w:divBdr>
            <w:top w:val="none" w:sz="0" w:space="0" w:color="auto"/>
            <w:left w:val="none" w:sz="0" w:space="0" w:color="auto"/>
            <w:bottom w:val="none" w:sz="0" w:space="0" w:color="auto"/>
            <w:right w:val="none" w:sz="0" w:space="0" w:color="auto"/>
          </w:divBdr>
        </w:div>
      </w:divsChild>
    </w:div>
    <w:div w:id="1796483528">
      <w:bodyDiv w:val="1"/>
      <w:marLeft w:val="0"/>
      <w:marRight w:val="0"/>
      <w:marTop w:val="0"/>
      <w:marBottom w:val="0"/>
      <w:divBdr>
        <w:top w:val="none" w:sz="0" w:space="0" w:color="auto"/>
        <w:left w:val="none" w:sz="0" w:space="0" w:color="auto"/>
        <w:bottom w:val="none" w:sz="0" w:space="0" w:color="auto"/>
        <w:right w:val="none" w:sz="0" w:space="0" w:color="auto"/>
      </w:divBdr>
    </w:div>
    <w:div w:id="1813017684">
      <w:bodyDiv w:val="1"/>
      <w:marLeft w:val="0"/>
      <w:marRight w:val="0"/>
      <w:marTop w:val="0"/>
      <w:marBottom w:val="0"/>
      <w:divBdr>
        <w:top w:val="none" w:sz="0" w:space="0" w:color="auto"/>
        <w:left w:val="none" w:sz="0" w:space="0" w:color="auto"/>
        <w:bottom w:val="none" w:sz="0" w:space="0" w:color="auto"/>
        <w:right w:val="none" w:sz="0" w:space="0" w:color="auto"/>
      </w:divBdr>
    </w:div>
    <w:div w:id="1830511070">
      <w:bodyDiv w:val="1"/>
      <w:marLeft w:val="0"/>
      <w:marRight w:val="0"/>
      <w:marTop w:val="0"/>
      <w:marBottom w:val="0"/>
      <w:divBdr>
        <w:top w:val="none" w:sz="0" w:space="0" w:color="auto"/>
        <w:left w:val="none" w:sz="0" w:space="0" w:color="auto"/>
        <w:bottom w:val="none" w:sz="0" w:space="0" w:color="auto"/>
        <w:right w:val="none" w:sz="0" w:space="0" w:color="auto"/>
      </w:divBdr>
    </w:div>
    <w:div w:id="1859393568">
      <w:bodyDiv w:val="1"/>
      <w:marLeft w:val="0"/>
      <w:marRight w:val="0"/>
      <w:marTop w:val="0"/>
      <w:marBottom w:val="0"/>
      <w:divBdr>
        <w:top w:val="none" w:sz="0" w:space="0" w:color="auto"/>
        <w:left w:val="none" w:sz="0" w:space="0" w:color="auto"/>
        <w:bottom w:val="none" w:sz="0" w:space="0" w:color="auto"/>
        <w:right w:val="none" w:sz="0" w:space="0" w:color="auto"/>
      </w:divBdr>
      <w:divsChild>
        <w:div w:id="148332110">
          <w:marLeft w:val="1166"/>
          <w:marRight w:val="0"/>
          <w:marTop w:val="77"/>
          <w:marBottom w:val="0"/>
          <w:divBdr>
            <w:top w:val="none" w:sz="0" w:space="0" w:color="auto"/>
            <w:left w:val="none" w:sz="0" w:space="0" w:color="auto"/>
            <w:bottom w:val="none" w:sz="0" w:space="0" w:color="auto"/>
            <w:right w:val="none" w:sz="0" w:space="0" w:color="auto"/>
          </w:divBdr>
        </w:div>
        <w:div w:id="605500556">
          <w:marLeft w:val="1166"/>
          <w:marRight w:val="0"/>
          <w:marTop w:val="77"/>
          <w:marBottom w:val="0"/>
          <w:divBdr>
            <w:top w:val="none" w:sz="0" w:space="0" w:color="auto"/>
            <w:left w:val="none" w:sz="0" w:space="0" w:color="auto"/>
            <w:bottom w:val="none" w:sz="0" w:space="0" w:color="auto"/>
            <w:right w:val="none" w:sz="0" w:space="0" w:color="auto"/>
          </w:divBdr>
        </w:div>
        <w:div w:id="942952458">
          <w:marLeft w:val="1166"/>
          <w:marRight w:val="0"/>
          <w:marTop w:val="77"/>
          <w:marBottom w:val="0"/>
          <w:divBdr>
            <w:top w:val="none" w:sz="0" w:space="0" w:color="auto"/>
            <w:left w:val="none" w:sz="0" w:space="0" w:color="auto"/>
            <w:bottom w:val="none" w:sz="0" w:space="0" w:color="auto"/>
            <w:right w:val="none" w:sz="0" w:space="0" w:color="auto"/>
          </w:divBdr>
        </w:div>
        <w:div w:id="1780758559">
          <w:marLeft w:val="1166"/>
          <w:marRight w:val="0"/>
          <w:marTop w:val="77"/>
          <w:marBottom w:val="0"/>
          <w:divBdr>
            <w:top w:val="none" w:sz="0" w:space="0" w:color="auto"/>
            <w:left w:val="none" w:sz="0" w:space="0" w:color="auto"/>
            <w:bottom w:val="none" w:sz="0" w:space="0" w:color="auto"/>
            <w:right w:val="none" w:sz="0" w:space="0" w:color="auto"/>
          </w:divBdr>
        </w:div>
        <w:div w:id="1872382092">
          <w:marLeft w:val="547"/>
          <w:marRight w:val="0"/>
          <w:marTop w:val="96"/>
          <w:marBottom w:val="0"/>
          <w:divBdr>
            <w:top w:val="none" w:sz="0" w:space="0" w:color="auto"/>
            <w:left w:val="none" w:sz="0" w:space="0" w:color="auto"/>
            <w:bottom w:val="none" w:sz="0" w:space="0" w:color="auto"/>
            <w:right w:val="none" w:sz="0" w:space="0" w:color="auto"/>
          </w:divBdr>
        </w:div>
        <w:div w:id="1875340252">
          <w:marLeft w:val="547"/>
          <w:marRight w:val="0"/>
          <w:marTop w:val="96"/>
          <w:marBottom w:val="0"/>
          <w:divBdr>
            <w:top w:val="none" w:sz="0" w:space="0" w:color="auto"/>
            <w:left w:val="none" w:sz="0" w:space="0" w:color="auto"/>
            <w:bottom w:val="none" w:sz="0" w:space="0" w:color="auto"/>
            <w:right w:val="none" w:sz="0" w:space="0" w:color="auto"/>
          </w:divBdr>
        </w:div>
      </w:divsChild>
    </w:div>
    <w:div w:id="1859661594">
      <w:bodyDiv w:val="1"/>
      <w:marLeft w:val="0"/>
      <w:marRight w:val="0"/>
      <w:marTop w:val="0"/>
      <w:marBottom w:val="0"/>
      <w:divBdr>
        <w:top w:val="none" w:sz="0" w:space="0" w:color="auto"/>
        <w:left w:val="none" w:sz="0" w:space="0" w:color="auto"/>
        <w:bottom w:val="none" w:sz="0" w:space="0" w:color="auto"/>
        <w:right w:val="none" w:sz="0" w:space="0" w:color="auto"/>
      </w:divBdr>
    </w:div>
    <w:div w:id="1868256720">
      <w:bodyDiv w:val="1"/>
      <w:marLeft w:val="0"/>
      <w:marRight w:val="0"/>
      <w:marTop w:val="0"/>
      <w:marBottom w:val="0"/>
      <w:divBdr>
        <w:top w:val="none" w:sz="0" w:space="0" w:color="auto"/>
        <w:left w:val="none" w:sz="0" w:space="0" w:color="auto"/>
        <w:bottom w:val="none" w:sz="0" w:space="0" w:color="auto"/>
        <w:right w:val="none" w:sz="0" w:space="0" w:color="auto"/>
      </w:divBdr>
    </w:div>
    <w:div w:id="1871449762">
      <w:bodyDiv w:val="1"/>
      <w:marLeft w:val="0"/>
      <w:marRight w:val="0"/>
      <w:marTop w:val="0"/>
      <w:marBottom w:val="0"/>
      <w:divBdr>
        <w:top w:val="none" w:sz="0" w:space="0" w:color="auto"/>
        <w:left w:val="none" w:sz="0" w:space="0" w:color="auto"/>
        <w:bottom w:val="none" w:sz="0" w:space="0" w:color="auto"/>
        <w:right w:val="none" w:sz="0" w:space="0" w:color="auto"/>
      </w:divBdr>
      <w:divsChild>
        <w:div w:id="85810984">
          <w:marLeft w:val="547"/>
          <w:marRight w:val="0"/>
          <w:marTop w:val="0"/>
          <w:marBottom w:val="120"/>
          <w:divBdr>
            <w:top w:val="none" w:sz="0" w:space="0" w:color="auto"/>
            <w:left w:val="none" w:sz="0" w:space="0" w:color="auto"/>
            <w:bottom w:val="none" w:sz="0" w:space="0" w:color="auto"/>
            <w:right w:val="none" w:sz="0" w:space="0" w:color="auto"/>
          </w:divBdr>
        </w:div>
        <w:div w:id="289014273">
          <w:marLeft w:val="547"/>
          <w:marRight w:val="0"/>
          <w:marTop w:val="0"/>
          <w:marBottom w:val="120"/>
          <w:divBdr>
            <w:top w:val="none" w:sz="0" w:space="0" w:color="auto"/>
            <w:left w:val="none" w:sz="0" w:space="0" w:color="auto"/>
            <w:bottom w:val="none" w:sz="0" w:space="0" w:color="auto"/>
            <w:right w:val="none" w:sz="0" w:space="0" w:color="auto"/>
          </w:divBdr>
        </w:div>
        <w:div w:id="421296482">
          <w:marLeft w:val="547"/>
          <w:marRight w:val="0"/>
          <w:marTop w:val="0"/>
          <w:marBottom w:val="120"/>
          <w:divBdr>
            <w:top w:val="none" w:sz="0" w:space="0" w:color="auto"/>
            <w:left w:val="none" w:sz="0" w:space="0" w:color="auto"/>
            <w:bottom w:val="none" w:sz="0" w:space="0" w:color="auto"/>
            <w:right w:val="none" w:sz="0" w:space="0" w:color="auto"/>
          </w:divBdr>
        </w:div>
        <w:div w:id="952051056">
          <w:marLeft w:val="547"/>
          <w:marRight w:val="0"/>
          <w:marTop w:val="0"/>
          <w:marBottom w:val="120"/>
          <w:divBdr>
            <w:top w:val="none" w:sz="0" w:space="0" w:color="auto"/>
            <w:left w:val="none" w:sz="0" w:space="0" w:color="auto"/>
            <w:bottom w:val="none" w:sz="0" w:space="0" w:color="auto"/>
            <w:right w:val="none" w:sz="0" w:space="0" w:color="auto"/>
          </w:divBdr>
        </w:div>
      </w:divsChild>
    </w:div>
    <w:div w:id="1935164295">
      <w:bodyDiv w:val="1"/>
      <w:marLeft w:val="0"/>
      <w:marRight w:val="0"/>
      <w:marTop w:val="0"/>
      <w:marBottom w:val="0"/>
      <w:divBdr>
        <w:top w:val="none" w:sz="0" w:space="0" w:color="auto"/>
        <w:left w:val="none" w:sz="0" w:space="0" w:color="auto"/>
        <w:bottom w:val="none" w:sz="0" w:space="0" w:color="auto"/>
        <w:right w:val="none" w:sz="0" w:space="0" w:color="auto"/>
      </w:divBdr>
      <w:divsChild>
        <w:div w:id="1329675568">
          <w:marLeft w:val="446"/>
          <w:marRight w:val="0"/>
          <w:marTop w:val="67"/>
          <w:marBottom w:val="0"/>
          <w:divBdr>
            <w:top w:val="none" w:sz="0" w:space="0" w:color="auto"/>
            <w:left w:val="none" w:sz="0" w:space="0" w:color="auto"/>
            <w:bottom w:val="none" w:sz="0" w:space="0" w:color="auto"/>
            <w:right w:val="none" w:sz="0" w:space="0" w:color="auto"/>
          </w:divBdr>
        </w:div>
      </w:divsChild>
    </w:div>
    <w:div w:id="1946309668">
      <w:bodyDiv w:val="1"/>
      <w:marLeft w:val="0"/>
      <w:marRight w:val="0"/>
      <w:marTop w:val="0"/>
      <w:marBottom w:val="0"/>
      <w:divBdr>
        <w:top w:val="none" w:sz="0" w:space="0" w:color="auto"/>
        <w:left w:val="none" w:sz="0" w:space="0" w:color="auto"/>
        <w:bottom w:val="none" w:sz="0" w:space="0" w:color="auto"/>
        <w:right w:val="none" w:sz="0" w:space="0" w:color="auto"/>
      </w:divBdr>
    </w:div>
    <w:div w:id="1957440112">
      <w:bodyDiv w:val="1"/>
      <w:marLeft w:val="0"/>
      <w:marRight w:val="0"/>
      <w:marTop w:val="0"/>
      <w:marBottom w:val="0"/>
      <w:divBdr>
        <w:top w:val="none" w:sz="0" w:space="0" w:color="auto"/>
        <w:left w:val="none" w:sz="0" w:space="0" w:color="auto"/>
        <w:bottom w:val="none" w:sz="0" w:space="0" w:color="auto"/>
        <w:right w:val="none" w:sz="0" w:space="0" w:color="auto"/>
      </w:divBdr>
    </w:div>
    <w:div w:id="1958101633">
      <w:bodyDiv w:val="1"/>
      <w:marLeft w:val="0"/>
      <w:marRight w:val="0"/>
      <w:marTop w:val="0"/>
      <w:marBottom w:val="0"/>
      <w:divBdr>
        <w:top w:val="none" w:sz="0" w:space="0" w:color="auto"/>
        <w:left w:val="none" w:sz="0" w:space="0" w:color="auto"/>
        <w:bottom w:val="none" w:sz="0" w:space="0" w:color="auto"/>
        <w:right w:val="none" w:sz="0" w:space="0" w:color="auto"/>
      </w:divBdr>
    </w:div>
    <w:div w:id="1961568380">
      <w:bodyDiv w:val="1"/>
      <w:marLeft w:val="0"/>
      <w:marRight w:val="0"/>
      <w:marTop w:val="0"/>
      <w:marBottom w:val="0"/>
      <w:divBdr>
        <w:top w:val="none" w:sz="0" w:space="0" w:color="auto"/>
        <w:left w:val="none" w:sz="0" w:space="0" w:color="auto"/>
        <w:bottom w:val="none" w:sz="0" w:space="0" w:color="auto"/>
        <w:right w:val="none" w:sz="0" w:space="0" w:color="auto"/>
      </w:divBdr>
    </w:div>
    <w:div w:id="1964074364">
      <w:bodyDiv w:val="1"/>
      <w:marLeft w:val="0"/>
      <w:marRight w:val="0"/>
      <w:marTop w:val="0"/>
      <w:marBottom w:val="0"/>
      <w:divBdr>
        <w:top w:val="none" w:sz="0" w:space="0" w:color="auto"/>
        <w:left w:val="none" w:sz="0" w:space="0" w:color="auto"/>
        <w:bottom w:val="none" w:sz="0" w:space="0" w:color="auto"/>
        <w:right w:val="none" w:sz="0" w:space="0" w:color="auto"/>
      </w:divBdr>
    </w:div>
    <w:div w:id="1964575772">
      <w:bodyDiv w:val="1"/>
      <w:marLeft w:val="0"/>
      <w:marRight w:val="0"/>
      <w:marTop w:val="0"/>
      <w:marBottom w:val="0"/>
      <w:divBdr>
        <w:top w:val="none" w:sz="0" w:space="0" w:color="auto"/>
        <w:left w:val="none" w:sz="0" w:space="0" w:color="auto"/>
        <w:bottom w:val="none" w:sz="0" w:space="0" w:color="auto"/>
        <w:right w:val="none" w:sz="0" w:space="0" w:color="auto"/>
      </w:divBdr>
      <w:divsChild>
        <w:div w:id="490760427">
          <w:marLeft w:val="634"/>
          <w:marRight w:val="0"/>
          <w:marTop w:val="0"/>
          <w:marBottom w:val="120"/>
          <w:divBdr>
            <w:top w:val="none" w:sz="0" w:space="0" w:color="auto"/>
            <w:left w:val="none" w:sz="0" w:space="0" w:color="auto"/>
            <w:bottom w:val="none" w:sz="0" w:space="0" w:color="auto"/>
            <w:right w:val="none" w:sz="0" w:space="0" w:color="auto"/>
          </w:divBdr>
        </w:div>
        <w:div w:id="1011645121">
          <w:marLeft w:val="1267"/>
          <w:marRight w:val="0"/>
          <w:marTop w:val="0"/>
          <w:marBottom w:val="120"/>
          <w:divBdr>
            <w:top w:val="none" w:sz="0" w:space="0" w:color="auto"/>
            <w:left w:val="none" w:sz="0" w:space="0" w:color="auto"/>
            <w:bottom w:val="none" w:sz="0" w:space="0" w:color="auto"/>
            <w:right w:val="none" w:sz="0" w:space="0" w:color="auto"/>
          </w:divBdr>
        </w:div>
      </w:divsChild>
    </w:div>
    <w:div w:id="2026470143">
      <w:bodyDiv w:val="1"/>
      <w:marLeft w:val="0"/>
      <w:marRight w:val="0"/>
      <w:marTop w:val="0"/>
      <w:marBottom w:val="0"/>
      <w:divBdr>
        <w:top w:val="none" w:sz="0" w:space="0" w:color="auto"/>
        <w:left w:val="none" w:sz="0" w:space="0" w:color="auto"/>
        <w:bottom w:val="none" w:sz="0" w:space="0" w:color="auto"/>
        <w:right w:val="none" w:sz="0" w:space="0" w:color="auto"/>
      </w:divBdr>
    </w:div>
    <w:div w:id="2033652901">
      <w:bodyDiv w:val="1"/>
      <w:marLeft w:val="0"/>
      <w:marRight w:val="0"/>
      <w:marTop w:val="0"/>
      <w:marBottom w:val="0"/>
      <w:divBdr>
        <w:top w:val="none" w:sz="0" w:space="0" w:color="auto"/>
        <w:left w:val="none" w:sz="0" w:space="0" w:color="auto"/>
        <w:bottom w:val="none" w:sz="0" w:space="0" w:color="auto"/>
        <w:right w:val="none" w:sz="0" w:space="0" w:color="auto"/>
      </w:divBdr>
    </w:div>
    <w:div w:id="2077972996">
      <w:bodyDiv w:val="1"/>
      <w:marLeft w:val="0"/>
      <w:marRight w:val="0"/>
      <w:marTop w:val="0"/>
      <w:marBottom w:val="0"/>
      <w:divBdr>
        <w:top w:val="none" w:sz="0" w:space="0" w:color="auto"/>
        <w:left w:val="none" w:sz="0" w:space="0" w:color="auto"/>
        <w:bottom w:val="none" w:sz="0" w:space="0" w:color="auto"/>
        <w:right w:val="none" w:sz="0" w:space="0" w:color="auto"/>
      </w:divBdr>
    </w:div>
    <w:div w:id="2092503477">
      <w:bodyDiv w:val="1"/>
      <w:marLeft w:val="0"/>
      <w:marRight w:val="0"/>
      <w:marTop w:val="0"/>
      <w:marBottom w:val="0"/>
      <w:divBdr>
        <w:top w:val="none" w:sz="0" w:space="0" w:color="auto"/>
        <w:left w:val="none" w:sz="0" w:space="0" w:color="auto"/>
        <w:bottom w:val="none" w:sz="0" w:space="0" w:color="auto"/>
        <w:right w:val="none" w:sz="0" w:space="0" w:color="auto"/>
      </w:divBdr>
      <w:divsChild>
        <w:div w:id="905920092">
          <w:marLeft w:val="547"/>
          <w:marRight w:val="0"/>
          <w:marTop w:val="144"/>
          <w:marBottom w:val="0"/>
          <w:divBdr>
            <w:top w:val="none" w:sz="0" w:space="0" w:color="auto"/>
            <w:left w:val="none" w:sz="0" w:space="0" w:color="auto"/>
            <w:bottom w:val="none" w:sz="0" w:space="0" w:color="auto"/>
            <w:right w:val="none" w:sz="0" w:space="0" w:color="auto"/>
          </w:divBdr>
        </w:div>
        <w:div w:id="1196652908">
          <w:marLeft w:val="547"/>
          <w:marRight w:val="0"/>
          <w:marTop w:val="144"/>
          <w:marBottom w:val="0"/>
          <w:divBdr>
            <w:top w:val="none" w:sz="0" w:space="0" w:color="auto"/>
            <w:left w:val="none" w:sz="0" w:space="0" w:color="auto"/>
            <w:bottom w:val="none" w:sz="0" w:space="0" w:color="auto"/>
            <w:right w:val="none" w:sz="0" w:space="0" w:color="auto"/>
          </w:divBdr>
        </w:div>
        <w:div w:id="1452824774">
          <w:marLeft w:val="547"/>
          <w:marRight w:val="0"/>
          <w:marTop w:val="144"/>
          <w:marBottom w:val="0"/>
          <w:divBdr>
            <w:top w:val="none" w:sz="0" w:space="0" w:color="auto"/>
            <w:left w:val="none" w:sz="0" w:space="0" w:color="auto"/>
            <w:bottom w:val="none" w:sz="0" w:space="0" w:color="auto"/>
            <w:right w:val="none" w:sz="0" w:space="0" w:color="auto"/>
          </w:divBdr>
        </w:div>
      </w:divsChild>
    </w:div>
    <w:div w:id="2095542564">
      <w:bodyDiv w:val="1"/>
      <w:marLeft w:val="0"/>
      <w:marRight w:val="0"/>
      <w:marTop w:val="0"/>
      <w:marBottom w:val="0"/>
      <w:divBdr>
        <w:top w:val="none" w:sz="0" w:space="0" w:color="auto"/>
        <w:left w:val="none" w:sz="0" w:space="0" w:color="auto"/>
        <w:bottom w:val="none" w:sz="0" w:space="0" w:color="auto"/>
        <w:right w:val="none" w:sz="0" w:space="0" w:color="auto"/>
      </w:divBdr>
      <w:divsChild>
        <w:div w:id="289283633">
          <w:marLeft w:val="547"/>
          <w:marRight w:val="0"/>
          <w:marTop w:val="96"/>
          <w:marBottom w:val="0"/>
          <w:divBdr>
            <w:top w:val="none" w:sz="0" w:space="0" w:color="auto"/>
            <w:left w:val="none" w:sz="0" w:space="0" w:color="auto"/>
            <w:bottom w:val="none" w:sz="0" w:space="0" w:color="auto"/>
            <w:right w:val="none" w:sz="0" w:space="0" w:color="auto"/>
          </w:divBdr>
        </w:div>
        <w:div w:id="845704282">
          <w:marLeft w:val="547"/>
          <w:marRight w:val="0"/>
          <w:marTop w:val="96"/>
          <w:marBottom w:val="0"/>
          <w:divBdr>
            <w:top w:val="none" w:sz="0" w:space="0" w:color="auto"/>
            <w:left w:val="none" w:sz="0" w:space="0" w:color="auto"/>
            <w:bottom w:val="none" w:sz="0" w:space="0" w:color="auto"/>
            <w:right w:val="none" w:sz="0" w:space="0" w:color="auto"/>
          </w:divBdr>
        </w:div>
        <w:div w:id="1387876100">
          <w:marLeft w:val="547"/>
          <w:marRight w:val="0"/>
          <w:marTop w:val="96"/>
          <w:marBottom w:val="0"/>
          <w:divBdr>
            <w:top w:val="none" w:sz="0" w:space="0" w:color="auto"/>
            <w:left w:val="none" w:sz="0" w:space="0" w:color="auto"/>
            <w:bottom w:val="none" w:sz="0" w:space="0" w:color="auto"/>
            <w:right w:val="none" w:sz="0" w:space="0" w:color="auto"/>
          </w:divBdr>
        </w:div>
        <w:div w:id="1674139008">
          <w:marLeft w:val="547"/>
          <w:marRight w:val="0"/>
          <w:marTop w:val="96"/>
          <w:marBottom w:val="0"/>
          <w:divBdr>
            <w:top w:val="none" w:sz="0" w:space="0" w:color="auto"/>
            <w:left w:val="none" w:sz="0" w:space="0" w:color="auto"/>
            <w:bottom w:val="none" w:sz="0" w:space="0" w:color="auto"/>
            <w:right w:val="none" w:sz="0" w:space="0" w:color="auto"/>
          </w:divBdr>
        </w:div>
        <w:div w:id="1747461756">
          <w:marLeft w:val="547"/>
          <w:marRight w:val="0"/>
          <w:marTop w:val="96"/>
          <w:marBottom w:val="0"/>
          <w:divBdr>
            <w:top w:val="none" w:sz="0" w:space="0" w:color="auto"/>
            <w:left w:val="none" w:sz="0" w:space="0" w:color="auto"/>
            <w:bottom w:val="none" w:sz="0" w:space="0" w:color="auto"/>
            <w:right w:val="none" w:sz="0" w:space="0" w:color="auto"/>
          </w:divBdr>
        </w:div>
        <w:div w:id="2052917604">
          <w:marLeft w:val="547"/>
          <w:marRight w:val="0"/>
          <w:marTop w:val="96"/>
          <w:marBottom w:val="0"/>
          <w:divBdr>
            <w:top w:val="none" w:sz="0" w:space="0" w:color="auto"/>
            <w:left w:val="none" w:sz="0" w:space="0" w:color="auto"/>
            <w:bottom w:val="none" w:sz="0" w:space="0" w:color="auto"/>
            <w:right w:val="none" w:sz="0" w:space="0" w:color="auto"/>
          </w:divBdr>
        </w:div>
      </w:divsChild>
    </w:div>
    <w:div w:id="2103064465">
      <w:bodyDiv w:val="1"/>
      <w:marLeft w:val="0"/>
      <w:marRight w:val="0"/>
      <w:marTop w:val="0"/>
      <w:marBottom w:val="0"/>
      <w:divBdr>
        <w:top w:val="none" w:sz="0" w:space="0" w:color="auto"/>
        <w:left w:val="none" w:sz="0" w:space="0" w:color="auto"/>
        <w:bottom w:val="none" w:sz="0" w:space="0" w:color="auto"/>
        <w:right w:val="none" w:sz="0" w:space="0" w:color="auto"/>
      </w:divBdr>
    </w:div>
    <w:div w:id="2131046858">
      <w:bodyDiv w:val="1"/>
      <w:marLeft w:val="0"/>
      <w:marRight w:val="0"/>
      <w:marTop w:val="0"/>
      <w:marBottom w:val="0"/>
      <w:divBdr>
        <w:top w:val="none" w:sz="0" w:space="0" w:color="auto"/>
        <w:left w:val="none" w:sz="0" w:space="0" w:color="auto"/>
        <w:bottom w:val="none" w:sz="0" w:space="0" w:color="auto"/>
        <w:right w:val="none" w:sz="0" w:space="0" w:color="auto"/>
      </w:divBdr>
      <w:divsChild>
        <w:div w:id="266425260">
          <w:marLeft w:val="1166"/>
          <w:marRight w:val="0"/>
          <w:marTop w:val="0"/>
          <w:marBottom w:val="0"/>
          <w:divBdr>
            <w:top w:val="none" w:sz="0" w:space="0" w:color="auto"/>
            <w:left w:val="none" w:sz="0" w:space="0" w:color="auto"/>
            <w:bottom w:val="none" w:sz="0" w:space="0" w:color="auto"/>
            <w:right w:val="none" w:sz="0" w:space="0" w:color="auto"/>
          </w:divBdr>
        </w:div>
      </w:divsChild>
    </w:div>
    <w:div w:id="2138060443">
      <w:bodyDiv w:val="1"/>
      <w:marLeft w:val="0"/>
      <w:marRight w:val="0"/>
      <w:marTop w:val="0"/>
      <w:marBottom w:val="0"/>
      <w:divBdr>
        <w:top w:val="none" w:sz="0" w:space="0" w:color="auto"/>
        <w:left w:val="none" w:sz="0" w:space="0" w:color="auto"/>
        <w:bottom w:val="none" w:sz="0" w:space="0" w:color="auto"/>
        <w:right w:val="none" w:sz="0" w:space="0" w:color="auto"/>
      </w:divBdr>
      <w:divsChild>
        <w:div w:id="1359818844">
          <w:marLeft w:val="446"/>
          <w:marRight w:val="0"/>
          <w:marTop w:val="0"/>
          <w:marBottom w:val="0"/>
          <w:divBdr>
            <w:top w:val="none" w:sz="0" w:space="0" w:color="auto"/>
            <w:left w:val="none" w:sz="0" w:space="0" w:color="auto"/>
            <w:bottom w:val="none" w:sz="0" w:space="0" w:color="auto"/>
            <w:right w:val="none" w:sz="0" w:space="0" w:color="auto"/>
          </w:divBdr>
        </w:div>
        <w:div w:id="1911229130">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EE31EF91391347AE0B943DDB953603" ma:contentTypeVersion="14" ma:contentTypeDescription="Create a new document." ma:contentTypeScope="" ma:versionID="7b5aeea3782bb723986853eb158cdd5b">
  <xsd:schema xmlns:xsd="http://www.w3.org/2001/XMLSchema" xmlns:xs="http://www.w3.org/2001/XMLSchema" xmlns:p="http://schemas.microsoft.com/office/2006/metadata/properties" xmlns:ns3="1147ff09-74c7-471f-9bb4-88f2b610ff66" xmlns:ns4="c54b3655-7ff0-4bc4-914d-3f8a96b3b100" targetNamespace="http://schemas.microsoft.com/office/2006/metadata/properties" ma:root="true" ma:fieldsID="13a3027f82678c25e1e81cf327a83e6e" ns3:_="" ns4:_="">
    <xsd:import namespace="1147ff09-74c7-471f-9bb4-88f2b610ff66"/>
    <xsd:import namespace="c54b3655-7ff0-4bc4-914d-3f8a96b3b1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47ff09-74c7-471f-9bb4-88f2b610f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4b3655-7ff0-4bc4-914d-3f8a96b3b1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1147ff09-74c7-471f-9bb4-88f2b610ff66" xsi:nil="true"/>
  </documentManagement>
</p:properties>
</file>

<file path=customXml/itemProps1.xml><?xml version="1.0" encoding="utf-8"?>
<ds:datastoreItem xmlns:ds="http://schemas.openxmlformats.org/officeDocument/2006/customXml" ds:itemID="{DEC97D53-E8CE-4BFD-9005-5159D574A555}">
  <ds:schemaRefs>
    <ds:schemaRef ds:uri="http://schemas.microsoft.com/sharepoint/v3/contenttype/forms"/>
  </ds:schemaRefs>
</ds:datastoreItem>
</file>

<file path=customXml/itemProps2.xml><?xml version="1.0" encoding="utf-8"?>
<ds:datastoreItem xmlns:ds="http://schemas.openxmlformats.org/officeDocument/2006/customXml" ds:itemID="{2AD9FC66-5BD2-4C23-8412-B74ADC0F2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47ff09-74c7-471f-9bb4-88f2b610ff66"/>
    <ds:schemaRef ds:uri="c54b3655-7ff0-4bc4-914d-3f8a96b3b1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DEF2A5-07B2-47D0-AEF4-30C1C3CA300D}">
  <ds:schemaRefs>
    <ds:schemaRef ds:uri="http://schemas.openxmlformats.org/officeDocument/2006/bibliography"/>
  </ds:schemaRefs>
</ds:datastoreItem>
</file>

<file path=customXml/itemProps4.xml><?xml version="1.0" encoding="utf-8"?>
<ds:datastoreItem xmlns:ds="http://schemas.openxmlformats.org/officeDocument/2006/customXml" ds:itemID="{B62AF474-7F90-4EFE-90A9-D072ED15201F}">
  <ds:schemaRefs>
    <ds:schemaRef ds:uri="http://schemas.microsoft.com/office/2006/metadata/properties"/>
    <ds:schemaRef ds:uri="http://schemas.microsoft.com/office/infopath/2007/PartnerControls"/>
    <ds:schemaRef ds:uri="1147ff09-74c7-471f-9bb4-88f2b610ff66"/>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15</Pages>
  <Words>5374</Words>
  <Characters>30636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Bradford Teaching Hospitals NHS Foundation Trust</Company>
  <LinksUpToDate>false</LinksUpToDate>
  <CharactersWithSpaces>35939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Chris.Allcock@bthft.nhs.uk</dc:creator>
  <cp:keywords/>
  <dc:description/>
  <cp:lastModifiedBy>Sheridan Osbourne</cp:lastModifiedBy>
  <cp:revision>24</cp:revision>
  <cp:lastPrinted>2025-10-27T15:03:00Z</cp:lastPrinted>
  <dcterms:created xsi:type="dcterms:W3CDTF">2026-06-05T10:15:00Z</dcterms:created>
  <dcterms:modified xsi:type="dcterms:W3CDTF">2026-07-24T08:26:00Z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0x010100D0EE31EF91391347AE0B943DDB953603</vt:lpwstr>
  </property>
</Properties>
</file>