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6801" w14:textId="3D47E08C" w:rsidR="00331FA8" w:rsidRPr="00A60B6E" w:rsidRDefault="00A1775C" w:rsidP="00331FA8">
      <w:pPr>
        <w:ind w:right="6841"/>
        <w:rPr>
          <w:rFonts w:cs="Arial"/>
          <w:b/>
          <w:sz w:val="18"/>
        </w:rPr>
      </w:pPr>
      <w:r>
        <w:rPr>
          <w:rFonts w:cs="Arial"/>
          <w:b/>
          <w:sz w:val="18"/>
        </w:rPr>
        <w:t xml:space="preserve"> </w:t>
      </w:r>
      <w:r w:rsidR="00CE65C3" w:rsidRPr="00A60B6E">
        <w:rPr>
          <w:rFonts w:cs="Arial"/>
          <w:b/>
          <w:sz w:val="18"/>
        </w:rPr>
        <w:t xml:space="preserve">                                                         </w:t>
      </w:r>
    </w:p>
    <w:tbl>
      <w:tblPr>
        <w:tblpPr w:leftFromText="180" w:rightFromText="180" w:vertAnchor="text" w:horzAnchor="margin" w:tblpX="-441" w:tblpY="-14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485"/>
      </w:tblGrid>
      <w:tr w:rsidR="001A52DC" w:rsidRPr="00A60B6E" w14:paraId="3366ABFC" w14:textId="77777777" w:rsidTr="003665BE">
        <w:trPr>
          <w:trHeight w:val="549"/>
        </w:trPr>
        <w:tc>
          <w:tcPr>
            <w:tcW w:w="10485" w:type="dxa"/>
            <w:shd w:val="clear" w:color="auto" w:fill="D9D9D9"/>
          </w:tcPr>
          <w:p w14:paraId="7CDDD496" w14:textId="176F9701" w:rsidR="001A52DC" w:rsidRPr="004F4E67" w:rsidRDefault="00C615B0" w:rsidP="003665BE">
            <w:pPr>
              <w:jc w:val="center"/>
              <w:rPr>
                <w:rFonts w:eastAsia="Times New Roman" w:cs="Arial"/>
                <w:b/>
                <w:sz w:val="28"/>
                <w:szCs w:val="24"/>
              </w:rPr>
            </w:pPr>
            <w:r>
              <w:rPr>
                <w:rFonts w:eastAsia="Times New Roman" w:cs="Arial"/>
                <w:b/>
                <w:sz w:val="28"/>
                <w:szCs w:val="24"/>
              </w:rPr>
              <w:t xml:space="preserve">CONFIRMED - </w:t>
            </w:r>
            <w:r w:rsidR="009C281E" w:rsidRPr="004F4E67">
              <w:rPr>
                <w:rFonts w:eastAsia="Times New Roman" w:cs="Arial"/>
                <w:b/>
                <w:sz w:val="28"/>
                <w:szCs w:val="24"/>
              </w:rPr>
              <w:t>BOARD OF DIRECTORS</w:t>
            </w:r>
            <w:r w:rsidR="001A52DC" w:rsidRPr="004F4E67">
              <w:rPr>
                <w:rFonts w:eastAsia="Times New Roman" w:cs="Arial"/>
                <w:b/>
                <w:sz w:val="28"/>
                <w:szCs w:val="24"/>
              </w:rPr>
              <w:t xml:space="preserve"> OPEN MEETING</w:t>
            </w:r>
          </w:p>
          <w:p w14:paraId="653167C4" w14:textId="77777777" w:rsidR="001A52DC" w:rsidRPr="00A60B6E" w:rsidRDefault="001A52DC" w:rsidP="003665BE">
            <w:pPr>
              <w:jc w:val="center"/>
              <w:rPr>
                <w:rFonts w:eastAsia="Times New Roman" w:cs="Arial"/>
                <w:b/>
                <w:sz w:val="28"/>
                <w:szCs w:val="28"/>
              </w:rPr>
            </w:pPr>
            <w:r w:rsidRPr="004F4E67">
              <w:rPr>
                <w:rFonts w:eastAsia="Times New Roman" w:cs="Arial"/>
                <w:b/>
                <w:sz w:val="28"/>
                <w:szCs w:val="24"/>
              </w:rPr>
              <w:t>MINUTES</w:t>
            </w:r>
          </w:p>
        </w:tc>
      </w:tr>
    </w:tbl>
    <w:p w14:paraId="04E0BDF7" w14:textId="77777777" w:rsidR="00916964" w:rsidRPr="00A60B6E" w:rsidRDefault="00916964" w:rsidP="00916964">
      <w:pPr>
        <w:rPr>
          <w:rFonts w:cs="Arial"/>
          <w:vanish/>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1732"/>
        <w:gridCol w:w="4547"/>
        <w:gridCol w:w="848"/>
        <w:gridCol w:w="3364"/>
      </w:tblGrid>
      <w:tr w:rsidR="003039A0" w:rsidRPr="00A60B6E" w14:paraId="7D242021" w14:textId="77777777" w:rsidTr="003665BE">
        <w:trPr>
          <w:cantSplit/>
          <w:trHeight w:val="160"/>
        </w:trPr>
        <w:tc>
          <w:tcPr>
            <w:tcW w:w="1732" w:type="dxa"/>
            <w:shd w:val="clear" w:color="auto" w:fill="E6E6E6"/>
          </w:tcPr>
          <w:p w14:paraId="5E3DDEFF" w14:textId="77777777" w:rsidR="003039A0" w:rsidRPr="00A60B6E" w:rsidRDefault="003039A0" w:rsidP="003039A0">
            <w:pPr>
              <w:rPr>
                <w:rFonts w:eastAsia="Times New Roman" w:cs="Arial"/>
                <w:b/>
              </w:rPr>
            </w:pPr>
            <w:r w:rsidRPr="00A60B6E">
              <w:rPr>
                <w:rFonts w:eastAsia="Times New Roman" w:cs="Arial"/>
                <w:b/>
              </w:rPr>
              <w:t>Date:</w:t>
            </w:r>
          </w:p>
        </w:tc>
        <w:tc>
          <w:tcPr>
            <w:tcW w:w="4547" w:type="dxa"/>
          </w:tcPr>
          <w:p w14:paraId="06A0D593" w14:textId="7E272B94" w:rsidR="003039A0" w:rsidRPr="00A60B6E" w:rsidRDefault="003039A0" w:rsidP="003039A0">
            <w:pPr>
              <w:rPr>
                <w:rFonts w:cs="Arial"/>
              </w:rPr>
            </w:pPr>
            <w:r>
              <w:rPr>
                <w:rFonts w:cs="Arial"/>
              </w:rPr>
              <w:t>Tuesday</w:t>
            </w:r>
            <w:r w:rsidRPr="004B1959">
              <w:rPr>
                <w:rFonts w:cs="Arial"/>
              </w:rPr>
              <w:t xml:space="preserve"> </w:t>
            </w:r>
            <w:r>
              <w:rPr>
                <w:rFonts w:cs="Arial"/>
              </w:rPr>
              <w:t>31 March 2026</w:t>
            </w:r>
          </w:p>
        </w:tc>
        <w:tc>
          <w:tcPr>
            <w:tcW w:w="848" w:type="dxa"/>
            <w:shd w:val="clear" w:color="auto" w:fill="E0E0E0"/>
          </w:tcPr>
          <w:p w14:paraId="632E2252" w14:textId="39A334CF" w:rsidR="003039A0" w:rsidRPr="000D49F0" w:rsidRDefault="003039A0" w:rsidP="003039A0">
            <w:pPr>
              <w:rPr>
                <w:rFonts w:eastAsia="Times New Roman" w:cs="Arial"/>
                <w:b/>
              </w:rPr>
            </w:pPr>
            <w:r w:rsidRPr="004B1959">
              <w:rPr>
                <w:rFonts w:cs="Arial"/>
                <w:b/>
              </w:rPr>
              <w:t xml:space="preserve">Time: </w:t>
            </w:r>
          </w:p>
        </w:tc>
        <w:tc>
          <w:tcPr>
            <w:tcW w:w="3364" w:type="dxa"/>
          </w:tcPr>
          <w:p w14:paraId="6E7AC160" w14:textId="77777777" w:rsidR="003039A0" w:rsidRDefault="003039A0" w:rsidP="003039A0">
            <w:pPr>
              <w:rPr>
                <w:rFonts w:cs="Arial"/>
              </w:rPr>
            </w:pPr>
            <w:r w:rsidRPr="004B1959">
              <w:rPr>
                <w:rFonts w:cs="Arial"/>
              </w:rPr>
              <w:t>09:30 – 12:</w:t>
            </w:r>
            <w:r>
              <w:rPr>
                <w:rFonts w:cs="Arial"/>
              </w:rPr>
              <w:t>00</w:t>
            </w:r>
          </w:p>
          <w:p w14:paraId="7BE78D49" w14:textId="5252198B" w:rsidR="00B13FAD" w:rsidRPr="003039A0" w:rsidRDefault="00B13FAD" w:rsidP="003039A0">
            <w:pPr>
              <w:rPr>
                <w:rFonts w:cs="Arial"/>
              </w:rPr>
            </w:pPr>
          </w:p>
        </w:tc>
      </w:tr>
      <w:tr w:rsidR="003039A0" w:rsidRPr="00A60B6E" w14:paraId="2751C206" w14:textId="77777777" w:rsidTr="003665BE">
        <w:trPr>
          <w:cantSplit/>
          <w:trHeight w:val="160"/>
        </w:trPr>
        <w:tc>
          <w:tcPr>
            <w:tcW w:w="1732" w:type="dxa"/>
            <w:shd w:val="clear" w:color="auto" w:fill="E6E6E6"/>
          </w:tcPr>
          <w:p w14:paraId="6DF18081" w14:textId="77777777" w:rsidR="003039A0" w:rsidRPr="00A60B6E" w:rsidRDefault="003039A0" w:rsidP="003039A0">
            <w:pPr>
              <w:rPr>
                <w:rFonts w:eastAsia="Times New Roman" w:cs="Arial"/>
                <w:b/>
              </w:rPr>
            </w:pPr>
            <w:r w:rsidRPr="00A60B6E">
              <w:rPr>
                <w:rFonts w:eastAsia="Times New Roman" w:cs="Arial"/>
                <w:b/>
              </w:rPr>
              <w:t>Venue:</w:t>
            </w:r>
          </w:p>
        </w:tc>
        <w:tc>
          <w:tcPr>
            <w:tcW w:w="4547" w:type="dxa"/>
          </w:tcPr>
          <w:p w14:paraId="6016C418" w14:textId="322922ED" w:rsidR="003039A0" w:rsidRPr="00A60B6E" w:rsidRDefault="003039A0" w:rsidP="003039A0">
            <w:pPr>
              <w:rPr>
                <w:rFonts w:eastAsia="Times New Roman" w:cs="Arial"/>
                <w:bCs/>
              </w:rPr>
            </w:pPr>
            <w:r w:rsidRPr="004B1959">
              <w:rPr>
                <w:rFonts w:cs="Arial"/>
              </w:rPr>
              <w:t>Conference Room, Field House, BRI</w:t>
            </w:r>
          </w:p>
        </w:tc>
        <w:tc>
          <w:tcPr>
            <w:tcW w:w="848" w:type="dxa"/>
            <w:shd w:val="clear" w:color="auto" w:fill="E0E0E0"/>
          </w:tcPr>
          <w:p w14:paraId="646DB877" w14:textId="4649F721" w:rsidR="003039A0" w:rsidRPr="00A60B6E" w:rsidRDefault="003039A0" w:rsidP="003039A0">
            <w:pPr>
              <w:rPr>
                <w:rFonts w:eastAsia="Times New Roman" w:cs="Arial"/>
                <w:b/>
              </w:rPr>
            </w:pPr>
            <w:r w:rsidRPr="004B1959">
              <w:rPr>
                <w:rFonts w:cs="Arial"/>
                <w:b/>
              </w:rPr>
              <w:t>Chair:</w:t>
            </w:r>
          </w:p>
        </w:tc>
        <w:tc>
          <w:tcPr>
            <w:tcW w:w="3364" w:type="dxa"/>
          </w:tcPr>
          <w:p w14:paraId="4FAC73F1" w14:textId="77777777" w:rsidR="003039A0" w:rsidRDefault="003039A0" w:rsidP="003039A0">
            <w:pPr>
              <w:rPr>
                <w:rFonts w:cs="Arial"/>
              </w:rPr>
            </w:pPr>
            <w:r>
              <w:rPr>
                <w:rFonts w:cs="Arial"/>
              </w:rPr>
              <w:t>Karen Walker, Acting</w:t>
            </w:r>
            <w:r w:rsidRPr="004B1959">
              <w:rPr>
                <w:rFonts w:cs="Arial"/>
              </w:rPr>
              <w:t xml:space="preserve"> Chair</w:t>
            </w:r>
          </w:p>
          <w:p w14:paraId="604A8EB6" w14:textId="292D84F3" w:rsidR="00B13FAD" w:rsidRPr="00A60B6E" w:rsidRDefault="00B13FAD" w:rsidP="003039A0">
            <w:pPr>
              <w:rPr>
                <w:rFonts w:eastAsia="Times New Roman" w:cs="Arial"/>
              </w:rPr>
            </w:pPr>
          </w:p>
        </w:tc>
      </w:tr>
      <w:tr w:rsidR="004216AC" w:rsidRPr="00A60B6E" w14:paraId="28D15F4F" w14:textId="77777777" w:rsidTr="003665BE">
        <w:trPr>
          <w:cantSplit/>
          <w:trHeight w:val="160"/>
        </w:trPr>
        <w:tc>
          <w:tcPr>
            <w:tcW w:w="1732" w:type="dxa"/>
            <w:shd w:val="clear" w:color="auto" w:fill="E6E6E6"/>
          </w:tcPr>
          <w:p w14:paraId="068D14DC" w14:textId="77777777" w:rsidR="004216AC" w:rsidRPr="00A60B6E" w:rsidRDefault="004216AC" w:rsidP="004216AC">
            <w:pPr>
              <w:rPr>
                <w:rFonts w:eastAsia="Times New Roman" w:cs="Arial"/>
                <w:b/>
              </w:rPr>
            </w:pPr>
            <w:r w:rsidRPr="00A60B6E">
              <w:rPr>
                <w:rFonts w:eastAsia="Times New Roman" w:cs="Arial"/>
                <w:b/>
              </w:rPr>
              <w:t>Present:</w:t>
            </w:r>
          </w:p>
        </w:tc>
        <w:tc>
          <w:tcPr>
            <w:tcW w:w="8759" w:type="dxa"/>
            <w:gridSpan w:val="3"/>
          </w:tcPr>
          <w:p w14:paraId="6D65E3A2" w14:textId="77777777" w:rsidR="004216AC" w:rsidRPr="00784564" w:rsidRDefault="004216AC" w:rsidP="004216AC">
            <w:pPr>
              <w:rPr>
                <w:rFonts w:eastAsia="Times New Roman" w:cs="Arial"/>
              </w:rPr>
            </w:pPr>
            <w:r w:rsidRPr="00784564">
              <w:rPr>
                <w:rFonts w:eastAsia="Times New Roman" w:cs="Arial"/>
                <w:b/>
              </w:rPr>
              <w:t>Non-Executive Directors:</w:t>
            </w:r>
            <w:r w:rsidRPr="00784564">
              <w:rPr>
                <w:rFonts w:eastAsia="Times New Roman" w:cs="Arial"/>
              </w:rPr>
              <w:t xml:space="preserve"> </w:t>
            </w:r>
          </w:p>
          <w:p w14:paraId="65668192" w14:textId="007AC61E" w:rsidR="004216AC" w:rsidRPr="009D51E4" w:rsidRDefault="003039A0" w:rsidP="004216AC">
            <w:pPr>
              <w:pStyle w:val="ListParagraph"/>
              <w:numPr>
                <w:ilvl w:val="0"/>
                <w:numId w:val="2"/>
              </w:numPr>
              <w:rPr>
                <w:rFonts w:ascii="Arial" w:eastAsia="Times New Roman" w:hAnsi="Arial" w:cs="Arial"/>
              </w:rPr>
            </w:pPr>
            <w:r>
              <w:rPr>
                <w:rFonts w:ascii="Arial" w:eastAsia="Times New Roman" w:hAnsi="Arial" w:cs="Arial"/>
              </w:rPr>
              <w:t>Karen Walker (KW)</w:t>
            </w:r>
          </w:p>
          <w:p w14:paraId="1EDFB79A" w14:textId="6499AB2E" w:rsidR="004216AC" w:rsidRPr="009D51E4" w:rsidRDefault="004216AC" w:rsidP="004216AC">
            <w:pPr>
              <w:pStyle w:val="ListParagraph"/>
              <w:numPr>
                <w:ilvl w:val="0"/>
                <w:numId w:val="2"/>
              </w:numPr>
              <w:rPr>
                <w:rFonts w:ascii="Arial" w:eastAsia="Times New Roman" w:hAnsi="Arial" w:cs="Arial"/>
              </w:rPr>
            </w:pPr>
            <w:r w:rsidRPr="009D51E4">
              <w:rPr>
                <w:rFonts w:ascii="Arial" w:eastAsia="Times New Roman" w:hAnsi="Arial" w:cs="Arial"/>
              </w:rPr>
              <w:t>Bryan Machin (BM)</w:t>
            </w:r>
          </w:p>
          <w:p w14:paraId="2126C266" w14:textId="77777777" w:rsidR="00E757EB" w:rsidRDefault="00E757EB" w:rsidP="00E757EB">
            <w:pPr>
              <w:pStyle w:val="ListParagraph"/>
              <w:numPr>
                <w:ilvl w:val="0"/>
                <w:numId w:val="2"/>
              </w:numPr>
              <w:rPr>
                <w:rFonts w:ascii="Arial" w:eastAsia="Times New Roman" w:hAnsi="Arial" w:cs="Arial"/>
              </w:rPr>
            </w:pPr>
            <w:r w:rsidRPr="009D51E4">
              <w:rPr>
                <w:rFonts w:ascii="Arial" w:eastAsia="Times New Roman" w:hAnsi="Arial" w:cs="Arial"/>
              </w:rPr>
              <w:t>Altaf Sadique (AS)</w:t>
            </w:r>
          </w:p>
          <w:p w14:paraId="53C1B03E" w14:textId="2460338A" w:rsidR="003039A0" w:rsidRPr="009D51E4" w:rsidRDefault="003039A0" w:rsidP="004216AC">
            <w:pPr>
              <w:pStyle w:val="ListParagraph"/>
              <w:numPr>
                <w:ilvl w:val="0"/>
                <w:numId w:val="2"/>
              </w:numPr>
              <w:rPr>
                <w:rFonts w:ascii="Arial" w:eastAsia="Times New Roman" w:hAnsi="Arial" w:cs="Arial"/>
              </w:rPr>
            </w:pPr>
            <w:r>
              <w:rPr>
                <w:rFonts w:ascii="Arial" w:eastAsia="Times New Roman" w:hAnsi="Arial" w:cs="Arial"/>
              </w:rPr>
              <w:t>Tim Swift (TS)</w:t>
            </w:r>
          </w:p>
          <w:p w14:paraId="4C10B460" w14:textId="77777777" w:rsidR="00F047DE" w:rsidRPr="00817FE5" w:rsidRDefault="00F047DE" w:rsidP="00F047DE">
            <w:pPr>
              <w:pStyle w:val="ListParagraph"/>
              <w:ind w:left="360"/>
              <w:rPr>
                <w:rFonts w:ascii="Arial" w:eastAsia="Times New Roman" w:hAnsi="Arial" w:cs="Arial"/>
              </w:rPr>
            </w:pPr>
          </w:p>
          <w:p w14:paraId="5AE0211B" w14:textId="77777777" w:rsidR="004216AC" w:rsidRPr="009D51E4" w:rsidRDefault="004216AC" w:rsidP="004216AC">
            <w:pPr>
              <w:rPr>
                <w:rFonts w:eastAsia="Times New Roman" w:cs="Arial"/>
                <w:b/>
              </w:rPr>
            </w:pPr>
            <w:r w:rsidRPr="004C4002">
              <w:rPr>
                <w:rFonts w:eastAsia="Times New Roman" w:cs="Arial"/>
                <w:b/>
              </w:rPr>
              <w:t>Executive Directors:</w:t>
            </w:r>
          </w:p>
          <w:p w14:paraId="6362ECC3" w14:textId="1D0D1977" w:rsidR="004216AC" w:rsidRDefault="00E757EB" w:rsidP="004216AC">
            <w:pPr>
              <w:pStyle w:val="ListParagraph"/>
              <w:numPr>
                <w:ilvl w:val="0"/>
                <w:numId w:val="2"/>
              </w:numPr>
              <w:rPr>
                <w:rFonts w:ascii="Arial" w:eastAsia="Times New Roman" w:hAnsi="Arial" w:cs="Arial"/>
              </w:rPr>
            </w:pPr>
            <w:r>
              <w:rPr>
                <w:rFonts w:ascii="Arial" w:eastAsia="Times New Roman" w:hAnsi="Arial" w:cs="Arial"/>
              </w:rPr>
              <w:t xml:space="preserve">Professor </w:t>
            </w:r>
            <w:r w:rsidR="004216AC" w:rsidRPr="009D51E4">
              <w:rPr>
                <w:rFonts w:ascii="Arial" w:eastAsia="Times New Roman" w:hAnsi="Arial" w:cs="Arial"/>
              </w:rPr>
              <w:t>Mel Pickup, Chief Executive (MP)</w:t>
            </w:r>
          </w:p>
          <w:p w14:paraId="656DA352" w14:textId="5E2C1CDE" w:rsidR="004A46AD" w:rsidRDefault="00E757EB" w:rsidP="001A3B52">
            <w:pPr>
              <w:numPr>
                <w:ilvl w:val="0"/>
                <w:numId w:val="2"/>
              </w:numPr>
              <w:rPr>
                <w:rFonts w:eastAsia="Times New Roman" w:cs="Arial"/>
              </w:rPr>
            </w:pPr>
            <w:r>
              <w:rPr>
                <w:rFonts w:eastAsia="Times New Roman" w:cs="Arial"/>
              </w:rPr>
              <w:t xml:space="preserve">Dr </w:t>
            </w:r>
            <w:r w:rsidR="00F047DE" w:rsidRPr="004A46AD">
              <w:rPr>
                <w:rFonts w:eastAsia="Times New Roman" w:cs="Arial"/>
              </w:rPr>
              <w:t xml:space="preserve">John Bolton, Chief Medical Officer (JB) </w:t>
            </w:r>
          </w:p>
          <w:p w14:paraId="2DED3C91" w14:textId="434DD3EC" w:rsidR="004A46AD" w:rsidRDefault="00E757EB" w:rsidP="001A3B52">
            <w:pPr>
              <w:numPr>
                <w:ilvl w:val="0"/>
                <w:numId w:val="2"/>
              </w:numPr>
              <w:rPr>
                <w:rFonts w:eastAsia="Times New Roman" w:cs="Arial"/>
              </w:rPr>
            </w:pPr>
            <w:r>
              <w:rPr>
                <w:rFonts w:eastAsia="Times New Roman" w:cs="Arial"/>
              </w:rPr>
              <w:t xml:space="preserve">Professor </w:t>
            </w:r>
            <w:r w:rsidR="004A46AD">
              <w:rPr>
                <w:rFonts w:eastAsia="Times New Roman" w:cs="Arial"/>
              </w:rPr>
              <w:t>Karen Dawber, Chief Nurse (KD)</w:t>
            </w:r>
          </w:p>
          <w:p w14:paraId="066C4ACD" w14:textId="49CF39E7" w:rsidR="00F047DE" w:rsidRPr="004A46AD" w:rsidRDefault="00F047DE" w:rsidP="001A3B52">
            <w:pPr>
              <w:numPr>
                <w:ilvl w:val="0"/>
                <w:numId w:val="2"/>
              </w:numPr>
              <w:rPr>
                <w:rFonts w:eastAsia="Times New Roman" w:cs="Arial"/>
              </w:rPr>
            </w:pPr>
            <w:r w:rsidRPr="004A46AD">
              <w:rPr>
                <w:rFonts w:eastAsia="Times New Roman" w:cs="Arial"/>
              </w:rPr>
              <w:t>Mark Hindmarsh, Director of Strategy and Transformation (MHi)</w:t>
            </w:r>
          </w:p>
          <w:p w14:paraId="7934242E" w14:textId="77777777" w:rsidR="00D2776E" w:rsidRDefault="004216AC" w:rsidP="00F047DE">
            <w:pPr>
              <w:numPr>
                <w:ilvl w:val="0"/>
                <w:numId w:val="2"/>
              </w:numPr>
              <w:rPr>
                <w:rFonts w:eastAsia="Times New Roman" w:cs="Arial"/>
              </w:rPr>
            </w:pPr>
            <w:r w:rsidRPr="009D51E4">
              <w:rPr>
                <w:rFonts w:eastAsia="Times New Roman" w:cs="Arial"/>
              </w:rPr>
              <w:t>Ben Roberts, Chief Finance Officer (BR)</w:t>
            </w:r>
          </w:p>
          <w:p w14:paraId="5F1AF90D" w14:textId="5C69F223" w:rsidR="0087400E" w:rsidRPr="00F047DE" w:rsidRDefault="0087400E" w:rsidP="0041200B">
            <w:pPr>
              <w:ind w:left="360"/>
              <w:rPr>
                <w:rFonts w:eastAsia="Times New Roman" w:cs="Arial"/>
              </w:rPr>
            </w:pPr>
          </w:p>
        </w:tc>
      </w:tr>
      <w:tr w:rsidR="004216AC" w:rsidRPr="00A60B6E" w14:paraId="7DB9359F" w14:textId="77777777" w:rsidTr="003665BE">
        <w:trPr>
          <w:trHeight w:val="160"/>
        </w:trPr>
        <w:tc>
          <w:tcPr>
            <w:tcW w:w="1732" w:type="dxa"/>
            <w:shd w:val="clear" w:color="auto" w:fill="E6E6E6"/>
          </w:tcPr>
          <w:p w14:paraId="03422FA5" w14:textId="77777777" w:rsidR="004216AC" w:rsidRPr="00A60B6E" w:rsidRDefault="004216AC" w:rsidP="004216AC">
            <w:pPr>
              <w:rPr>
                <w:rFonts w:eastAsia="Times New Roman" w:cs="Arial"/>
                <w:b/>
              </w:rPr>
            </w:pPr>
            <w:r w:rsidRPr="00A60B6E">
              <w:rPr>
                <w:rFonts w:eastAsia="Times New Roman" w:cs="Arial"/>
                <w:b/>
              </w:rPr>
              <w:t>In Attendance:</w:t>
            </w:r>
          </w:p>
        </w:tc>
        <w:tc>
          <w:tcPr>
            <w:tcW w:w="8759" w:type="dxa"/>
            <w:gridSpan w:val="3"/>
          </w:tcPr>
          <w:p w14:paraId="5FE8F817" w14:textId="77777777" w:rsidR="00F047DE" w:rsidRPr="00817FE5" w:rsidRDefault="00F047DE" w:rsidP="00F047DE">
            <w:pPr>
              <w:numPr>
                <w:ilvl w:val="0"/>
                <w:numId w:val="2"/>
              </w:numPr>
              <w:rPr>
                <w:rFonts w:eastAsia="Times New Roman" w:cs="Arial"/>
              </w:rPr>
            </w:pPr>
            <w:r w:rsidRPr="00817FE5">
              <w:rPr>
                <w:rFonts w:eastAsia="Times New Roman" w:cs="Arial"/>
              </w:rPr>
              <w:t>Faeem Lal, Director of HR (FL)</w:t>
            </w:r>
          </w:p>
          <w:p w14:paraId="2006242A" w14:textId="0B9B03DD" w:rsidR="00B60E51" w:rsidRPr="00817FE5" w:rsidRDefault="00B60E51" w:rsidP="00B60E51">
            <w:pPr>
              <w:numPr>
                <w:ilvl w:val="0"/>
                <w:numId w:val="2"/>
              </w:numPr>
              <w:rPr>
                <w:rFonts w:eastAsia="Times New Roman" w:cs="Arial"/>
              </w:rPr>
            </w:pPr>
            <w:r w:rsidRPr="00817FE5">
              <w:rPr>
                <w:rFonts w:eastAsia="Times New Roman" w:cs="Arial"/>
              </w:rPr>
              <w:t xml:space="preserve">Vikki Lewis, Chief </w:t>
            </w:r>
            <w:r w:rsidR="002C6B8D" w:rsidRPr="00817FE5">
              <w:rPr>
                <w:rFonts w:eastAsia="Times New Roman" w:cs="Arial"/>
              </w:rPr>
              <w:t>Digital,</w:t>
            </w:r>
            <w:r w:rsidRPr="00817FE5">
              <w:rPr>
                <w:rFonts w:eastAsia="Times New Roman" w:cs="Arial"/>
              </w:rPr>
              <w:t xml:space="preserve"> and Information Officer</w:t>
            </w:r>
            <w:r w:rsidR="003039A0">
              <w:rPr>
                <w:rFonts w:eastAsia="Times New Roman" w:cs="Arial"/>
              </w:rPr>
              <w:t xml:space="preserve"> (VL)</w:t>
            </w:r>
          </w:p>
          <w:p w14:paraId="3B66EE0D" w14:textId="4C940FC5" w:rsidR="004216AC" w:rsidRDefault="004216AC" w:rsidP="004216AC">
            <w:pPr>
              <w:numPr>
                <w:ilvl w:val="0"/>
                <w:numId w:val="2"/>
              </w:numPr>
              <w:rPr>
                <w:rFonts w:eastAsia="Times New Roman" w:cs="Arial"/>
              </w:rPr>
            </w:pPr>
            <w:r w:rsidRPr="00817FE5">
              <w:rPr>
                <w:rFonts w:eastAsia="Times New Roman" w:cs="Arial"/>
              </w:rPr>
              <w:t>David Moss, Director of Estates and Facilities (DM)</w:t>
            </w:r>
          </w:p>
          <w:p w14:paraId="39F5C856" w14:textId="35FF2465" w:rsidR="003039A0" w:rsidRDefault="003039A0" w:rsidP="004216AC">
            <w:pPr>
              <w:numPr>
                <w:ilvl w:val="0"/>
                <w:numId w:val="2"/>
              </w:numPr>
              <w:rPr>
                <w:rFonts w:eastAsia="Times New Roman" w:cs="Arial"/>
              </w:rPr>
            </w:pPr>
            <w:r>
              <w:rPr>
                <w:rFonts w:eastAsia="Times New Roman" w:cs="Arial"/>
              </w:rPr>
              <w:t>James Taylor, Deputy Chief Operating Officer (JT)</w:t>
            </w:r>
          </w:p>
          <w:p w14:paraId="2CB9786B" w14:textId="3A1DC55C" w:rsidR="004216AC" w:rsidRDefault="004216AC" w:rsidP="004216AC">
            <w:pPr>
              <w:numPr>
                <w:ilvl w:val="0"/>
                <w:numId w:val="2"/>
              </w:numPr>
              <w:rPr>
                <w:rFonts w:eastAsia="Times New Roman" w:cs="Arial"/>
              </w:rPr>
            </w:pPr>
            <w:r w:rsidRPr="008C6F9A">
              <w:rPr>
                <w:rFonts w:eastAsia="Times New Roman" w:cs="Arial"/>
              </w:rPr>
              <w:t>Laura Parsons, Associate Director of Corporate Governance / Board Secretary (LP)</w:t>
            </w:r>
          </w:p>
          <w:p w14:paraId="210DB2DB" w14:textId="00F51DAD" w:rsidR="00D0666F" w:rsidRPr="004E33A6" w:rsidRDefault="00D0666F" w:rsidP="004216AC">
            <w:pPr>
              <w:numPr>
                <w:ilvl w:val="0"/>
                <w:numId w:val="2"/>
              </w:numPr>
              <w:rPr>
                <w:rFonts w:eastAsia="Times New Roman" w:cs="Arial"/>
              </w:rPr>
            </w:pPr>
            <w:r w:rsidRPr="00D0666F">
              <w:rPr>
                <w:rFonts w:eastAsia="Times New Roman" w:cs="Arial"/>
              </w:rPr>
              <w:t>Razwana Bashir, Renal Matron</w:t>
            </w:r>
            <w:r>
              <w:rPr>
                <w:rFonts w:eastAsia="Times New Roman" w:cs="Arial"/>
              </w:rPr>
              <w:t xml:space="preserve"> </w:t>
            </w:r>
            <w:r w:rsidR="004E33A6">
              <w:rPr>
                <w:rFonts w:eastAsia="Times New Roman" w:cs="Arial"/>
              </w:rPr>
              <w:t xml:space="preserve">(RB) </w:t>
            </w:r>
            <w:r w:rsidR="004E33A6" w:rsidRPr="004E33A6">
              <w:rPr>
                <w:rFonts w:eastAsia="Times New Roman" w:cs="Arial"/>
                <w:i/>
                <w:iCs/>
              </w:rPr>
              <w:t>for item Bo.3.26.7 only</w:t>
            </w:r>
          </w:p>
          <w:p w14:paraId="3639E633" w14:textId="7E293AE2" w:rsidR="004E33A6" w:rsidRDefault="004E33A6" w:rsidP="004216AC">
            <w:pPr>
              <w:numPr>
                <w:ilvl w:val="0"/>
                <w:numId w:val="2"/>
              </w:numPr>
              <w:rPr>
                <w:rFonts w:eastAsia="Times New Roman" w:cs="Arial"/>
              </w:rPr>
            </w:pPr>
            <w:r>
              <w:rPr>
                <w:rFonts w:eastAsia="Times New Roman" w:cs="Arial"/>
              </w:rPr>
              <w:t>Sara Hollins, Director of Midwifery (SH)</w:t>
            </w:r>
            <w:r w:rsidRPr="004E33A6">
              <w:rPr>
                <w:rFonts w:eastAsia="Times New Roman" w:cs="Arial"/>
                <w:i/>
                <w:iCs/>
              </w:rPr>
              <w:t xml:space="preserve"> for item Bo.3.26.</w:t>
            </w:r>
            <w:r>
              <w:rPr>
                <w:rFonts w:eastAsia="Times New Roman" w:cs="Arial"/>
                <w:i/>
                <w:iCs/>
              </w:rPr>
              <w:t>9</w:t>
            </w:r>
            <w:r w:rsidRPr="004E33A6">
              <w:rPr>
                <w:rFonts w:eastAsia="Times New Roman" w:cs="Arial"/>
                <w:i/>
                <w:iCs/>
              </w:rPr>
              <w:t xml:space="preserve"> only</w:t>
            </w:r>
          </w:p>
          <w:p w14:paraId="791C858A" w14:textId="288E281C" w:rsidR="001E1582" w:rsidRDefault="001E1582" w:rsidP="004216AC">
            <w:pPr>
              <w:numPr>
                <w:ilvl w:val="0"/>
                <w:numId w:val="2"/>
              </w:numPr>
              <w:rPr>
                <w:rFonts w:eastAsia="Times New Roman" w:cs="Arial"/>
              </w:rPr>
            </w:pPr>
            <w:r>
              <w:rPr>
                <w:rFonts w:eastAsia="Times New Roman" w:cs="Arial"/>
              </w:rPr>
              <w:t>Shak Rafiq</w:t>
            </w:r>
            <w:r w:rsidR="004E33A6">
              <w:rPr>
                <w:rFonts w:eastAsia="Times New Roman" w:cs="Arial"/>
              </w:rPr>
              <w:t>, Head of Communications (SR)</w:t>
            </w:r>
            <w:r w:rsidR="004E33A6" w:rsidRPr="004E33A6">
              <w:rPr>
                <w:rFonts w:eastAsia="Times New Roman" w:cs="Arial"/>
                <w:i/>
                <w:iCs/>
              </w:rPr>
              <w:t xml:space="preserve"> for item Bo.3.26.</w:t>
            </w:r>
            <w:r w:rsidR="004E33A6">
              <w:rPr>
                <w:rFonts w:eastAsia="Times New Roman" w:cs="Arial"/>
                <w:i/>
                <w:iCs/>
              </w:rPr>
              <w:t xml:space="preserve">19 </w:t>
            </w:r>
            <w:r w:rsidR="004E33A6" w:rsidRPr="004E33A6">
              <w:rPr>
                <w:rFonts w:eastAsia="Times New Roman" w:cs="Arial"/>
                <w:i/>
                <w:iCs/>
              </w:rPr>
              <w:t>only</w:t>
            </w:r>
            <w:r w:rsidR="004E33A6">
              <w:rPr>
                <w:rFonts w:eastAsia="Times New Roman" w:cs="Arial"/>
              </w:rPr>
              <w:t xml:space="preserve"> </w:t>
            </w:r>
          </w:p>
          <w:p w14:paraId="691F4241" w14:textId="77777777" w:rsidR="0045785B" w:rsidRDefault="00183B02" w:rsidP="0087400E">
            <w:pPr>
              <w:numPr>
                <w:ilvl w:val="0"/>
                <w:numId w:val="2"/>
              </w:numPr>
              <w:rPr>
                <w:rFonts w:eastAsia="Times New Roman" w:cs="Arial"/>
                <w:color w:val="000000" w:themeColor="text1"/>
              </w:rPr>
            </w:pPr>
            <w:r w:rsidRPr="00FC3B36">
              <w:rPr>
                <w:rFonts w:eastAsia="Times New Roman" w:cs="Arial"/>
                <w:color w:val="000000" w:themeColor="text1"/>
              </w:rPr>
              <w:t>Tabitha Lawreniuk, Personal Business Manager as Secretariat</w:t>
            </w:r>
          </w:p>
          <w:p w14:paraId="56E72D14" w14:textId="635C0648" w:rsidR="0087400E" w:rsidRPr="0087400E" w:rsidRDefault="0087400E" w:rsidP="0041200B">
            <w:pPr>
              <w:ind w:left="360"/>
              <w:rPr>
                <w:rFonts w:eastAsia="Times New Roman" w:cs="Arial"/>
                <w:color w:val="000000" w:themeColor="text1"/>
              </w:rPr>
            </w:pPr>
          </w:p>
        </w:tc>
      </w:tr>
      <w:tr w:rsidR="004216AC" w:rsidRPr="00A60B6E" w14:paraId="7A07C4CE" w14:textId="77777777" w:rsidTr="003665BE">
        <w:trPr>
          <w:trHeight w:val="160"/>
        </w:trPr>
        <w:tc>
          <w:tcPr>
            <w:tcW w:w="1732" w:type="dxa"/>
            <w:shd w:val="clear" w:color="auto" w:fill="E6E6E6"/>
          </w:tcPr>
          <w:p w14:paraId="454B2167" w14:textId="77777777" w:rsidR="004216AC" w:rsidRPr="00CD5BB8" w:rsidRDefault="004216AC" w:rsidP="004216AC">
            <w:pPr>
              <w:rPr>
                <w:rFonts w:eastAsia="Times New Roman" w:cs="Arial"/>
                <w:b/>
              </w:rPr>
            </w:pPr>
            <w:r w:rsidRPr="00CD5BB8">
              <w:rPr>
                <w:rFonts w:eastAsia="Times New Roman" w:cs="Arial"/>
                <w:b/>
              </w:rPr>
              <w:t>Observing:</w:t>
            </w:r>
          </w:p>
        </w:tc>
        <w:tc>
          <w:tcPr>
            <w:tcW w:w="8759" w:type="dxa"/>
            <w:gridSpan w:val="3"/>
          </w:tcPr>
          <w:p w14:paraId="44D9666F" w14:textId="12FF2B94" w:rsidR="0040138C" w:rsidRDefault="009D51E4" w:rsidP="00D2776E">
            <w:pPr>
              <w:numPr>
                <w:ilvl w:val="0"/>
                <w:numId w:val="2"/>
              </w:numPr>
              <w:rPr>
                <w:rFonts w:eastAsia="Times New Roman" w:cs="Arial"/>
              </w:rPr>
            </w:pPr>
            <w:r w:rsidRPr="00817FE5">
              <w:rPr>
                <w:rFonts w:eastAsia="Times New Roman" w:cs="Arial"/>
              </w:rPr>
              <w:t>John Waterhouse</w:t>
            </w:r>
            <w:r w:rsidR="00D2776E" w:rsidRPr="00817FE5">
              <w:rPr>
                <w:rFonts w:eastAsia="Times New Roman" w:cs="Arial"/>
              </w:rPr>
              <w:t>, Governor</w:t>
            </w:r>
          </w:p>
          <w:p w14:paraId="7DADCD77" w14:textId="3147C54F" w:rsidR="001E1582" w:rsidRDefault="009B7C15" w:rsidP="001E1582">
            <w:pPr>
              <w:numPr>
                <w:ilvl w:val="0"/>
                <w:numId w:val="2"/>
              </w:numPr>
              <w:rPr>
                <w:rFonts w:eastAsia="Times New Roman" w:cs="Arial"/>
              </w:rPr>
            </w:pPr>
            <w:r>
              <w:rPr>
                <w:rFonts w:eastAsia="Times New Roman" w:cs="Arial"/>
              </w:rPr>
              <w:t>Fiona</w:t>
            </w:r>
            <w:r w:rsidR="003039A0">
              <w:rPr>
                <w:rFonts w:eastAsia="Times New Roman" w:cs="Arial"/>
              </w:rPr>
              <w:t xml:space="preserve"> Thompson</w:t>
            </w:r>
            <w:r w:rsidR="0045785B">
              <w:rPr>
                <w:rFonts w:eastAsia="Times New Roman" w:cs="Arial"/>
              </w:rPr>
              <w:t>, Governor</w:t>
            </w:r>
          </w:p>
          <w:p w14:paraId="623C0CA2" w14:textId="2522FC21" w:rsidR="001E1582" w:rsidRDefault="001E1582" w:rsidP="001E1582">
            <w:pPr>
              <w:numPr>
                <w:ilvl w:val="0"/>
                <w:numId w:val="2"/>
              </w:numPr>
              <w:rPr>
                <w:rFonts w:eastAsia="Times New Roman" w:cs="Arial"/>
              </w:rPr>
            </w:pPr>
            <w:r>
              <w:rPr>
                <w:rFonts w:eastAsia="Times New Roman" w:cs="Arial"/>
              </w:rPr>
              <w:t>Emma Fl</w:t>
            </w:r>
            <w:r w:rsidR="009B7C15">
              <w:rPr>
                <w:rFonts w:eastAsia="Times New Roman" w:cs="Arial"/>
              </w:rPr>
              <w:t>ear</w:t>
            </w:r>
            <w:r>
              <w:rPr>
                <w:rFonts w:eastAsia="Times New Roman" w:cs="Arial"/>
              </w:rPr>
              <w:t>y</w:t>
            </w:r>
            <w:r w:rsidR="004E33A6">
              <w:rPr>
                <w:rFonts w:eastAsia="Times New Roman" w:cs="Arial"/>
              </w:rPr>
              <w:t>, Governor</w:t>
            </w:r>
          </w:p>
          <w:p w14:paraId="20964694" w14:textId="4A2F41F3" w:rsidR="001E1582" w:rsidRDefault="001E1582" w:rsidP="001E1582">
            <w:pPr>
              <w:numPr>
                <w:ilvl w:val="0"/>
                <w:numId w:val="2"/>
              </w:numPr>
              <w:rPr>
                <w:rFonts w:eastAsia="Times New Roman" w:cs="Arial"/>
              </w:rPr>
            </w:pPr>
            <w:r>
              <w:rPr>
                <w:rFonts w:eastAsia="Times New Roman" w:cs="Arial"/>
              </w:rPr>
              <w:t>Rachel Pyrah</w:t>
            </w:r>
            <w:r w:rsidR="004E33A6">
              <w:rPr>
                <w:rFonts w:eastAsia="Times New Roman" w:cs="Arial"/>
              </w:rPr>
              <w:t>, General Manager – CDIO Team</w:t>
            </w:r>
          </w:p>
          <w:p w14:paraId="0B73C136" w14:textId="4E4B8409" w:rsidR="001E1582" w:rsidRDefault="001E1582" w:rsidP="001E1582">
            <w:pPr>
              <w:numPr>
                <w:ilvl w:val="0"/>
                <w:numId w:val="2"/>
              </w:numPr>
              <w:rPr>
                <w:rFonts w:eastAsia="Times New Roman" w:cs="Arial"/>
              </w:rPr>
            </w:pPr>
            <w:r>
              <w:rPr>
                <w:rFonts w:eastAsia="Times New Roman" w:cs="Arial"/>
              </w:rPr>
              <w:t>Sarah Smith</w:t>
            </w:r>
            <w:r w:rsidR="004E33A6">
              <w:rPr>
                <w:rFonts w:eastAsia="Times New Roman" w:cs="Arial"/>
              </w:rPr>
              <w:t>, Communications Manager</w:t>
            </w:r>
          </w:p>
          <w:p w14:paraId="423C3B51" w14:textId="77777777" w:rsidR="004E33A6" w:rsidRDefault="004E33A6" w:rsidP="001E1582">
            <w:pPr>
              <w:numPr>
                <w:ilvl w:val="0"/>
                <w:numId w:val="2"/>
              </w:numPr>
              <w:rPr>
                <w:rFonts w:eastAsia="Times New Roman" w:cs="Arial"/>
              </w:rPr>
            </w:pPr>
            <w:r>
              <w:rPr>
                <w:rFonts w:eastAsia="Times New Roman" w:cs="Arial"/>
              </w:rPr>
              <w:t xml:space="preserve">Shak Rafiq, Head of Communications </w:t>
            </w:r>
          </w:p>
          <w:p w14:paraId="465D07F9" w14:textId="7684579B" w:rsidR="004E33A6" w:rsidRPr="001E1582" w:rsidRDefault="004E33A6" w:rsidP="004E33A6">
            <w:pPr>
              <w:ind w:left="360"/>
              <w:rPr>
                <w:rFonts w:eastAsia="Times New Roman" w:cs="Arial"/>
              </w:rPr>
            </w:pPr>
          </w:p>
        </w:tc>
      </w:tr>
    </w:tbl>
    <w:p w14:paraId="68E54678" w14:textId="77777777" w:rsidR="009279FB" w:rsidRDefault="009279FB"/>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20"/>
        <w:gridCol w:w="7877"/>
        <w:gridCol w:w="1288"/>
      </w:tblGrid>
      <w:tr w:rsidR="00F26C27" w:rsidRPr="00A60B6E" w14:paraId="13470634" w14:textId="77777777" w:rsidTr="004A46AD">
        <w:trPr>
          <w:tblHeader/>
          <w:jc w:val="center"/>
        </w:trPr>
        <w:tc>
          <w:tcPr>
            <w:tcW w:w="1325" w:type="dxa"/>
            <w:shd w:val="clear" w:color="auto" w:fill="D9D9D9"/>
          </w:tcPr>
          <w:p w14:paraId="415EA0FD" w14:textId="77777777" w:rsidR="001F1749" w:rsidRPr="00A60B6E" w:rsidRDefault="00995055" w:rsidP="001F1749">
            <w:pPr>
              <w:rPr>
                <w:rFonts w:eastAsia="Times New Roman" w:cs="Arial"/>
                <w:b/>
              </w:rPr>
            </w:pPr>
            <w:r w:rsidRPr="00A60B6E">
              <w:rPr>
                <w:rFonts w:eastAsia="Times New Roman" w:cs="Arial"/>
                <w:b/>
              </w:rPr>
              <w:t>No.</w:t>
            </w:r>
          </w:p>
        </w:tc>
        <w:tc>
          <w:tcPr>
            <w:tcW w:w="8104" w:type="dxa"/>
            <w:shd w:val="clear" w:color="auto" w:fill="D9D9D9"/>
          </w:tcPr>
          <w:p w14:paraId="6652DFED" w14:textId="77777777" w:rsidR="001F1749" w:rsidRPr="00443227" w:rsidRDefault="001F1749" w:rsidP="001F1749">
            <w:pPr>
              <w:rPr>
                <w:rFonts w:eastAsia="Times New Roman" w:cs="Arial"/>
                <w:b/>
              </w:rPr>
            </w:pPr>
            <w:r w:rsidRPr="00443227">
              <w:rPr>
                <w:rFonts w:eastAsia="Times New Roman" w:cs="Arial"/>
                <w:b/>
              </w:rPr>
              <w:t>Agenda Item</w:t>
            </w:r>
          </w:p>
        </w:tc>
        <w:tc>
          <w:tcPr>
            <w:tcW w:w="1056" w:type="dxa"/>
            <w:shd w:val="clear" w:color="auto" w:fill="D9D9D9"/>
          </w:tcPr>
          <w:p w14:paraId="14657505" w14:textId="77777777" w:rsidR="001F1749" w:rsidRPr="00A60B6E" w:rsidRDefault="001F1749" w:rsidP="001F1749">
            <w:pPr>
              <w:jc w:val="center"/>
              <w:rPr>
                <w:rFonts w:eastAsia="Times New Roman" w:cs="Arial"/>
                <w:b/>
              </w:rPr>
            </w:pPr>
            <w:r w:rsidRPr="00A60B6E">
              <w:rPr>
                <w:rFonts w:eastAsia="Times New Roman" w:cs="Arial"/>
                <w:b/>
              </w:rPr>
              <w:t>Action</w:t>
            </w:r>
          </w:p>
        </w:tc>
      </w:tr>
      <w:tr w:rsidR="00F26C27" w:rsidRPr="00A60B6E" w14:paraId="099796A2" w14:textId="77777777" w:rsidTr="003665BE">
        <w:trPr>
          <w:jc w:val="center"/>
        </w:trPr>
        <w:tc>
          <w:tcPr>
            <w:tcW w:w="10485" w:type="dxa"/>
            <w:gridSpan w:val="3"/>
            <w:shd w:val="clear" w:color="auto" w:fill="D9D9D9"/>
          </w:tcPr>
          <w:p w14:paraId="26C5B403" w14:textId="77777777" w:rsidR="001F1749" w:rsidRPr="00443227" w:rsidRDefault="006D26F7" w:rsidP="001F1749">
            <w:pPr>
              <w:rPr>
                <w:rFonts w:eastAsia="Times New Roman" w:cs="Arial"/>
              </w:rPr>
            </w:pPr>
            <w:r w:rsidRPr="00443227">
              <w:rPr>
                <w:rFonts w:eastAsia="Times New Roman" w:cs="Arial"/>
                <w:b/>
              </w:rPr>
              <w:t xml:space="preserve">Section 1:  </w:t>
            </w:r>
            <w:r w:rsidR="001F1749" w:rsidRPr="00443227">
              <w:rPr>
                <w:rFonts w:eastAsia="Times New Roman" w:cs="Arial"/>
                <w:b/>
              </w:rPr>
              <w:t>Opening Matters</w:t>
            </w:r>
          </w:p>
        </w:tc>
      </w:tr>
      <w:tr w:rsidR="00F26C27" w:rsidRPr="00A60B6E" w14:paraId="174A57BB" w14:textId="77777777" w:rsidTr="004A46AD">
        <w:trPr>
          <w:jc w:val="center"/>
        </w:trPr>
        <w:tc>
          <w:tcPr>
            <w:tcW w:w="1325" w:type="dxa"/>
            <w:shd w:val="clear" w:color="auto" w:fill="FFFFFF"/>
          </w:tcPr>
          <w:p w14:paraId="43D84891" w14:textId="2A6AD02A" w:rsidR="0004472C" w:rsidRPr="00A60B6E" w:rsidRDefault="002B6349" w:rsidP="00E4565F">
            <w:pPr>
              <w:jc w:val="center"/>
              <w:rPr>
                <w:rFonts w:eastAsia="Times New Roman" w:cs="Arial"/>
                <w:b/>
              </w:rPr>
            </w:pPr>
            <w:r>
              <w:rPr>
                <w:rFonts w:eastAsia="Times New Roman" w:cs="Arial"/>
                <w:b/>
              </w:rPr>
              <w:t>Bo.</w:t>
            </w:r>
            <w:r w:rsidR="003039A0">
              <w:rPr>
                <w:rFonts w:eastAsia="Times New Roman" w:cs="Arial"/>
                <w:b/>
              </w:rPr>
              <w:t>3</w:t>
            </w:r>
            <w:r>
              <w:rPr>
                <w:rFonts w:eastAsia="Times New Roman" w:cs="Arial"/>
                <w:b/>
              </w:rPr>
              <w:t>.2</w:t>
            </w:r>
            <w:r w:rsidR="00E17F27">
              <w:rPr>
                <w:rFonts w:eastAsia="Times New Roman" w:cs="Arial"/>
                <w:b/>
              </w:rPr>
              <w:t>6</w:t>
            </w:r>
            <w:r>
              <w:rPr>
                <w:rFonts w:eastAsia="Times New Roman" w:cs="Arial"/>
                <w:b/>
              </w:rPr>
              <w:t>.</w:t>
            </w:r>
            <w:r w:rsidR="0004472C" w:rsidRPr="00A60B6E">
              <w:rPr>
                <w:rFonts w:eastAsia="Times New Roman" w:cs="Arial"/>
                <w:b/>
              </w:rPr>
              <w:t>1</w:t>
            </w:r>
          </w:p>
        </w:tc>
        <w:tc>
          <w:tcPr>
            <w:tcW w:w="8104" w:type="dxa"/>
          </w:tcPr>
          <w:p w14:paraId="7B45941F" w14:textId="77777777" w:rsidR="003665BE" w:rsidRDefault="0004472C" w:rsidP="00E416D4">
            <w:pPr>
              <w:rPr>
                <w:rFonts w:eastAsia="Times New Roman" w:cs="Arial"/>
                <w:b/>
              </w:rPr>
            </w:pPr>
            <w:r w:rsidRPr="00784564">
              <w:rPr>
                <w:rFonts w:eastAsia="Times New Roman" w:cs="Arial"/>
                <w:b/>
              </w:rPr>
              <w:t>Apologies for Absence</w:t>
            </w:r>
          </w:p>
          <w:p w14:paraId="1DE23D6F" w14:textId="77777777" w:rsidR="00E17F27" w:rsidRDefault="00E17F27" w:rsidP="00E416D4">
            <w:pPr>
              <w:rPr>
                <w:rFonts w:eastAsia="Times New Roman" w:cs="Arial"/>
                <w:b/>
              </w:rPr>
            </w:pPr>
          </w:p>
          <w:p w14:paraId="69F6A428" w14:textId="3911A95C" w:rsidR="003039A0" w:rsidRPr="009D51E4" w:rsidRDefault="003039A0" w:rsidP="003039A0">
            <w:pPr>
              <w:pStyle w:val="ListParagraph"/>
              <w:numPr>
                <w:ilvl w:val="0"/>
                <w:numId w:val="2"/>
              </w:numPr>
              <w:rPr>
                <w:rFonts w:ascii="Arial" w:eastAsia="Times New Roman" w:hAnsi="Arial" w:cs="Arial"/>
              </w:rPr>
            </w:pPr>
            <w:r>
              <w:rPr>
                <w:rFonts w:ascii="Arial" w:eastAsia="Times New Roman" w:hAnsi="Arial" w:cs="Arial"/>
              </w:rPr>
              <w:t>Z</w:t>
            </w:r>
            <w:r w:rsidRPr="009D51E4">
              <w:rPr>
                <w:rFonts w:ascii="Arial" w:eastAsia="Times New Roman" w:hAnsi="Arial" w:cs="Arial"/>
              </w:rPr>
              <w:t xml:space="preserve">afir Ali (ZA) </w:t>
            </w:r>
          </w:p>
          <w:p w14:paraId="3604713E" w14:textId="77777777" w:rsidR="003039A0" w:rsidRDefault="003039A0" w:rsidP="003039A0">
            <w:pPr>
              <w:pStyle w:val="ListParagraph"/>
              <w:numPr>
                <w:ilvl w:val="0"/>
                <w:numId w:val="2"/>
              </w:numPr>
              <w:rPr>
                <w:rFonts w:ascii="Arial" w:eastAsia="Times New Roman" w:hAnsi="Arial" w:cs="Arial"/>
              </w:rPr>
            </w:pPr>
            <w:r>
              <w:rPr>
                <w:rFonts w:ascii="Arial" w:eastAsia="Times New Roman" w:hAnsi="Arial" w:cs="Arial"/>
              </w:rPr>
              <w:t>Justine Andrew (JA)</w:t>
            </w:r>
          </w:p>
          <w:p w14:paraId="637921C7" w14:textId="77777777" w:rsidR="003039A0" w:rsidRDefault="003039A0" w:rsidP="003039A0">
            <w:pPr>
              <w:pStyle w:val="ListParagraph"/>
              <w:numPr>
                <w:ilvl w:val="0"/>
                <w:numId w:val="2"/>
              </w:numPr>
              <w:rPr>
                <w:rFonts w:ascii="Arial" w:eastAsia="Times New Roman" w:hAnsi="Arial" w:cs="Arial"/>
              </w:rPr>
            </w:pPr>
            <w:r>
              <w:rPr>
                <w:rFonts w:ascii="Arial" w:eastAsia="Times New Roman" w:hAnsi="Arial" w:cs="Arial"/>
              </w:rPr>
              <w:t>Professor Geoff Hall (GH)</w:t>
            </w:r>
          </w:p>
          <w:p w14:paraId="3CAA50ED" w14:textId="77777777" w:rsidR="003039A0" w:rsidRPr="009D51E4" w:rsidRDefault="003039A0" w:rsidP="003039A0">
            <w:pPr>
              <w:pStyle w:val="ListParagraph"/>
              <w:numPr>
                <w:ilvl w:val="0"/>
                <w:numId w:val="2"/>
              </w:numPr>
              <w:rPr>
                <w:rFonts w:ascii="Arial" w:eastAsia="Times New Roman" w:hAnsi="Arial" w:cs="Arial"/>
              </w:rPr>
            </w:pPr>
            <w:r>
              <w:rPr>
                <w:rFonts w:ascii="Arial" w:eastAsia="Times New Roman" w:hAnsi="Arial" w:cs="Arial"/>
              </w:rPr>
              <w:t>Sajid Azeb, Chief Operating Officer (SA)</w:t>
            </w:r>
          </w:p>
          <w:p w14:paraId="12EDD73E" w14:textId="3A53F42F" w:rsidR="003039A0" w:rsidRPr="003039A0" w:rsidRDefault="003039A0" w:rsidP="003039A0">
            <w:pPr>
              <w:rPr>
                <w:rFonts w:eastAsia="Times New Roman" w:cs="Arial"/>
                <w:bCs/>
              </w:rPr>
            </w:pPr>
          </w:p>
        </w:tc>
        <w:tc>
          <w:tcPr>
            <w:tcW w:w="1056" w:type="dxa"/>
          </w:tcPr>
          <w:p w14:paraId="49673433" w14:textId="77777777" w:rsidR="0004472C" w:rsidRPr="00A60B6E" w:rsidRDefault="0004472C" w:rsidP="001F1749">
            <w:pPr>
              <w:jc w:val="center"/>
              <w:rPr>
                <w:rFonts w:eastAsia="Times New Roman" w:cs="Arial"/>
              </w:rPr>
            </w:pPr>
          </w:p>
        </w:tc>
      </w:tr>
      <w:tr w:rsidR="00E17F27" w:rsidRPr="00A60B6E" w14:paraId="51B35609" w14:textId="77777777" w:rsidTr="004A46AD">
        <w:trPr>
          <w:jc w:val="center"/>
        </w:trPr>
        <w:tc>
          <w:tcPr>
            <w:tcW w:w="1325" w:type="dxa"/>
            <w:shd w:val="clear" w:color="auto" w:fill="FFFFFF"/>
          </w:tcPr>
          <w:p w14:paraId="1A145430" w14:textId="21FBD13D" w:rsidR="00E17F27" w:rsidRPr="00A60B6E" w:rsidRDefault="00E17F27" w:rsidP="00E17F27">
            <w:pPr>
              <w:jc w:val="center"/>
              <w:rPr>
                <w:rFonts w:eastAsia="Times New Roman" w:cs="Arial"/>
                <w:b/>
                <w:highlight w:val="yellow"/>
              </w:rPr>
            </w:pPr>
            <w:r>
              <w:rPr>
                <w:rFonts w:eastAsia="Times New Roman" w:cs="Arial"/>
                <w:b/>
              </w:rPr>
              <w:t>Bo.</w:t>
            </w:r>
            <w:r w:rsidR="003039A0">
              <w:rPr>
                <w:rFonts w:eastAsia="Times New Roman" w:cs="Arial"/>
                <w:b/>
              </w:rPr>
              <w:t>3</w:t>
            </w:r>
            <w:r>
              <w:rPr>
                <w:rFonts w:eastAsia="Times New Roman" w:cs="Arial"/>
                <w:b/>
              </w:rPr>
              <w:t>.26.2</w:t>
            </w:r>
          </w:p>
        </w:tc>
        <w:tc>
          <w:tcPr>
            <w:tcW w:w="8104" w:type="dxa"/>
          </w:tcPr>
          <w:p w14:paraId="67C2DE23" w14:textId="5C0A225A" w:rsidR="00E17F27" w:rsidRDefault="00E17F27" w:rsidP="00E17F27">
            <w:pPr>
              <w:rPr>
                <w:rFonts w:eastAsia="Times New Roman" w:cs="Arial"/>
                <w:b/>
              </w:rPr>
            </w:pPr>
            <w:r w:rsidRPr="002266DA">
              <w:rPr>
                <w:rFonts w:eastAsia="Times New Roman" w:cs="Arial"/>
                <w:b/>
              </w:rPr>
              <w:t>Declarations of Interest</w:t>
            </w:r>
          </w:p>
          <w:p w14:paraId="1A490136" w14:textId="77777777" w:rsidR="00B13FAD" w:rsidRPr="002266DA" w:rsidRDefault="00B13FAD" w:rsidP="00E17F27">
            <w:pPr>
              <w:rPr>
                <w:rFonts w:eastAsia="Times New Roman" w:cs="Arial"/>
                <w:b/>
              </w:rPr>
            </w:pPr>
          </w:p>
          <w:p w14:paraId="456030BC" w14:textId="3D66D983" w:rsidR="00E17F27" w:rsidRDefault="00E17F27" w:rsidP="00E17F27">
            <w:pPr>
              <w:rPr>
                <w:rFonts w:cs="Arial"/>
              </w:rPr>
            </w:pPr>
            <w:r>
              <w:rPr>
                <w:rFonts w:cs="Arial"/>
              </w:rPr>
              <w:t xml:space="preserve">No </w:t>
            </w:r>
            <w:r w:rsidR="0045785B">
              <w:rPr>
                <w:rFonts w:cs="Arial"/>
              </w:rPr>
              <w:t xml:space="preserve">additional </w:t>
            </w:r>
            <w:r>
              <w:rPr>
                <w:rFonts w:cs="Arial"/>
              </w:rPr>
              <w:t>declarations were raised in relation to the items on the agenda.</w:t>
            </w:r>
          </w:p>
          <w:p w14:paraId="44931758" w14:textId="4FD93D1B" w:rsidR="00E17F27" w:rsidRDefault="00E17F27" w:rsidP="00E17F27">
            <w:pPr>
              <w:rPr>
                <w:rFonts w:cs="Arial"/>
                <w:b/>
                <w:bCs/>
              </w:rPr>
            </w:pPr>
            <w:r w:rsidRPr="004A46AD">
              <w:rPr>
                <w:rFonts w:cs="Arial"/>
                <w:b/>
                <w:bCs/>
              </w:rPr>
              <w:lastRenderedPageBreak/>
              <w:t>Code of Conduct</w:t>
            </w:r>
          </w:p>
          <w:p w14:paraId="39875D39" w14:textId="77777777" w:rsidR="00B13FAD" w:rsidRPr="004A46AD" w:rsidRDefault="00B13FAD" w:rsidP="00E17F27">
            <w:pPr>
              <w:rPr>
                <w:rFonts w:cs="Arial"/>
                <w:b/>
                <w:bCs/>
              </w:rPr>
            </w:pPr>
          </w:p>
          <w:p w14:paraId="2B26F899" w14:textId="2F2D8E24" w:rsidR="00E17F27" w:rsidRDefault="00E17F27" w:rsidP="00E17F27">
            <w:pPr>
              <w:rPr>
                <w:rFonts w:cs="Arial"/>
              </w:rPr>
            </w:pPr>
            <w:r>
              <w:rPr>
                <w:rFonts w:cs="Arial"/>
              </w:rPr>
              <w:t>The code of conduct was noted by the Board.</w:t>
            </w:r>
          </w:p>
          <w:p w14:paraId="1EA0F151" w14:textId="425300E2" w:rsidR="00E17F27" w:rsidRPr="00E416D4" w:rsidRDefault="00E17F27" w:rsidP="00E17F27">
            <w:pPr>
              <w:rPr>
                <w:rFonts w:cs="Arial"/>
                <w:sz w:val="12"/>
                <w:szCs w:val="12"/>
              </w:rPr>
            </w:pPr>
          </w:p>
        </w:tc>
        <w:tc>
          <w:tcPr>
            <w:tcW w:w="1056" w:type="dxa"/>
          </w:tcPr>
          <w:p w14:paraId="1F566D7F" w14:textId="66F17281" w:rsidR="00E17F27" w:rsidRPr="00E42767" w:rsidRDefault="00E17F27" w:rsidP="00E17F27">
            <w:pPr>
              <w:jc w:val="center"/>
              <w:rPr>
                <w:rFonts w:eastAsia="Times New Roman" w:cs="Arial"/>
                <w:bCs/>
                <w:sz w:val="18"/>
                <w:szCs w:val="18"/>
              </w:rPr>
            </w:pPr>
          </w:p>
        </w:tc>
      </w:tr>
      <w:tr w:rsidR="00E17F27" w:rsidRPr="00A60B6E" w14:paraId="5F59F6DF" w14:textId="77777777" w:rsidTr="004A46AD">
        <w:trPr>
          <w:jc w:val="center"/>
        </w:trPr>
        <w:tc>
          <w:tcPr>
            <w:tcW w:w="1325" w:type="dxa"/>
            <w:shd w:val="clear" w:color="auto" w:fill="FFFFFF"/>
          </w:tcPr>
          <w:p w14:paraId="465C90DE" w14:textId="3A388DE6" w:rsidR="00E17F27" w:rsidRPr="00A60B6E" w:rsidRDefault="00E17F27" w:rsidP="00E17F27">
            <w:pPr>
              <w:jc w:val="center"/>
              <w:rPr>
                <w:rFonts w:eastAsia="Times New Roman" w:cs="Arial"/>
                <w:b/>
              </w:rPr>
            </w:pPr>
            <w:r>
              <w:rPr>
                <w:rFonts w:eastAsia="Times New Roman" w:cs="Arial"/>
                <w:b/>
              </w:rPr>
              <w:t>Bo.</w:t>
            </w:r>
            <w:r w:rsidR="003039A0">
              <w:rPr>
                <w:rFonts w:eastAsia="Times New Roman" w:cs="Arial"/>
                <w:b/>
              </w:rPr>
              <w:t>3</w:t>
            </w:r>
            <w:r>
              <w:rPr>
                <w:rFonts w:eastAsia="Times New Roman" w:cs="Arial"/>
                <w:b/>
              </w:rPr>
              <w:t>.26.3</w:t>
            </w:r>
          </w:p>
        </w:tc>
        <w:tc>
          <w:tcPr>
            <w:tcW w:w="8104" w:type="dxa"/>
          </w:tcPr>
          <w:p w14:paraId="682E77DA" w14:textId="7141A021" w:rsidR="00E17F27" w:rsidRDefault="00E17F27" w:rsidP="00E17F27">
            <w:pPr>
              <w:rPr>
                <w:rFonts w:eastAsia="Times New Roman" w:cs="Arial"/>
                <w:b/>
              </w:rPr>
            </w:pPr>
            <w:r w:rsidRPr="00E6431A">
              <w:rPr>
                <w:rFonts w:eastAsia="Times New Roman" w:cs="Arial"/>
                <w:b/>
              </w:rPr>
              <w:t>Minutes of the Meeting held on</w:t>
            </w:r>
            <w:r w:rsidR="003039A0">
              <w:rPr>
                <w:rFonts w:eastAsia="Times New Roman" w:cs="Arial"/>
                <w:b/>
              </w:rPr>
              <w:t xml:space="preserve"> 29 January 2026</w:t>
            </w:r>
          </w:p>
          <w:p w14:paraId="6A3B637D" w14:textId="77777777" w:rsidR="00E17F27" w:rsidRDefault="00E17F27" w:rsidP="00E17F27">
            <w:pPr>
              <w:rPr>
                <w:rFonts w:eastAsia="Times New Roman" w:cs="Arial"/>
                <w:b/>
              </w:rPr>
            </w:pPr>
          </w:p>
          <w:p w14:paraId="30110F29" w14:textId="77777777" w:rsidR="00E17F27" w:rsidRDefault="00E17F27" w:rsidP="00E17F27">
            <w:pPr>
              <w:contextualSpacing/>
              <w:rPr>
                <w:rFonts w:eastAsia="Times New Roman" w:cs="Arial"/>
              </w:rPr>
            </w:pPr>
            <w:r w:rsidRPr="00E6431A">
              <w:rPr>
                <w:rFonts w:eastAsia="Times New Roman" w:cs="Arial"/>
              </w:rPr>
              <w:t xml:space="preserve">The minutes of the meeting held on </w:t>
            </w:r>
            <w:r w:rsidR="003039A0">
              <w:rPr>
                <w:rFonts w:eastAsia="Times New Roman" w:cs="Arial"/>
              </w:rPr>
              <w:t xml:space="preserve">29 January 2026 </w:t>
            </w:r>
            <w:r w:rsidRPr="00E6431A">
              <w:rPr>
                <w:rFonts w:eastAsia="Times New Roman" w:cs="Arial"/>
              </w:rPr>
              <w:t>were approved as a true and accurate recor</w:t>
            </w:r>
            <w:r>
              <w:rPr>
                <w:rFonts w:eastAsia="Times New Roman" w:cs="Arial"/>
              </w:rPr>
              <w:t>d.</w:t>
            </w:r>
          </w:p>
          <w:p w14:paraId="22804A5A" w14:textId="14D6E585" w:rsidR="007135AF" w:rsidRPr="0041200B" w:rsidRDefault="007135AF" w:rsidP="00E17F27">
            <w:pPr>
              <w:contextualSpacing/>
              <w:rPr>
                <w:rFonts w:eastAsia="Times New Roman" w:cs="Arial"/>
              </w:rPr>
            </w:pPr>
          </w:p>
        </w:tc>
        <w:tc>
          <w:tcPr>
            <w:tcW w:w="1056" w:type="dxa"/>
          </w:tcPr>
          <w:p w14:paraId="20C3BCC1" w14:textId="77777777" w:rsidR="00E17F27" w:rsidRDefault="00E17F27" w:rsidP="00E17F27">
            <w:pPr>
              <w:jc w:val="center"/>
              <w:rPr>
                <w:rFonts w:eastAsia="Times New Roman" w:cs="Arial"/>
                <w:b/>
                <w:bCs/>
              </w:rPr>
            </w:pPr>
          </w:p>
          <w:p w14:paraId="2EB13564" w14:textId="04A047FB" w:rsidR="00E17F27" w:rsidRPr="002F4E21" w:rsidRDefault="00E17F27" w:rsidP="00E17F27">
            <w:pPr>
              <w:jc w:val="center"/>
              <w:rPr>
                <w:rFonts w:eastAsia="Times New Roman" w:cs="Arial"/>
                <w:i/>
                <w:iCs/>
              </w:rPr>
            </w:pPr>
          </w:p>
        </w:tc>
      </w:tr>
      <w:tr w:rsidR="00E17F27" w:rsidRPr="00A60B6E" w14:paraId="43D9B8E0" w14:textId="77777777" w:rsidTr="004A46AD">
        <w:trPr>
          <w:jc w:val="center"/>
        </w:trPr>
        <w:tc>
          <w:tcPr>
            <w:tcW w:w="1325" w:type="dxa"/>
            <w:shd w:val="clear" w:color="auto" w:fill="FFFFFF"/>
          </w:tcPr>
          <w:p w14:paraId="1960B609" w14:textId="2C5904C7" w:rsidR="00E17F27" w:rsidRPr="008A41F8" w:rsidRDefault="00E17F27" w:rsidP="00E17F27">
            <w:pPr>
              <w:jc w:val="center"/>
              <w:rPr>
                <w:rFonts w:eastAsia="Times New Roman" w:cs="Arial"/>
                <w:b/>
              </w:rPr>
            </w:pPr>
            <w:r>
              <w:rPr>
                <w:rFonts w:eastAsia="Times New Roman" w:cs="Arial"/>
                <w:b/>
              </w:rPr>
              <w:t>Bo.</w:t>
            </w:r>
            <w:r w:rsidR="003039A0">
              <w:rPr>
                <w:rFonts w:eastAsia="Times New Roman" w:cs="Arial"/>
                <w:b/>
              </w:rPr>
              <w:t>3</w:t>
            </w:r>
            <w:r>
              <w:rPr>
                <w:rFonts w:eastAsia="Times New Roman" w:cs="Arial"/>
                <w:b/>
              </w:rPr>
              <w:t>.26.4</w:t>
            </w:r>
          </w:p>
        </w:tc>
        <w:tc>
          <w:tcPr>
            <w:tcW w:w="8104" w:type="dxa"/>
          </w:tcPr>
          <w:p w14:paraId="7126E7F5" w14:textId="6C09F26E" w:rsidR="00E17F27" w:rsidRPr="004D6DD5" w:rsidRDefault="00E17F27" w:rsidP="00E17F27">
            <w:pPr>
              <w:contextualSpacing/>
              <w:rPr>
                <w:rFonts w:eastAsia="Times New Roman" w:cs="Arial"/>
                <w:b/>
              </w:rPr>
            </w:pPr>
            <w:r w:rsidRPr="004D6DD5">
              <w:rPr>
                <w:rFonts w:eastAsia="Times New Roman" w:cs="Arial"/>
                <w:b/>
              </w:rPr>
              <w:t>Matters Arising</w:t>
            </w:r>
          </w:p>
          <w:p w14:paraId="0F15A7EA" w14:textId="77777777" w:rsidR="0045785B" w:rsidRDefault="0045785B" w:rsidP="0045785B">
            <w:pPr>
              <w:contextualSpacing/>
              <w:rPr>
                <w:rFonts w:eastAsia="Times New Roman" w:cs="Arial"/>
                <w:bCs/>
                <w:sz w:val="12"/>
                <w:szCs w:val="12"/>
                <w:u w:val="single"/>
              </w:rPr>
            </w:pPr>
          </w:p>
          <w:p w14:paraId="2FAA6B96" w14:textId="77777777" w:rsidR="007135AF" w:rsidRPr="00B13FAD" w:rsidRDefault="007135AF" w:rsidP="007135AF">
            <w:pPr>
              <w:contextualSpacing/>
              <w:rPr>
                <w:rFonts w:eastAsia="Times New Roman" w:cs="Arial"/>
                <w:bCs/>
              </w:rPr>
            </w:pPr>
            <w:r w:rsidRPr="00D67274">
              <w:rPr>
                <w:rFonts w:eastAsia="Times New Roman" w:cs="Arial"/>
                <w:bCs/>
              </w:rPr>
              <w:t xml:space="preserve">The </w:t>
            </w:r>
            <w:r w:rsidRPr="00B13FAD">
              <w:rPr>
                <w:rFonts w:eastAsia="Times New Roman" w:cs="Arial"/>
                <w:bCs/>
              </w:rPr>
              <w:t xml:space="preserve">following actions were reviewed, outcomes noted and confirmed as closed: </w:t>
            </w:r>
          </w:p>
          <w:p w14:paraId="37EE3295" w14:textId="551FFD24" w:rsidR="007135AF" w:rsidRPr="00B13FAD" w:rsidRDefault="007135AF" w:rsidP="007135AF">
            <w:pPr>
              <w:pStyle w:val="ListParagraph"/>
              <w:numPr>
                <w:ilvl w:val="0"/>
                <w:numId w:val="3"/>
              </w:numPr>
              <w:contextualSpacing/>
              <w:rPr>
                <w:rFonts w:ascii="Arial" w:eastAsia="Times New Roman" w:hAnsi="Arial" w:cs="Arial"/>
                <w:bCs/>
                <w:u w:val="single"/>
              </w:rPr>
            </w:pPr>
            <w:r w:rsidRPr="00B13FAD">
              <w:rPr>
                <w:rFonts w:ascii="Arial" w:eastAsia="Times New Roman" w:hAnsi="Arial" w:cs="Arial"/>
                <w:bCs/>
                <w:u w:val="single"/>
              </w:rPr>
              <w:t>Bo2</w:t>
            </w:r>
            <w:r w:rsidR="001E1582" w:rsidRPr="00B13FAD">
              <w:rPr>
                <w:rFonts w:ascii="Arial" w:eastAsia="Times New Roman" w:hAnsi="Arial" w:cs="Arial"/>
                <w:bCs/>
                <w:u w:val="single"/>
              </w:rPr>
              <w:t>6</w:t>
            </w:r>
            <w:r w:rsidRPr="00B13FAD">
              <w:rPr>
                <w:rFonts w:ascii="Arial" w:eastAsia="Times New Roman" w:hAnsi="Arial" w:cs="Arial"/>
                <w:bCs/>
                <w:u w:val="single"/>
              </w:rPr>
              <w:t>00</w:t>
            </w:r>
            <w:r w:rsidR="001E1582" w:rsidRPr="00B13FAD">
              <w:rPr>
                <w:rFonts w:ascii="Arial" w:eastAsia="Times New Roman" w:hAnsi="Arial" w:cs="Arial"/>
                <w:bCs/>
                <w:u w:val="single"/>
              </w:rPr>
              <w:t>1</w:t>
            </w:r>
            <w:r w:rsidRPr="00B13FAD">
              <w:rPr>
                <w:rFonts w:ascii="Arial" w:eastAsia="Times New Roman" w:hAnsi="Arial" w:cs="Arial"/>
                <w:bCs/>
                <w:u w:val="single"/>
              </w:rPr>
              <w:t xml:space="preserve"> </w:t>
            </w:r>
            <w:r w:rsidR="001E1582" w:rsidRPr="00B13FAD">
              <w:rPr>
                <w:rFonts w:ascii="Arial" w:eastAsia="Times New Roman" w:hAnsi="Arial" w:cs="Arial"/>
                <w:bCs/>
                <w:u w:val="single"/>
              </w:rPr>
              <w:t>Report from the People Academy – Workforce Report</w:t>
            </w:r>
            <w:r w:rsidRPr="00B13FAD">
              <w:rPr>
                <w:rFonts w:ascii="Arial" w:eastAsia="Times New Roman" w:hAnsi="Arial" w:cs="Arial"/>
                <w:bCs/>
                <w:u w:val="single"/>
              </w:rPr>
              <w:t>:</w:t>
            </w:r>
            <w:r w:rsidRPr="00B13FAD">
              <w:rPr>
                <w:rFonts w:ascii="Arial" w:eastAsia="Times New Roman" w:hAnsi="Arial" w:cs="Arial"/>
                <w:bCs/>
              </w:rPr>
              <w:t xml:space="preserve"> </w:t>
            </w:r>
            <w:r w:rsidR="00B13FAD" w:rsidRPr="00B13FAD">
              <w:rPr>
                <w:rFonts w:ascii="Arial" w:eastAsia="Times New Roman" w:hAnsi="Arial" w:cs="Arial"/>
                <w:bCs/>
              </w:rPr>
              <w:t>A nu</w:t>
            </w:r>
            <w:r w:rsidR="00B13FAD" w:rsidRPr="00B13FAD">
              <w:rPr>
                <w:rFonts w:ascii="Arial" w:eastAsia="Times New Roman" w:hAnsi="Arial" w:cs="Arial"/>
                <w:bCs/>
                <w:lang w:eastAsia="en-GB"/>
              </w:rPr>
              <w:t xml:space="preserve">mber of changes to be made to documentation presented at Board with clearer objectives outlined within the metrics </w:t>
            </w:r>
            <w:r w:rsidRPr="00B13FAD">
              <w:rPr>
                <w:rFonts w:ascii="Arial" w:eastAsia="Times New Roman" w:hAnsi="Arial" w:cs="Arial"/>
                <w:bCs/>
                <w:u w:val="single"/>
                <w:lang w:eastAsia="en-GB"/>
              </w:rPr>
              <w:t>Action closed.</w:t>
            </w:r>
          </w:p>
          <w:p w14:paraId="1248EDC5" w14:textId="29B6EC0B" w:rsidR="0045785B" w:rsidRPr="0045785B" w:rsidRDefault="0045785B" w:rsidP="0045785B">
            <w:pPr>
              <w:contextualSpacing/>
              <w:rPr>
                <w:rFonts w:eastAsia="Times New Roman" w:cs="Arial"/>
                <w:bCs/>
                <w:sz w:val="12"/>
                <w:szCs w:val="12"/>
                <w:u w:val="single"/>
              </w:rPr>
            </w:pPr>
          </w:p>
        </w:tc>
        <w:tc>
          <w:tcPr>
            <w:tcW w:w="1056" w:type="dxa"/>
          </w:tcPr>
          <w:p w14:paraId="12D65724" w14:textId="77777777" w:rsidR="00E17F27" w:rsidRPr="00A60B6E" w:rsidRDefault="00E17F27" w:rsidP="00E17F27">
            <w:pPr>
              <w:jc w:val="center"/>
              <w:rPr>
                <w:rFonts w:eastAsia="Times New Roman" w:cs="Arial"/>
              </w:rPr>
            </w:pPr>
          </w:p>
        </w:tc>
      </w:tr>
      <w:tr w:rsidR="00865F54" w:rsidRPr="00A60B6E" w14:paraId="75994991" w14:textId="77777777" w:rsidTr="003665BE">
        <w:trPr>
          <w:jc w:val="center"/>
        </w:trPr>
        <w:tc>
          <w:tcPr>
            <w:tcW w:w="10485" w:type="dxa"/>
            <w:gridSpan w:val="3"/>
            <w:shd w:val="clear" w:color="auto" w:fill="DBDBDB" w:themeFill="accent3" w:themeFillTint="66"/>
          </w:tcPr>
          <w:p w14:paraId="2141D51C" w14:textId="7E2D38CF" w:rsidR="00865F54" w:rsidRPr="00A60B6E" w:rsidRDefault="00865F54" w:rsidP="00865F54">
            <w:pPr>
              <w:rPr>
                <w:rFonts w:eastAsia="Times New Roman" w:cs="Arial"/>
              </w:rPr>
            </w:pPr>
            <w:r w:rsidRPr="00443227">
              <w:rPr>
                <w:rFonts w:eastAsia="Times New Roman" w:cs="Arial"/>
                <w:b/>
              </w:rPr>
              <w:t xml:space="preserve">Section </w:t>
            </w:r>
            <w:r>
              <w:rPr>
                <w:rFonts w:eastAsia="Times New Roman" w:cs="Arial"/>
                <w:b/>
              </w:rPr>
              <w:t>2: Business Reports</w:t>
            </w:r>
          </w:p>
        </w:tc>
      </w:tr>
      <w:tr w:rsidR="00E17F27" w:rsidRPr="00A60B6E" w14:paraId="1BFADC94" w14:textId="77777777" w:rsidTr="004A46AD">
        <w:trPr>
          <w:jc w:val="center"/>
        </w:trPr>
        <w:tc>
          <w:tcPr>
            <w:tcW w:w="1325" w:type="dxa"/>
          </w:tcPr>
          <w:p w14:paraId="318B582C" w14:textId="4E22CBE5" w:rsidR="00E17F27" w:rsidRDefault="00E17F27" w:rsidP="00E17F27">
            <w:pPr>
              <w:jc w:val="center"/>
              <w:rPr>
                <w:rFonts w:eastAsia="Times New Roman" w:cs="Arial"/>
                <w:b/>
              </w:rPr>
            </w:pPr>
            <w:r>
              <w:rPr>
                <w:rFonts w:eastAsia="Times New Roman" w:cs="Arial"/>
                <w:b/>
              </w:rPr>
              <w:t>Bo.</w:t>
            </w:r>
            <w:r w:rsidR="003039A0">
              <w:rPr>
                <w:rFonts w:eastAsia="Times New Roman" w:cs="Arial"/>
                <w:b/>
              </w:rPr>
              <w:t>3</w:t>
            </w:r>
            <w:r>
              <w:rPr>
                <w:rFonts w:eastAsia="Times New Roman" w:cs="Arial"/>
                <w:b/>
              </w:rPr>
              <w:t>.26.5</w:t>
            </w:r>
          </w:p>
        </w:tc>
        <w:tc>
          <w:tcPr>
            <w:tcW w:w="8104" w:type="dxa"/>
          </w:tcPr>
          <w:p w14:paraId="09D4AF0A" w14:textId="54A65E85" w:rsidR="00E17F27" w:rsidRPr="001A052C" w:rsidRDefault="00E17F27" w:rsidP="00E17F27">
            <w:pPr>
              <w:ind w:right="85"/>
              <w:rPr>
                <w:rFonts w:eastAsia="Times New Roman" w:cs="Arial"/>
                <w:b/>
              </w:rPr>
            </w:pPr>
            <w:r>
              <w:rPr>
                <w:rFonts w:eastAsia="Times New Roman" w:cs="Arial"/>
                <w:b/>
              </w:rPr>
              <w:t>Report from the Chair</w:t>
            </w:r>
          </w:p>
          <w:p w14:paraId="18E3244A" w14:textId="77777777" w:rsidR="00E17F27" w:rsidRDefault="00E17F27" w:rsidP="00E17F27">
            <w:pPr>
              <w:ind w:right="85"/>
              <w:rPr>
                <w:rFonts w:eastAsia="Times New Roman" w:cs="Arial"/>
                <w:bCs/>
              </w:rPr>
            </w:pPr>
          </w:p>
          <w:p w14:paraId="6A3D9035" w14:textId="773D17F9" w:rsidR="00E17F27" w:rsidRDefault="003039A0" w:rsidP="00E17F27">
            <w:pPr>
              <w:ind w:right="85"/>
              <w:rPr>
                <w:rFonts w:eastAsia="Times New Roman" w:cs="Arial"/>
                <w:bCs/>
              </w:rPr>
            </w:pPr>
            <w:r>
              <w:rPr>
                <w:rFonts w:eastAsia="Times New Roman" w:cs="Arial"/>
                <w:bCs/>
              </w:rPr>
              <w:t>KW</w:t>
            </w:r>
            <w:r w:rsidR="00E17F27">
              <w:rPr>
                <w:rFonts w:eastAsia="Times New Roman" w:cs="Arial"/>
                <w:bCs/>
              </w:rPr>
              <w:t xml:space="preserve"> </w:t>
            </w:r>
            <w:r w:rsidR="001E1582">
              <w:rPr>
                <w:rFonts w:eastAsia="Times New Roman" w:cs="Arial"/>
                <w:bCs/>
              </w:rPr>
              <w:t>gave a</w:t>
            </w:r>
            <w:r w:rsidR="00810B2B">
              <w:rPr>
                <w:rFonts w:eastAsia="Times New Roman" w:cs="Arial"/>
                <w:bCs/>
              </w:rPr>
              <w:t xml:space="preserve"> brief </w:t>
            </w:r>
            <w:r w:rsidR="001E1582">
              <w:rPr>
                <w:rFonts w:eastAsia="Times New Roman" w:cs="Arial"/>
                <w:bCs/>
              </w:rPr>
              <w:t>overview of</w:t>
            </w:r>
            <w:r w:rsidR="00E17F27">
              <w:rPr>
                <w:rFonts w:eastAsia="Times New Roman" w:cs="Arial"/>
                <w:bCs/>
              </w:rPr>
              <w:t xml:space="preserve"> </w:t>
            </w:r>
            <w:r>
              <w:rPr>
                <w:rFonts w:eastAsia="Times New Roman" w:cs="Arial"/>
                <w:bCs/>
              </w:rPr>
              <w:t>the Chair’s</w:t>
            </w:r>
            <w:r w:rsidR="0041200B">
              <w:rPr>
                <w:rFonts w:eastAsia="Times New Roman" w:cs="Arial"/>
                <w:bCs/>
              </w:rPr>
              <w:t xml:space="preserve"> report</w:t>
            </w:r>
            <w:r w:rsidR="00810B2B">
              <w:rPr>
                <w:rFonts w:eastAsia="Times New Roman" w:cs="Arial"/>
                <w:bCs/>
              </w:rPr>
              <w:t xml:space="preserve"> which was noted by </w:t>
            </w:r>
            <w:r w:rsidR="00E17F27">
              <w:rPr>
                <w:rFonts w:eastAsia="Times New Roman" w:cs="Arial"/>
                <w:bCs/>
              </w:rPr>
              <w:t>the Board.</w:t>
            </w:r>
          </w:p>
          <w:p w14:paraId="49C26B2C" w14:textId="2C2EB3A4" w:rsidR="00E17F27" w:rsidRPr="004D6DD5" w:rsidRDefault="00E17F27" w:rsidP="00E17F27">
            <w:pPr>
              <w:ind w:right="85"/>
              <w:rPr>
                <w:rFonts w:eastAsia="Times New Roman" w:cs="Arial"/>
                <w:bCs/>
                <w:sz w:val="12"/>
                <w:szCs w:val="12"/>
              </w:rPr>
            </w:pPr>
          </w:p>
        </w:tc>
        <w:tc>
          <w:tcPr>
            <w:tcW w:w="1056" w:type="dxa"/>
          </w:tcPr>
          <w:p w14:paraId="429652FF" w14:textId="77777777" w:rsidR="00E17F27" w:rsidRDefault="00E17F27" w:rsidP="00E17F27">
            <w:pPr>
              <w:rPr>
                <w:rFonts w:eastAsia="Times New Roman" w:cs="Arial"/>
                <w:b/>
              </w:rPr>
            </w:pPr>
          </w:p>
        </w:tc>
      </w:tr>
      <w:tr w:rsidR="00E17F27" w:rsidRPr="00A60B6E" w14:paraId="2082C2E1" w14:textId="77777777" w:rsidTr="004A46AD">
        <w:trPr>
          <w:jc w:val="center"/>
        </w:trPr>
        <w:tc>
          <w:tcPr>
            <w:tcW w:w="1325" w:type="dxa"/>
            <w:shd w:val="clear" w:color="auto" w:fill="FFFFFF"/>
          </w:tcPr>
          <w:p w14:paraId="6EE9CE5E" w14:textId="79306D2C" w:rsidR="00E17F27" w:rsidRDefault="00E17F27" w:rsidP="00E17F27">
            <w:pPr>
              <w:jc w:val="center"/>
              <w:rPr>
                <w:rFonts w:eastAsia="Times New Roman" w:cs="Arial"/>
                <w:b/>
              </w:rPr>
            </w:pPr>
            <w:r>
              <w:rPr>
                <w:rFonts w:eastAsia="Times New Roman" w:cs="Arial"/>
                <w:b/>
              </w:rPr>
              <w:t>Bo.</w:t>
            </w:r>
            <w:r w:rsidR="003039A0">
              <w:rPr>
                <w:rFonts w:eastAsia="Times New Roman" w:cs="Arial"/>
                <w:b/>
              </w:rPr>
              <w:t>3</w:t>
            </w:r>
            <w:r>
              <w:rPr>
                <w:rFonts w:eastAsia="Times New Roman" w:cs="Arial"/>
                <w:b/>
              </w:rPr>
              <w:t>.26.6</w:t>
            </w:r>
          </w:p>
        </w:tc>
        <w:tc>
          <w:tcPr>
            <w:tcW w:w="8104" w:type="dxa"/>
          </w:tcPr>
          <w:p w14:paraId="1BF7DA5C" w14:textId="0D84F833" w:rsidR="00E17F27" w:rsidRPr="00533805" w:rsidRDefault="00E17F27" w:rsidP="00E17F27">
            <w:pPr>
              <w:ind w:right="85"/>
              <w:rPr>
                <w:rFonts w:eastAsia="Times New Roman" w:cs="Arial"/>
                <w:b/>
              </w:rPr>
            </w:pPr>
            <w:r w:rsidRPr="00533805">
              <w:rPr>
                <w:rFonts w:eastAsia="Times New Roman" w:cs="Arial"/>
                <w:b/>
              </w:rPr>
              <w:t xml:space="preserve">Report from the Chief Executive </w:t>
            </w:r>
          </w:p>
          <w:p w14:paraId="4C93D44F" w14:textId="77777777" w:rsidR="00E17F27" w:rsidRPr="001A052C" w:rsidRDefault="00E17F27" w:rsidP="00E17F27">
            <w:pPr>
              <w:ind w:right="85"/>
              <w:rPr>
                <w:rFonts w:eastAsia="Times New Roman" w:cs="Arial"/>
                <w:b/>
              </w:rPr>
            </w:pPr>
          </w:p>
          <w:p w14:paraId="12C01FEF" w14:textId="2969431D" w:rsidR="00E17F27" w:rsidRDefault="00E17F27" w:rsidP="00E17F27">
            <w:pPr>
              <w:ind w:right="85"/>
              <w:rPr>
                <w:rFonts w:cs="Arial"/>
                <w:bCs/>
              </w:rPr>
            </w:pPr>
            <w:r>
              <w:rPr>
                <w:rFonts w:cs="Arial"/>
                <w:bCs/>
              </w:rPr>
              <w:t xml:space="preserve">MP introduced the report </w:t>
            </w:r>
            <w:r w:rsidR="001E1582">
              <w:rPr>
                <w:rFonts w:cs="Arial"/>
                <w:bCs/>
              </w:rPr>
              <w:t xml:space="preserve">which was largely taken as read, </w:t>
            </w:r>
            <w:r w:rsidR="00810B2B">
              <w:rPr>
                <w:rFonts w:cs="Arial"/>
                <w:bCs/>
              </w:rPr>
              <w:t>highlighting</w:t>
            </w:r>
            <w:r w:rsidR="001E1582">
              <w:rPr>
                <w:rFonts w:cs="Arial"/>
                <w:bCs/>
              </w:rPr>
              <w:t xml:space="preserve"> several key updates since publication: </w:t>
            </w:r>
          </w:p>
          <w:p w14:paraId="0D83FBA9" w14:textId="77777777" w:rsidR="00E17F27" w:rsidRDefault="00E17F27" w:rsidP="00E17F27">
            <w:pPr>
              <w:ind w:right="85"/>
              <w:rPr>
                <w:rFonts w:cs="Arial"/>
                <w:bCs/>
              </w:rPr>
            </w:pPr>
          </w:p>
          <w:p w14:paraId="27B66648" w14:textId="782BA0A4" w:rsidR="00810B2B" w:rsidRDefault="00810B2B" w:rsidP="00810B2B">
            <w:pPr>
              <w:pStyle w:val="ListParagraph"/>
              <w:numPr>
                <w:ilvl w:val="0"/>
                <w:numId w:val="2"/>
              </w:numPr>
              <w:rPr>
                <w:rFonts w:ascii="Arial" w:hAnsi="Arial" w:cs="Arial"/>
                <w:bCs/>
              </w:rPr>
            </w:pPr>
            <w:r w:rsidRPr="00810B2B">
              <w:rPr>
                <w:rFonts w:ascii="Arial" w:hAnsi="Arial" w:cs="Arial"/>
                <w:bCs/>
              </w:rPr>
              <w:t xml:space="preserve">On 26 March 2026, the </w:t>
            </w:r>
            <w:r w:rsidR="009B7C15">
              <w:rPr>
                <w:rFonts w:ascii="Arial" w:hAnsi="Arial" w:cs="Arial"/>
                <w:bCs/>
              </w:rPr>
              <w:t>British Medical Association (</w:t>
            </w:r>
            <w:r w:rsidRPr="00810B2B">
              <w:rPr>
                <w:rFonts w:ascii="Arial" w:hAnsi="Arial" w:cs="Arial"/>
                <w:bCs/>
              </w:rPr>
              <w:t>BMA</w:t>
            </w:r>
            <w:r w:rsidR="009B7C15">
              <w:rPr>
                <w:rFonts w:ascii="Arial" w:hAnsi="Arial" w:cs="Arial"/>
                <w:bCs/>
              </w:rPr>
              <w:t>)</w:t>
            </w:r>
            <w:r w:rsidRPr="00810B2B">
              <w:rPr>
                <w:rFonts w:ascii="Arial" w:hAnsi="Arial" w:cs="Arial"/>
                <w:bCs/>
              </w:rPr>
              <w:t xml:space="preserve"> notified the Trust of planned industrial action over six days (the </w:t>
            </w:r>
            <w:r w:rsidR="009B7C15">
              <w:rPr>
                <w:rFonts w:ascii="Arial" w:hAnsi="Arial" w:cs="Arial"/>
                <w:bCs/>
              </w:rPr>
              <w:t>fifteenth</w:t>
            </w:r>
            <w:r>
              <w:rPr>
                <w:rFonts w:ascii="Arial" w:hAnsi="Arial" w:cs="Arial"/>
                <w:bCs/>
              </w:rPr>
              <w:t xml:space="preserve"> </w:t>
            </w:r>
            <w:r w:rsidRPr="00810B2B">
              <w:rPr>
                <w:rFonts w:ascii="Arial" w:hAnsi="Arial" w:cs="Arial"/>
                <w:bCs/>
              </w:rPr>
              <w:t>round of strikes since 2023). Resident Doctors have received a letter with proposed negotiations in the hope of cancellati</w:t>
            </w:r>
            <w:r>
              <w:rPr>
                <w:rFonts w:ascii="Arial" w:hAnsi="Arial" w:cs="Arial"/>
                <w:bCs/>
              </w:rPr>
              <w:t>on. Co</w:t>
            </w:r>
            <w:r w:rsidRPr="00810B2B">
              <w:rPr>
                <w:rFonts w:ascii="Arial" w:hAnsi="Arial" w:cs="Arial"/>
                <w:bCs/>
              </w:rPr>
              <w:t xml:space="preserve">ntingency planning remains underway </w:t>
            </w:r>
            <w:r>
              <w:rPr>
                <w:rFonts w:ascii="Arial" w:hAnsi="Arial" w:cs="Arial"/>
                <w:bCs/>
              </w:rPr>
              <w:t>a</w:t>
            </w:r>
            <w:r w:rsidR="00F91732">
              <w:rPr>
                <w:rFonts w:ascii="Arial" w:hAnsi="Arial" w:cs="Arial"/>
                <w:bCs/>
              </w:rPr>
              <w:t>n</w:t>
            </w:r>
            <w:r>
              <w:rPr>
                <w:rFonts w:ascii="Arial" w:hAnsi="Arial" w:cs="Arial"/>
                <w:bCs/>
              </w:rPr>
              <w:t xml:space="preserve">d MP noted that cancellation of patient appointments will need to commence shortly to allow ample notice and </w:t>
            </w:r>
            <w:r w:rsidRPr="00810B2B">
              <w:rPr>
                <w:rFonts w:ascii="Arial" w:hAnsi="Arial" w:cs="Arial"/>
                <w:bCs/>
              </w:rPr>
              <w:t>this will likely include activity that may not be reinstated at short notice should negotiations be successful.</w:t>
            </w:r>
          </w:p>
          <w:p w14:paraId="5B9089CD" w14:textId="6EBE272E" w:rsidR="001E1582" w:rsidRPr="00D0666F" w:rsidRDefault="00810B2B" w:rsidP="00810B2B">
            <w:pPr>
              <w:pStyle w:val="ListParagraph"/>
              <w:numPr>
                <w:ilvl w:val="0"/>
                <w:numId w:val="2"/>
              </w:numPr>
              <w:rPr>
                <w:rFonts w:ascii="Arial" w:hAnsi="Arial" w:cs="Arial"/>
                <w:bCs/>
              </w:rPr>
            </w:pPr>
            <w:r>
              <w:rPr>
                <w:rFonts w:ascii="Arial" w:hAnsi="Arial" w:cs="Arial"/>
                <w:bCs/>
              </w:rPr>
              <w:t>The CQC Well-Led r</w:t>
            </w:r>
            <w:r w:rsidR="001E1582" w:rsidRPr="00D0666F">
              <w:rPr>
                <w:rFonts w:ascii="Arial" w:hAnsi="Arial" w:cs="Arial"/>
                <w:bCs/>
              </w:rPr>
              <w:t xml:space="preserve">eport </w:t>
            </w:r>
            <w:r w:rsidR="00F91732">
              <w:rPr>
                <w:rFonts w:ascii="Arial" w:hAnsi="Arial" w:cs="Arial"/>
                <w:bCs/>
              </w:rPr>
              <w:t xml:space="preserve">was </w:t>
            </w:r>
            <w:r w:rsidR="001E1582" w:rsidRPr="00D0666F">
              <w:rPr>
                <w:rFonts w:ascii="Arial" w:hAnsi="Arial" w:cs="Arial"/>
                <w:bCs/>
              </w:rPr>
              <w:t>published on Friday</w:t>
            </w:r>
            <w:r w:rsidR="00F91732">
              <w:rPr>
                <w:rFonts w:ascii="Arial" w:hAnsi="Arial" w:cs="Arial"/>
                <w:bCs/>
              </w:rPr>
              <w:t xml:space="preserve"> which rates the Trust as</w:t>
            </w:r>
            <w:r w:rsidR="001E1582" w:rsidRPr="00D0666F">
              <w:rPr>
                <w:rFonts w:ascii="Arial" w:hAnsi="Arial" w:cs="Arial"/>
                <w:bCs/>
              </w:rPr>
              <w:t xml:space="preserve"> </w:t>
            </w:r>
            <w:r w:rsidR="00F91732">
              <w:rPr>
                <w:rFonts w:ascii="Arial" w:hAnsi="Arial" w:cs="Arial"/>
                <w:bCs/>
              </w:rPr>
              <w:t>‘</w:t>
            </w:r>
            <w:r w:rsidR="009B7C15">
              <w:rPr>
                <w:rFonts w:ascii="Arial" w:hAnsi="Arial" w:cs="Arial"/>
                <w:bCs/>
              </w:rPr>
              <w:t>G</w:t>
            </w:r>
            <w:r w:rsidR="00F91732">
              <w:rPr>
                <w:rFonts w:ascii="Arial" w:hAnsi="Arial" w:cs="Arial"/>
                <w:bCs/>
              </w:rPr>
              <w:t>ood’.</w:t>
            </w:r>
          </w:p>
          <w:p w14:paraId="098173BF" w14:textId="53FD59E4" w:rsidR="001E1582" w:rsidRDefault="00F91732" w:rsidP="001E1582">
            <w:pPr>
              <w:pStyle w:val="ListParagraph"/>
              <w:numPr>
                <w:ilvl w:val="0"/>
                <w:numId w:val="2"/>
              </w:numPr>
              <w:rPr>
                <w:rFonts w:ascii="Arial" w:hAnsi="Arial" w:cs="Arial"/>
                <w:bCs/>
              </w:rPr>
            </w:pPr>
            <w:r>
              <w:rPr>
                <w:rFonts w:ascii="Arial" w:hAnsi="Arial" w:cs="Arial"/>
                <w:bCs/>
              </w:rPr>
              <w:t xml:space="preserve">With regards to the requirement to submit a three year plan to NHS England, MP confirmed that the fourth revised plan was submitted on 18 March, and the Trust awaits confirmation that this it reflects an acceptable position. </w:t>
            </w:r>
          </w:p>
          <w:p w14:paraId="69BE8A4E" w14:textId="00731FD7" w:rsidR="006D4E6C" w:rsidRPr="00F91732" w:rsidRDefault="009B7C15" w:rsidP="00F91732">
            <w:pPr>
              <w:pStyle w:val="ListParagraph"/>
              <w:numPr>
                <w:ilvl w:val="0"/>
                <w:numId w:val="2"/>
              </w:numPr>
              <w:ind w:right="85"/>
              <w:rPr>
                <w:rFonts w:cs="Arial"/>
                <w:bCs/>
              </w:rPr>
            </w:pPr>
            <w:r>
              <w:rPr>
                <w:rFonts w:ascii="Arial" w:hAnsi="Arial" w:cs="Arial"/>
                <w:bCs/>
              </w:rPr>
              <w:t>T</w:t>
            </w:r>
            <w:r w:rsidR="00F91732" w:rsidRPr="00F91732">
              <w:rPr>
                <w:rFonts w:ascii="Arial" w:hAnsi="Arial" w:cs="Arial"/>
                <w:bCs/>
              </w:rPr>
              <w:t>he Endoscopy Unit</w:t>
            </w:r>
            <w:r>
              <w:rPr>
                <w:rFonts w:ascii="Arial" w:hAnsi="Arial" w:cs="Arial"/>
                <w:bCs/>
              </w:rPr>
              <w:t xml:space="preserve"> had</w:t>
            </w:r>
            <w:r w:rsidR="00F91732" w:rsidRPr="00F91732">
              <w:rPr>
                <w:rFonts w:ascii="Arial" w:hAnsi="Arial" w:cs="Arial"/>
                <w:bCs/>
              </w:rPr>
              <w:t xml:space="preserve"> received full Joint Advisory Group (JAG) accreditation following </w:t>
            </w:r>
            <w:r w:rsidR="00F91732">
              <w:rPr>
                <w:rFonts w:ascii="Arial" w:hAnsi="Arial" w:cs="Arial"/>
                <w:bCs/>
              </w:rPr>
              <w:t>an inspection in February</w:t>
            </w:r>
            <w:r>
              <w:rPr>
                <w:rFonts w:ascii="Arial" w:hAnsi="Arial" w:cs="Arial"/>
                <w:bCs/>
              </w:rPr>
              <w:t xml:space="preserve"> which was</w:t>
            </w:r>
            <w:r w:rsidR="00F91732" w:rsidRPr="00F91732">
              <w:rPr>
                <w:rFonts w:ascii="Arial" w:hAnsi="Arial" w:cs="Arial"/>
                <w:bCs/>
              </w:rPr>
              <w:t xml:space="preserve"> a significant achievement.</w:t>
            </w:r>
          </w:p>
          <w:p w14:paraId="0AD7BE1F" w14:textId="77777777" w:rsidR="00F91732" w:rsidRPr="00F91732" w:rsidRDefault="00F91732" w:rsidP="00F91732">
            <w:pPr>
              <w:pStyle w:val="ListParagraph"/>
              <w:ind w:left="360" w:right="85"/>
              <w:rPr>
                <w:rFonts w:cs="Arial"/>
                <w:bCs/>
              </w:rPr>
            </w:pPr>
          </w:p>
          <w:p w14:paraId="6038B10F" w14:textId="34C7750E" w:rsidR="00E17F27" w:rsidRPr="007F4ECA" w:rsidRDefault="00E17F27" w:rsidP="00E17F27">
            <w:pPr>
              <w:ind w:right="85"/>
              <w:rPr>
                <w:rFonts w:cs="Arial"/>
                <w:bCs/>
              </w:rPr>
            </w:pPr>
            <w:r>
              <w:rPr>
                <w:rFonts w:cs="Arial"/>
                <w:bCs/>
              </w:rPr>
              <w:t>The report was noted by the Board.</w:t>
            </w:r>
          </w:p>
          <w:p w14:paraId="1A9EE89B" w14:textId="5FF4A5E2" w:rsidR="00E17F27" w:rsidRPr="003559A9" w:rsidRDefault="00E17F27" w:rsidP="00E17F27">
            <w:pPr>
              <w:ind w:right="85"/>
              <w:rPr>
                <w:rFonts w:cs="Arial"/>
                <w:bCs/>
                <w:sz w:val="12"/>
                <w:szCs w:val="12"/>
              </w:rPr>
            </w:pPr>
          </w:p>
        </w:tc>
        <w:tc>
          <w:tcPr>
            <w:tcW w:w="1056" w:type="dxa"/>
          </w:tcPr>
          <w:p w14:paraId="0B809496" w14:textId="77777777" w:rsidR="00E17F27" w:rsidRDefault="00E17F27" w:rsidP="00E17F27">
            <w:pPr>
              <w:jc w:val="center"/>
              <w:rPr>
                <w:rFonts w:eastAsia="Times New Roman" w:cs="Arial"/>
                <w:b/>
              </w:rPr>
            </w:pPr>
          </w:p>
          <w:p w14:paraId="12FED053" w14:textId="77777777" w:rsidR="00E17F27" w:rsidRDefault="00E17F27" w:rsidP="00E17F27">
            <w:pPr>
              <w:jc w:val="center"/>
              <w:rPr>
                <w:rFonts w:eastAsia="Times New Roman" w:cs="Arial"/>
                <w:b/>
              </w:rPr>
            </w:pPr>
          </w:p>
          <w:p w14:paraId="6C0AEBC4" w14:textId="77777777" w:rsidR="00E17F27" w:rsidRDefault="00E17F27" w:rsidP="00E17F27">
            <w:pPr>
              <w:jc w:val="center"/>
              <w:rPr>
                <w:rFonts w:eastAsia="Times New Roman" w:cs="Arial"/>
                <w:b/>
              </w:rPr>
            </w:pPr>
          </w:p>
          <w:p w14:paraId="5D4E50E8" w14:textId="7C520C13" w:rsidR="00E17F27" w:rsidRDefault="00E17F27" w:rsidP="00E17F27">
            <w:pPr>
              <w:rPr>
                <w:rFonts w:eastAsia="Times New Roman" w:cs="Arial"/>
                <w:b/>
              </w:rPr>
            </w:pPr>
          </w:p>
        </w:tc>
      </w:tr>
      <w:tr w:rsidR="00865F54" w:rsidRPr="00A60B6E" w14:paraId="29AFDFB5" w14:textId="77777777" w:rsidTr="003665BE">
        <w:trPr>
          <w:jc w:val="center"/>
        </w:trPr>
        <w:tc>
          <w:tcPr>
            <w:tcW w:w="10485" w:type="dxa"/>
            <w:gridSpan w:val="3"/>
            <w:shd w:val="clear" w:color="auto" w:fill="D9D9D9" w:themeFill="background1" w:themeFillShade="D9"/>
          </w:tcPr>
          <w:p w14:paraId="662B6433" w14:textId="2CB4963C" w:rsidR="00865F54" w:rsidRDefault="00865F54" w:rsidP="00865F54">
            <w:pPr>
              <w:rPr>
                <w:rFonts w:eastAsia="Times New Roman" w:cs="Arial"/>
                <w:b/>
              </w:rPr>
            </w:pPr>
            <w:r>
              <w:rPr>
                <w:rFonts w:eastAsia="Times New Roman" w:cs="Arial"/>
                <w:b/>
              </w:rPr>
              <w:t xml:space="preserve">Section 3: </w:t>
            </w:r>
            <w:r w:rsidR="00561EC1">
              <w:rPr>
                <w:rFonts w:eastAsia="Times New Roman" w:cs="Arial"/>
                <w:b/>
              </w:rPr>
              <w:t>P</w:t>
            </w:r>
            <w:r w:rsidR="004A46AD">
              <w:rPr>
                <w:rFonts w:eastAsia="Times New Roman" w:cs="Arial"/>
                <w:b/>
              </w:rPr>
              <w:t>atient Care</w:t>
            </w:r>
          </w:p>
        </w:tc>
      </w:tr>
      <w:tr w:rsidR="003039A0" w:rsidRPr="00A60B6E" w14:paraId="2B19D301" w14:textId="77777777" w:rsidTr="004A46AD">
        <w:trPr>
          <w:jc w:val="center"/>
        </w:trPr>
        <w:tc>
          <w:tcPr>
            <w:tcW w:w="1325" w:type="dxa"/>
            <w:shd w:val="clear" w:color="auto" w:fill="FFFFFF"/>
          </w:tcPr>
          <w:p w14:paraId="57732FAF" w14:textId="71CE1C73" w:rsidR="003039A0" w:rsidRDefault="003039A0" w:rsidP="003039A0">
            <w:pPr>
              <w:jc w:val="center"/>
              <w:rPr>
                <w:rFonts w:eastAsia="Times New Roman" w:cs="Arial"/>
                <w:b/>
              </w:rPr>
            </w:pPr>
            <w:r>
              <w:rPr>
                <w:rFonts w:eastAsia="Times New Roman" w:cs="Arial"/>
                <w:b/>
              </w:rPr>
              <w:t>Bo.3.26.7</w:t>
            </w:r>
          </w:p>
        </w:tc>
        <w:tc>
          <w:tcPr>
            <w:tcW w:w="8104" w:type="dxa"/>
          </w:tcPr>
          <w:p w14:paraId="61FAD619" w14:textId="77777777" w:rsidR="003039A0" w:rsidRDefault="003039A0" w:rsidP="003039A0">
            <w:pPr>
              <w:rPr>
                <w:rFonts w:eastAsia="Times New Roman" w:cs="Arial"/>
                <w:b/>
              </w:rPr>
            </w:pPr>
            <w:r w:rsidRPr="003039A0">
              <w:rPr>
                <w:rFonts w:eastAsia="Times New Roman" w:cs="Arial"/>
                <w:b/>
              </w:rPr>
              <w:t>Patient Story</w:t>
            </w:r>
          </w:p>
          <w:p w14:paraId="30D6B4F7" w14:textId="77777777" w:rsidR="003039A0" w:rsidRDefault="003039A0" w:rsidP="003039A0">
            <w:pPr>
              <w:rPr>
                <w:rFonts w:eastAsia="Times New Roman" w:cs="Arial"/>
                <w:b/>
              </w:rPr>
            </w:pPr>
          </w:p>
          <w:p w14:paraId="055E1579" w14:textId="703E9453" w:rsidR="00B13FAD" w:rsidRPr="00B13FAD" w:rsidRDefault="00D0666F" w:rsidP="00B13FAD">
            <w:pPr>
              <w:rPr>
                <w:rFonts w:eastAsia="Times New Roman" w:cs="Arial"/>
                <w:bCs/>
              </w:rPr>
            </w:pPr>
            <w:r>
              <w:rPr>
                <w:rFonts w:eastAsia="Times New Roman" w:cs="Arial"/>
                <w:bCs/>
              </w:rPr>
              <w:t xml:space="preserve">KD introduced the patient story </w:t>
            </w:r>
            <w:r w:rsidR="005B546A">
              <w:rPr>
                <w:rFonts w:eastAsia="Times New Roman" w:cs="Arial"/>
                <w:bCs/>
              </w:rPr>
              <w:t>regarding a renal dialysis patient, Anthony Harland, who ha</w:t>
            </w:r>
            <w:r w:rsidR="00F91732">
              <w:rPr>
                <w:rFonts w:eastAsia="Times New Roman" w:cs="Arial"/>
                <w:bCs/>
              </w:rPr>
              <w:t>s</w:t>
            </w:r>
            <w:r w:rsidR="005B546A">
              <w:rPr>
                <w:rFonts w:eastAsia="Times New Roman" w:cs="Arial"/>
                <w:bCs/>
              </w:rPr>
              <w:t xml:space="preserve"> subsequently become a </w:t>
            </w:r>
            <w:r w:rsidR="00F91732">
              <w:rPr>
                <w:rFonts w:eastAsia="Times New Roman" w:cs="Arial"/>
                <w:bCs/>
              </w:rPr>
              <w:t xml:space="preserve">Trust </w:t>
            </w:r>
            <w:r w:rsidR="005B546A">
              <w:rPr>
                <w:rFonts w:eastAsia="Times New Roman" w:cs="Arial"/>
                <w:bCs/>
              </w:rPr>
              <w:t xml:space="preserve">volunteer. Anthony shared his positive experience on ward 15 at BRI, which had inspired him to return to the </w:t>
            </w:r>
            <w:r w:rsidR="005B546A">
              <w:rPr>
                <w:rFonts w:eastAsia="Times New Roman" w:cs="Arial"/>
                <w:bCs/>
              </w:rPr>
              <w:lastRenderedPageBreak/>
              <w:t xml:space="preserve">Trust as a volunteer from September 2025, </w:t>
            </w:r>
            <w:r w:rsidR="00B13FAD" w:rsidRPr="00B13FAD">
              <w:rPr>
                <w:rFonts w:eastAsia="Times New Roman" w:cs="Arial"/>
                <w:bCs/>
              </w:rPr>
              <w:t xml:space="preserve">supporting </w:t>
            </w:r>
            <w:r w:rsidR="00B13FAD">
              <w:rPr>
                <w:rFonts w:eastAsia="Times New Roman" w:cs="Arial"/>
                <w:bCs/>
              </w:rPr>
              <w:t xml:space="preserve">other </w:t>
            </w:r>
            <w:r w:rsidR="00B13FAD" w:rsidRPr="00B13FAD">
              <w:rPr>
                <w:rFonts w:eastAsia="Times New Roman" w:cs="Arial"/>
                <w:bCs/>
              </w:rPr>
              <w:t>patients during their admission.</w:t>
            </w:r>
          </w:p>
          <w:p w14:paraId="4932EEFE" w14:textId="056A8546" w:rsidR="003039A0" w:rsidRDefault="003039A0" w:rsidP="003039A0">
            <w:pPr>
              <w:rPr>
                <w:rFonts w:eastAsia="Times New Roman" w:cs="Arial"/>
                <w:bCs/>
              </w:rPr>
            </w:pPr>
          </w:p>
          <w:p w14:paraId="17F01D49" w14:textId="77777777" w:rsidR="00F91732" w:rsidRPr="00F91732" w:rsidRDefault="00F91732" w:rsidP="00F91732">
            <w:pPr>
              <w:rPr>
                <w:rFonts w:eastAsia="Times New Roman" w:cs="Arial"/>
                <w:bCs/>
              </w:rPr>
            </w:pPr>
            <w:r w:rsidRPr="00F91732">
              <w:rPr>
                <w:rFonts w:eastAsia="Times New Roman" w:cs="Arial"/>
                <w:bCs/>
              </w:rPr>
              <w:t>RB noted that patients respond well to Anthony and are encouraged by his story. MP highlighted the positive impact of Anthony’s contribution, particularly given his ongoing health needs.</w:t>
            </w:r>
          </w:p>
          <w:p w14:paraId="13331B7B" w14:textId="77777777" w:rsidR="00BD71E6" w:rsidRDefault="00BD71E6" w:rsidP="003039A0">
            <w:pPr>
              <w:rPr>
                <w:rFonts w:eastAsia="Times New Roman" w:cs="Arial"/>
                <w:bCs/>
              </w:rPr>
            </w:pPr>
          </w:p>
          <w:p w14:paraId="07BB00EB" w14:textId="09CFC8CB" w:rsidR="00F91732" w:rsidRPr="00F91732" w:rsidRDefault="00F91732" w:rsidP="00F91732">
            <w:pPr>
              <w:rPr>
                <w:rFonts w:eastAsia="Times New Roman" w:cs="Arial"/>
                <w:bCs/>
              </w:rPr>
            </w:pPr>
            <w:r w:rsidRPr="00F91732">
              <w:rPr>
                <w:rFonts w:eastAsia="Times New Roman" w:cs="Arial"/>
                <w:bCs/>
              </w:rPr>
              <w:t>MP advised that the executive team had met renal colleagues several weeks earlier to discuss the need to consider alternative dialysis models, including home dialysis. RB outlined barriers to home dialysis, including required criteria and home circumstances limiting adaptations.</w:t>
            </w:r>
            <w:r>
              <w:rPr>
                <w:rFonts w:eastAsia="Times New Roman" w:cs="Arial"/>
                <w:bCs/>
              </w:rPr>
              <w:t xml:space="preserve"> However, the team continued to explore the expansion of home dialysis where circumstances allow.</w:t>
            </w:r>
          </w:p>
          <w:p w14:paraId="294F3F01" w14:textId="77777777" w:rsidR="000A3CE3" w:rsidRDefault="000A3CE3" w:rsidP="003039A0">
            <w:pPr>
              <w:rPr>
                <w:rFonts w:eastAsia="Times New Roman" w:cs="Arial"/>
                <w:bCs/>
              </w:rPr>
            </w:pPr>
          </w:p>
          <w:p w14:paraId="199FD659" w14:textId="77777777" w:rsidR="00F91732" w:rsidRPr="00F91732" w:rsidRDefault="00F91732" w:rsidP="00F91732">
            <w:pPr>
              <w:rPr>
                <w:rFonts w:eastAsia="Times New Roman" w:cs="Arial"/>
                <w:bCs/>
              </w:rPr>
            </w:pPr>
            <w:r w:rsidRPr="00F91732">
              <w:rPr>
                <w:rFonts w:eastAsia="Times New Roman" w:cs="Arial"/>
                <w:bCs/>
              </w:rPr>
              <w:t>KW thanked RB and colleagues for their work.</w:t>
            </w:r>
          </w:p>
          <w:p w14:paraId="78F92A02" w14:textId="443B10EF" w:rsidR="004A16D3" w:rsidRPr="003039A0" w:rsidRDefault="004A16D3" w:rsidP="003039A0">
            <w:pPr>
              <w:rPr>
                <w:rFonts w:eastAsia="Times New Roman" w:cs="Arial"/>
                <w:bCs/>
              </w:rPr>
            </w:pPr>
          </w:p>
        </w:tc>
        <w:tc>
          <w:tcPr>
            <w:tcW w:w="1056" w:type="dxa"/>
          </w:tcPr>
          <w:p w14:paraId="09CD7BFA" w14:textId="77777777" w:rsidR="003039A0" w:rsidRDefault="003039A0" w:rsidP="003039A0">
            <w:pPr>
              <w:jc w:val="center"/>
              <w:rPr>
                <w:rFonts w:eastAsia="Times New Roman" w:cs="Arial"/>
                <w:b/>
              </w:rPr>
            </w:pPr>
          </w:p>
        </w:tc>
      </w:tr>
      <w:tr w:rsidR="003039A0" w:rsidRPr="00A60B6E" w14:paraId="4005A9A1" w14:textId="77777777" w:rsidTr="004A46AD">
        <w:trPr>
          <w:jc w:val="center"/>
        </w:trPr>
        <w:tc>
          <w:tcPr>
            <w:tcW w:w="1325" w:type="dxa"/>
            <w:shd w:val="clear" w:color="auto" w:fill="FFFFFF"/>
          </w:tcPr>
          <w:p w14:paraId="0440B09B" w14:textId="6D734A73" w:rsidR="003039A0" w:rsidRDefault="003039A0" w:rsidP="003039A0">
            <w:pPr>
              <w:jc w:val="center"/>
              <w:rPr>
                <w:rFonts w:eastAsia="Times New Roman" w:cs="Arial"/>
                <w:b/>
              </w:rPr>
            </w:pPr>
            <w:r>
              <w:rPr>
                <w:rFonts w:eastAsia="Times New Roman" w:cs="Arial"/>
                <w:b/>
              </w:rPr>
              <w:t>Bo.3.26.8</w:t>
            </w:r>
          </w:p>
        </w:tc>
        <w:tc>
          <w:tcPr>
            <w:tcW w:w="8104" w:type="dxa"/>
          </w:tcPr>
          <w:p w14:paraId="74574A5B" w14:textId="0379F1E2" w:rsidR="003039A0" w:rsidRPr="005D2079" w:rsidRDefault="003039A0" w:rsidP="003039A0">
            <w:pPr>
              <w:rPr>
                <w:rFonts w:eastAsia="Times New Roman" w:cs="Arial"/>
                <w:b/>
              </w:rPr>
            </w:pPr>
            <w:r>
              <w:rPr>
                <w:rFonts w:eastAsia="Times New Roman" w:cs="Arial"/>
                <w:b/>
              </w:rPr>
              <w:t>Report from the Chair of the Quality Committee: February and March 2026</w:t>
            </w:r>
          </w:p>
          <w:p w14:paraId="3B5A9CF3" w14:textId="77777777" w:rsidR="003039A0" w:rsidRDefault="003039A0" w:rsidP="003039A0">
            <w:pPr>
              <w:ind w:right="85"/>
              <w:rPr>
                <w:rFonts w:eastAsia="Times New Roman" w:cs="Arial"/>
              </w:rPr>
            </w:pPr>
          </w:p>
          <w:p w14:paraId="0BC2A10B" w14:textId="6984080F" w:rsidR="00CC55C7" w:rsidRDefault="00CC55C7" w:rsidP="003039A0">
            <w:pPr>
              <w:ind w:right="85"/>
              <w:rPr>
                <w:rFonts w:eastAsia="Times New Roman" w:cs="Arial"/>
                <w:bCs/>
              </w:rPr>
            </w:pPr>
            <w:r>
              <w:rPr>
                <w:rFonts w:eastAsia="Times New Roman" w:cs="Arial"/>
                <w:bCs/>
              </w:rPr>
              <w:t>TS</w:t>
            </w:r>
            <w:r w:rsidR="003039A0">
              <w:rPr>
                <w:rFonts w:eastAsia="Times New Roman" w:cs="Arial"/>
                <w:bCs/>
              </w:rPr>
              <w:t xml:space="preserve"> gave an overview of the report from the Quality Committee meeting</w:t>
            </w:r>
            <w:r w:rsidR="0003028A">
              <w:rPr>
                <w:rFonts w:eastAsia="Times New Roman" w:cs="Arial"/>
                <w:bCs/>
              </w:rPr>
              <w:t>s</w:t>
            </w:r>
            <w:r w:rsidR="003039A0">
              <w:rPr>
                <w:rFonts w:eastAsia="Times New Roman" w:cs="Arial"/>
                <w:bCs/>
              </w:rPr>
              <w:t xml:space="preserve"> held in </w:t>
            </w:r>
            <w:r w:rsidR="0003028A">
              <w:rPr>
                <w:rFonts w:eastAsia="Times New Roman" w:cs="Arial"/>
                <w:bCs/>
              </w:rPr>
              <w:t>February and March 2026</w:t>
            </w:r>
            <w:r w:rsidR="003039A0">
              <w:rPr>
                <w:rFonts w:eastAsia="Times New Roman" w:cs="Arial"/>
                <w:bCs/>
              </w:rPr>
              <w:t xml:space="preserve">. The report alerted </w:t>
            </w:r>
            <w:r>
              <w:rPr>
                <w:rFonts w:eastAsia="Times New Roman" w:cs="Arial"/>
                <w:bCs/>
              </w:rPr>
              <w:t>the Board to several key issues:</w:t>
            </w:r>
          </w:p>
          <w:p w14:paraId="1D7AA326" w14:textId="77777777" w:rsidR="00CC55C7" w:rsidRDefault="00CC55C7" w:rsidP="003039A0">
            <w:pPr>
              <w:ind w:right="85"/>
              <w:rPr>
                <w:rFonts w:eastAsia="Times New Roman" w:cs="Arial"/>
                <w:bCs/>
              </w:rPr>
            </w:pPr>
          </w:p>
          <w:p w14:paraId="7878F069" w14:textId="6DEA9606" w:rsidR="003039A0" w:rsidRPr="00CC55C7" w:rsidRDefault="00CC55C7" w:rsidP="00CC55C7">
            <w:pPr>
              <w:pStyle w:val="ListParagraph"/>
              <w:numPr>
                <w:ilvl w:val="0"/>
                <w:numId w:val="2"/>
              </w:numPr>
              <w:ind w:right="85"/>
              <w:rPr>
                <w:rFonts w:ascii="Arial" w:hAnsi="Arial" w:cs="Arial"/>
                <w:bCs/>
              </w:rPr>
            </w:pPr>
            <w:r w:rsidRPr="00CC55C7">
              <w:rPr>
                <w:rFonts w:ascii="Arial" w:eastAsia="Times New Roman" w:hAnsi="Arial" w:cs="Arial"/>
                <w:bCs/>
              </w:rPr>
              <w:t>The histopathology service is currently operating with a 25% reduction in the consultant workforce due to vacancies, which is negatively impacting cancer turnaround times. The Quality Committee has escalated it to the People Academy for further review.</w:t>
            </w:r>
          </w:p>
          <w:p w14:paraId="37FEA759" w14:textId="6CAC0EE3" w:rsidR="00CC55C7" w:rsidRPr="00CC55C7" w:rsidRDefault="00CC55C7" w:rsidP="00CC55C7">
            <w:pPr>
              <w:pStyle w:val="ListParagraph"/>
              <w:numPr>
                <w:ilvl w:val="0"/>
                <w:numId w:val="2"/>
              </w:numPr>
              <w:rPr>
                <w:rFonts w:ascii="Arial" w:hAnsi="Arial" w:cs="Arial"/>
                <w:bCs/>
              </w:rPr>
            </w:pPr>
            <w:r w:rsidRPr="00CC55C7">
              <w:rPr>
                <w:rFonts w:ascii="Arial" w:hAnsi="Arial" w:cs="Arial"/>
                <w:bCs/>
              </w:rPr>
              <w:t xml:space="preserve">An internal audit regarding Falls resulted in a ‘Limited Assurance’ opinion. The Committee was advised that historical failings in documentation and data availability are being addressed through the embedding of the Quality Dashboard across wards, and the planned recruitment of a Falls Improvement Lead. </w:t>
            </w:r>
          </w:p>
          <w:p w14:paraId="16292B5F" w14:textId="78B4D4D0" w:rsidR="00CC55C7" w:rsidRDefault="00CC55C7" w:rsidP="00CC55C7">
            <w:pPr>
              <w:pStyle w:val="ListParagraph"/>
              <w:numPr>
                <w:ilvl w:val="0"/>
                <w:numId w:val="2"/>
              </w:numPr>
              <w:ind w:right="85"/>
              <w:rPr>
                <w:rFonts w:ascii="Arial" w:hAnsi="Arial" w:cs="Arial"/>
                <w:bCs/>
              </w:rPr>
            </w:pPr>
            <w:r w:rsidRPr="00CC55C7">
              <w:rPr>
                <w:rFonts w:ascii="Arial" w:hAnsi="Arial" w:cs="Arial"/>
                <w:bCs/>
              </w:rPr>
              <w:t xml:space="preserve">The </w:t>
            </w:r>
            <w:r w:rsidR="00113B76">
              <w:rPr>
                <w:rFonts w:ascii="Arial" w:hAnsi="Arial" w:cs="Arial"/>
                <w:bCs/>
              </w:rPr>
              <w:t>C</w:t>
            </w:r>
            <w:r w:rsidRPr="00CC55C7">
              <w:rPr>
                <w:rFonts w:ascii="Arial" w:hAnsi="Arial" w:cs="Arial"/>
                <w:bCs/>
              </w:rPr>
              <w:t xml:space="preserve">ommittee was advised of a red-rated assurance visit to </w:t>
            </w:r>
            <w:r w:rsidR="00113B76">
              <w:rPr>
                <w:rFonts w:ascii="Arial" w:hAnsi="Arial" w:cs="Arial"/>
                <w:bCs/>
              </w:rPr>
              <w:t>the Paediatric wards</w:t>
            </w:r>
            <w:r w:rsidRPr="00CC55C7">
              <w:rPr>
                <w:rFonts w:ascii="Arial" w:hAnsi="Arial" w:cs="Arial"/>
                <w:bCs/>
              </w:rPr>
              <w:t>. Staff pressure, high capacity and patient acuity had contributed to concerns. A number of actions are in place, including weekly support meetings and daily supportive visits from external staff. There is also an NMC inquiry regarding student placements which is being managed and responded to with care and consideration.</w:t>
            </w:r>
            <w:r>
              <w:rPr>
                <w:rFonts w:ascii="Arial" w:hAnsi="Arial" w:cs="Arial"/>
                <w:bCs/>
              </w:rPr>
              <w:t xml:space="preserve"> The Committee was assured by the actions being taken.</w:t>
            </w:r>
          </w:p>
          <w:p w14:paraId="32E01ED6" w14:textId="77777777" w:rsidR="00CC55C7" w:rsidRDefault="00CC55C7" w:rsidP="00CC55C7">
            <w:pPr>
              <w:ind w:right="85"/>
              <w:rPr>
                <w:rFonts w:cs="Arial"/>
                <w:bCs/>
              </w:rPr>
            </w:pPr>
          </w:p>
          <w:p w14:paraId="52EF19AF" w14:textId="783B6489" w:rsidR="005F0477" w:rsidRPr="005F0477" w:rsidRDefault="005F0477" w:rsidP="00113B76">
            <w:pPr>
              <w:ind w:right="75"/>
              <w:rPr>
                <w:rFonts w:cs="Arial"/>
                <w:bCs/>
              </w:rPr>
            </w:pPr>
            <w:r w:rsidRPr="005F0477">
              <w:rPr>
                <w:rFonts w:cs="Arial"/>
                <w:bCs/>
              </w:rPr>
              <w:t xml:space="preserve">BM noted that a histopathology deep dive was </w:t>
            </w:r>
            <w:r>
              <w:rPr>
                <w:rFonts w:cs="Arial"/>
                <w:bCs/>
              </w:rPr>
              <w:t>received</w:t>
            </w:r>
            <w:r w:rsidRPr="005F0477">
              <w:rPr>
                <w:rFonts w:cs="Arial"/>
                <w:bCs/>
              </w:rPr>
              <w:t xml:space="preserve"> at</w:t>
            </w:r>
            <w:r>
              <w:rPr>
                <w:rFonts w:cs="Arial"/>
                <w:bCs/>
              </w:rPr>
              <w:t xml:space="preserve"> the</w:t>
            </w:r>
            <w:r w:rsidRPr="005F0477">
              <w:rPr>
                <w:rFonts w:cs="Arial"/>
                <w:bCs/>
              </w:rPr>
              <w:t xml:space="preserve"> Finance </w:t>
            </w:r>
            <w:r>
              <w:rPr>
                <w:rFonts w:cs="Arial"/>
                <w:bCs/>
              </w:rPr>
              <w:t>and</w:t>
            </w:r>
            <w:r w:rsidRPr="005F0477">
              <w:rPr>
                <w:rFonts w:cs="Arial"/>
                <w:bCs/>
              </w:rPr>
              <w:t xml:space="preserve"> Performance</w:t>
            </w:r>
            <w:r w:rsidR="00113B76">
              <w:rPr>
                <w:rFonts w:cs="Arial"/>
                <w:bCs/>
              </w:rPr>
              <w:t xml:space="preserve"> Committee</w:t>
            </w:r>
            <w:r w:rsidRPr="005F0477">
              <w:rPr>
                <w:rFonts w:cs="Arial"/>
                <w:bCs/>
              </w:rPr>
              <w:t xml:space="preserve">, including challenges associated with the joint venture, </w:t>
            </w:r>
            <w:r>
              <w:rPr>
                <w:rFonts w:cs="Arial"/>
                <w:bCs/>
              </w:rPr>
              <w:t>further detail of which was included in the Finance and Performance</w:t>
            </w:r>
            <w:r w:rsidR="00113B76">
              <w:rPr>
                <w:rFonts w:cs="Arial"/>
                <w:bCs/>
              </w:rPr>
              <w:t xml:space="preserve"> Committee</w:t>
            </w:r>
            <w:r>
              <w:rPr>
                <w:rFonts w:cs="Arial"/>
                <w:bCs/>
              </w:rPr>
              <w:t xml:space="preserve"> Chairs Report.</w:t>
            </w:r>
          </w:p>
          <w:p w14:paraId="526FD495" w14:textId="77777777" w:rsidR="003039A0" w:rsidRDefault="003039A0" w:rsidP="003039A0">
            <w:pPr>
              <w:ind w:right="85"/>
              <w:rPr>
                <w:rFonts w:cs="Arial"/>
                <w:bCs/>
              </w:rPr>
            </w:pPr>
          </w:p>
          <w:p w14:paraId="2826442B" w14:textId="651CECAC" w:rsidR="003039A0" w:rsidRDefault="003039A0" w:rsidP="003039A0">
            <w:pPr>
              <w:ind w:right="85"/>
              <w:rPr>
                <w:rFonts w:cs="Arial"/>
                <w:bCs/>
              </w:rPr>
            </w:pPr>
            <w:r>
              <w:rPr>
                <w:rFonts w:cs="Arial"/>
                <w:bCs/>
              </w:rPr>
              <w:t>The Board noted the report and the assurance provided.</w:t>
            </w:r>
          </w:p>
          <w:p w14:paraId="7C3FB4EA" w14:textId="77777777" w:rsidR="003039A0" w:rsidRDefault="003039A0" w:rsidP="003039A0">
            <w:pPr>
              <w:ind w:right="85"/>
              <w:rPr>
                <w:rFonts w:cs="Arial"/>
                <w:bCs/>
              </w:rPr>
            </w:pPr>
          </w:p>
          <w:p w14:paraId="7E727BF3" w14:textId="3F80D444" w:rsidR="003039A0" w:rsidRDefault="003039A0" w:rsidP="003039A0">
            <w:pPr>
              <w:ind w:right="85"/>
              <w:rPr>
                <w:rFonts w:cs="Arial"/>
                <w:bCs/>
              </w:rPr>
            </w:pPr>
            <w:r w:rsidRPr="0003028A">
              <w:rPr>
                <w:rFonts w:cs="Arial"/>
                <w:b/>
              </w:rPr>
              <w:t>Improvement Strategy Update:</w:t>
            </w:r>
            <w:r w:rsidR="00CC55C7">
              <w:rPr>
                <w:rFonts w:cs="Arial"/>
                <w:bCs/>
              </w:rPr>
              <w:t xml:space="preserve"> MHi gave a brief overview of</w:t>
            </w:r>
            <w:r w:rsidR="005F0477">
              <w:rPr>
                <w:rFonts w:cs="Arial"/>
                <w:bCs/>
              </w:rPr>
              <w:t xml:space="preserve"> the</w:t>
            </w:r>
            <w:r w:rsidR="00CC55C7">
              <w:rPr>
                <w:rFonts w:cs="Arial"/>
                <w:bCs/>
              </w:rPr>
              <w:t xml:space="preserve"> Improvement Strategy </w:t>
            </w:r>
            <w:r w:rsidR="005F0477">
              <w:rPr>
                <w:rFonts w:cs="Arial"/>
                <w:bCs/>
              </w:rPr>
              <w:t xml:space="preserve">report </w:t>
            </w:r>
            <w:r w:rsidR="00CC55C7">
              <w:rPr>
                <w:rFonts w:cs="Arial"/>
                <w:bCs/>
              </w:rPr>
              <w:t xml:space="preserve">which </w:t>
            </w:r>
            <w:r w:rsidR="005F0477">
              <w:rPr>
                <w:rFonts w:cs="Arial"/>
                <w:bCs/>
              </w:rPr>
              <w:t>detailed</w:t>
            </w:r>
            <w:r w:rsidR="00CC55C7">
              <w:rPr>
                <w:rFonts w:cs="Arial"/>
                <w:bCs/>
              </w:rPr>
              <w:t xml:space="preserve"> a summary of action taken to date around implementation of the Strategy. The Board noted the update.</w:t>
            </w:r>
          </w:p>
          <w:p w14:paraId="357209A1" w14:textId="77777777" w:rsidR="003039A0" w:rsidRDefault="003039A0" w:rsidP="003039A0">
            <w:pPr>
              <w:ind w:right="85"/>
              <w:rPr>
                <w:rFonts w:cs="Arial"/>
                <w:bCs/>
              </w:rPr>
            </w:pPr>
          </w:p>
          <w:p w14:paraId="5392E286" w14:textId="32E8E9FD" w:rsidR="003039A0" w:rsidRDefault="003039A0" w:rsidP="003039A0">
            <w:pPr>
              <w:ind w:right="85"/>
              <w:rPr>
                <w:rFonts w:cs="Arial"/>
                <w:bCs/>
              </w:rPr>
            </w:pPr>
            <w:r w:rsidRPr="0003028A">
              <w:rPr>
                <w:rFonts w:cs="Arial"/>
                <w:b/>
              </w:rPr>
              <w:t>Mental Health Strategy Update:</w:t>
            </w:r>
            <w:r w:rsidR="00CC55C7">
              <w:rPr>
                <w:rFonts w:cs="Arial"/>
                <w:bCs/>
              </w:rPr>
              <w:t xml:space="preserve"> KD noted that the mental health strategy is a Bradford-wide strategy</w:t>
            </w:r>
            <w:r w:rsidR="005F0477">
              <w:rPr>
                <w:rFonts w:cs="Arial"/>
                <w:bCs/>
              </w:rPr>
              <w:t xml:space="preserve"> and not Trust specific.</w:t>
            </w:r>
            <w:r w:rsidR="00CC55C7">
              <w:rPr>
                <w:rFonts w:cs="Arial"/>
                <w:bCs/>
              </w:rPr>
              <w:t xml:space="preserve"> It was agreed therefore that this should be removed from the Board update as a separate item and covered more widely in the annual safeguarding update. </w:t>
            </w:r>
          </w:p>
          <w:p w14:paraId="3C347FB6" w14:textId="77777777" w:rsidR="00113B76" w:rsidRDefault="003039A0" w:rsidP="003039A0">
            <w:pPr>
              <w:ind w:right="85"/>
              <w:rPr>
                <w:rFonts w:cs="Arial"/>
                <w:bCs/>
              </w:rPr>
            </w:pPr>
            <w:r w:rsidRPr="0003028A">
              <w:rPr>
                <w:rFonts w:cs="Arial"/>
                <w:b/>
              </w:rPr>
              <w:lastRenderedPageBreak/>
              <w:t>Research Activity in the Trust:</w:t>
            </w:r>
            <w:r w:rsidR="00CC55C7">
              <w:rPr>
                <w:rFonts w:cs="Arial"/>
                <w:bCs/>
              </w:rPr>
              <w:t xml:space="preserve"> JB ga</w:t>
            </w:r>
            <w:r w:rsidR="007B5FA1">
              <w:rPr>
                <w:rFonts w:cs="Arial"/>
                <w:bCs/>
              </w:rPr>
              <w:t xml:space="preserve">ve an overview of the research activity in the Trust. </w:t>
            </w:r>
            <w:r w:rsidR="00BA0791">
              <w:rPr>
                <w:rFonts w:cs="Arial"/>
                <w:bCs/>
              </w:rPr>
              <w:t>AS and VL noted that an update on this was provided by Michael McCooe</w:t>
            </w:r>
            <w:r w:rsidR="00113B76">
              <w:rPr>
                <w:rFonts w:cs="Arial"/>
                <w:bCs/>
              </w:rPr>
              <w:t>, Deputy Director of Research</w:t>
            </w:r>
            <w:r w:rsidR="00BA0791">
              <w:rPr>
                <w:rFonts w:cs="Arial"/>
                <w:bCs/>
              </w:rPr>
              <w:t xml:space="preserve"> at the Quality </w:t>
            </w:r>
            <w:r w:rsidR="00113B76">
              <w:rPr>
                <w:rFonts w:cs="Arial"/>
                <w:bCs/>
              </w:rPr>
              <w:t>C</w:t>
            </w:r>
            <w:r w:rsidR="00BA0791">
              <w:rPr>
                <w:rFonts w:cs="Arial"/>
                <w:bCs/>
              </w:rPr>
              <w:t xml:space="preserve">ommittee </w:t>
            </w:r>
            <w:r w:rsidR="005F0477">
              <w:rPr>
                <w:rFonts w:cs="Arial"/>
                <w:bCs/>
              </w:rPr>
              <w:t>who</w:t>
            </w:r>
            <w:r w:rsidR="00BA0791">
              <w:rPr>
                <w:rFonts w:cs="Arial"/>
                <w:bCs/>
              </w:rPr>
              <w:t xml:space="preserve"> welcomed the opportunities highlighted during this meeting. MP also referenced a successful ‘industry’ day held on </w:t>
            </w:r>
            <w:r w:rsidR="005F0477">
              <w:rPr>
                <w:rFonts w:cs="Arial"/>
                <w:bCs/>
              </w:rPr>
              <w:t>25 March 2026</w:t>
            </w:r>
            <w:r w:rsidR="00BA0791">
              <w:rPr>
                <w:rFonts w:cs="Arial"/>
                <w:bCs/>
              </w:rPr>
              <w:t xml:space="preserve"> to mark the one year anniversary of the opening of the</w:t>
            </w:r>
            <w:r w:rsidR="00113B76">
              <w:rPr>
                <w:rFonts w:cs="Arial"/>
                <w:bCs/>
              </w:rPr>
              <w:t xml:space="preserve"> Commercial Research Delivery Centre</w:t>
            </w:r>
            <w:r w:rsidR="00BA0791">
              <w:rPr>
                <w:rFonts w:cs="Arial"/>
                <w:bCs/>
              </w:rPr>
              <w:t xml:space="preserve"> </w:t>
            </w:r>
            <w:r w:rsidR="00113B76">
              <w:rPr>
                <w:rFonts w:cs="Arial"/>
                <w:bCs/>
              </w:rPr>
              <w:t>(</w:t>
            </w:r>
            <w:r w:rsidR="00BA0791">
              <w:rPr>
                <w:rFonts w:cs="Arial"/>
                <w:bCs/>
              </w:rPr>
              <w:t>CRDC</w:t>
            </w:r>
            <w:r w:rsidR="00113B76">
              <w:rPr>
                <w:rFonts w:cs="Arial"/>
                <w:bCs/>
              </w:rPr>
              <w:t>)</w:t>
            </w:r>
            <w:r w:rsidR="00BA0791">
              <w:rPr>
                <w:rFonts w:cs="Arial"/>
                <w:bCs/>
              </w:rPr>
              <w:t xml:space="preserve">. </w:t>
            </w:r>
            <w:r w:rsidR="00113B76">
              <w:rPr>
                <w:rFonts w:cs="Arial"/>
                <w:bCs/>
              </w:rPr>
              <w:br/>
            </w:r>
          </w:p>
          <w:p w14:paraId="797056C7" w14:textId="02742177" w:rsidR="003039A0" w:rsidRDefault="007B5FA1" w:rsidP="003039A0">
            <w:pPr>
              <w:ind w:right="85"/>
              <w:rPr>
                <w:rFonts w:cs="Arial"/>
                <w:bCs/>
              </w:rPr>
            </w:pPr>
            <w:r>
              <w:rPr>
                <w:rFonts w:cs="Arial"/>
                <w:bCs/>
              </w:rPr>
              <w:t>The update was noted by the Board.</w:t>
            </w:r>
          </w:p>
          <w:p w14:paraId="40C3DFE2" w14:textId="16FA2203" w:rsidR="003039A0" w:rsidRPr="00B76938" w:rsidRDefault="003039A0" w:rsidP="003039A0">
            <w:pPr>
              <w:ind w:right="85"/>
              <w:rPr>
                <w:rFonts w:eastAsia="Times New Roman" w:cs="Arial"/>
                <w:bCs/>
                <w:sz w:val="12"/>
                <w:szCs w:val="12"/>
              </w:rPr>
            </w:pPr>
          </w:p>
        </w:tc>
        <w:tc>
          <w:tcPr>
            <w:tcW w:w="1056" w:type="dxa"/>
          </w:tcPr>
          <w:p w14:paraId="30D49409" w14:textId="77777777" w:rsidR="003039A0" w:rsidRDefault="003039A0" w:rsidP="003039A0">
            <w:pPr>
              <w:jc w:val="center"/>
              <w:rPr>
                <w:rFonts w:eastAsia="Times New Roman" w:cs="Arial"/>
                <w:b/>
              </w:rPr>
            </w:pPr>
          </w:p>
          <w:p w14:paraId="46C43E34" w14:textId="77777777" w:rsidR="003039A0" w:rsidRDefault="003039A0" w:rsidP="003039A0">
            <w:pPr>
              <w:jc w:val="center"/>
              <w:rPr>
                <w:rFonts w:eastAsia="Times New Roman" w:cs="Arial"/>
                <w:b/>
              </w:rPr>
            </w:pPr>
          </w:p>
          <w:p w14:paraId="334BB718" w14:textId="77777777" w:rsidR="005F0477" w:rsidRDefault="005F0477" w:rsidP="003039A0">
            <w:pPr>
              <w:jc w:val="center"/>
              <w:rPr>
                <w:rFonts w:eastAsia="Times New Roman" w:cs="Arial"/>
                <w:b/>
              </w:rPr>
            </w:pPr>
          </w:p>
          <w:p w14:paraId="139E7AC4" w14:textId="77777777" w:rsidR="005F0477" w:rsidRDefault="005F0477" w:rsidP="003039A0">
            <w:pPr>
              <w:jc w:val="center"/>
              <w:rPr>
                <w:rFonts w:eastAsia="Times New Roman" w:cs="Arial"/>
                <w:b/>
              </w:rPr>
            </w:pPr>
          </w:p>
          <w:p w14:paraId="27A0A19B" w14:textId="77777777" w:rsidR="005F0477" w:rsidRDefault="005F0477" w:rsidP="003039A0">
            <w:pPr>
              <w:jc w:val="center"/>
              <w:rPr>
                <w:rFonts w:eastAsia="Times New Roman" w:cs="Arial"/>
                <w:b/>
              </w:rPr>
            </w:pPr>
          </w:p>
          <w:p w14:paraId="23218780" w14:textId="77777777" w:rsidR="005F0477" w:rsidRDefault="005F0477" w:rsidP="003039A0">
            <w:pPr>
              <w:jc w:val="center"/>
              <w:rPr>
                <w:rFonts w:eastAsia="Times New Roman" w:cs="Arial"/>
                <w:b/>
              </w:rPr>
            </w:pPr>
          </w:p>
          <w:p w14:paraId="40CBFD40" w14:textId="77777777" w:rsidR="005F0477" w:rsidRDefault="005F0477" w:rsidP="003039A0">
            <w:pPr>
              <w:jc w:val="center"/>
              <w:rPr>
                <w:rFonts w:eastAsia="Times New Roman" w:cs="Arial"/>
                <w:b/>
              </w:rPr>
            </w:pPr>
          </w:p>
          <w:p w14:paraId="03C7B7D8" w14:textId="77777777" w:rsidR="005F0477" w:rsidRDefault="005F0477" w:rsidP="003039A0">
            <w:pPr>
              <w:jc w:val="center"/>
              <w:rPr>
                <w:rFonts w:eastAsia="Times New Roman" w:cs="Arial"/>
                <w:b/>
              </w:rPr>
            </w:pPr>
          </w:p>
          <w:p w14:paraId="1B149337" w14:textId="77777777" w:rsidR="005F0477" w:rsidRDefault="005F0477" w:rsidP="003039A0">
            <w:pPr>
              <w:jc w:val="center"/>
              <w:rPr>
                <w:rFonts w:eastAsia="Times New Roman" w:cs="Arial"/>
                <w:b/>
              </w:rPr>
            </w:pPr>
          </w:p>
          <w:p w14:paraId="2DB5979C" w14:textId="77777777" w:rsidR="005F0477" w:rsidRDefault="005F0477" w:rsidP="003039A0">
            <w:pPr>
              <w:jc w:val="center"/>
              <w:rPr>
                <w:rFonts w:eastAsia="Times New Roman" w:cs="Arial"/>
                <w:b/>
              </w:rPr>
            </w:pPr>
          </w:p>
          <w:p w14:paraId="7214355E" w14:textId="77777777" w:rsidR="005F0477" w:rsidRDefault="005F0477" w:rsidP="003039A0">
            <w:pPr>
              <w:jc w:val="center"/>
              <w:rPr>
                <w:rFonts w:eastAsia="Times New Roman" w:cs="Arial"/>
                <w:b/>
              </w:rPr>
            </w:pPr>
          </w:p>
          <w:p w14:paraId="7E42CB52" w14:textId="77777777" w:rsidR="005F0477" w:rsidRDefault="005F0477" w:rsidP="003039A0">
            <w:pPr>
              <w:jc w:val="center"/>
              <w:rPr>
                <w:rFonts w:eastAsia="Times New Roman" w:cs="Arial"/>
                <w:b/>
              </w:rPr>
            </w:pPr>
          </w:p>
          <w:p w14:paraId="1D579520" w14:textId="77777777" w:rsidR="005F0477" w:rsidRDefault="005F0477" w:rsidP="003039A0">
            <w:pPr>
              <w:jc w:val="center"/>
              <w:rPr>
                <w:rFonts w:eastAsia="Times New Roman" w:cs="Arial"/>
                <w:b/>
              </w:rPr>
            </w:pPr>
          </w:p>
          <w:p w14:paraId="6B074934" w14:textId="77777777" w:rsidR="005F0477" w:rsidRDefault="005F0477" w:rsidP="003039A0">
            <w:pPr>
              <w:jc w:val="center"/>
              <w:rPr>
                <w:rFonts w:eastAsia="Times New Roman" w:cs="Arial"/>
                <w:b/>
              </w:rPr>
            </w:pPr>
          </w:p>
          <w:p w14:paraId="6785E417" w14:textId="77777777" w:rsidR="005F0477" w:rsidRDefault="005F0477" w:rsidP="003039A0">
            <w:pPr>
              <w:jc w:val="center"/>
              <w:rPr>
                <w:rFonts w:eastAsia="Times New Roman" w:cs="Arial"/>
                <w:b/>
              </w:rPr>
            </w:pPr>
          </w:p>
          <w:p w14:paraId="18FE0CDD" w14:textId="77777777" w:rsidR="005F0477" w:rsidRDefault="005F0477" w:rsidP="003039A0">
            <w:pPr>
              <w:jc w:val="center"/>
              <w:rPr>
                <w:rFonts w:eastAsia="Times New Roman" w:cs="Arial"/>
                <w:b/>
              </w:rPr>
            </w:pPr>
          </w:p>
          <w:p w14:paraId="6D22213D" w14:textId="77777777" w:rsidR="005F0477" w:rsidRDefault="005F0477" w:rsidP="003039A0">
            <w:pPr>
              <w:jc w:val="center"/>
              <w:rPr>
                <w:rFonts w:eastAsia="Times New Roman" w:cs="Arial"/>
                <w:b/>
              </w:rPr>
            </w:pPr>
          </w:p>
          <w:p w14:paraId="39E67E4B" w14:textId="77777777" w:rsidR="005F0477" w:rsidRDefault="005F0477" w:rsidP="003039A0">
            <w:pPr>
              <w:jc w:val="center"/>
              <w:rPr>
                <w:rFonts w:eastAsia="Times New Roman" w:cs="Arial"/>
                <w:b/>
              </w:rPr>
            </w:pPr>
          </w:p>
          <w:p w14:paraId="27539C86" w14:textId="77777777" w:rsidR="005F0477" w:rsidRDefault="005F0477" w:rsidP="003039A0">
            <w:pPr>
              <w:jc w:val="center"/>
              <w:rPr>
                <w:rFonts w:eastAsia="Times New Roman" w:cs="Arial"/>
                <w:b/>
              </w:rPr>
            </w:pPr>
          </w:p>
          <w:p w14:paraId="534ECAC3" w14:textId="77777777" w:rsidR="005F0477" w:rsidRDefault="005F0477" w:rsidP="003039A0">
            <w:pPr>
              <w:jc w:val="center"/>
              <w:rPr>
                <w:rFonts w:eastAsia="Times New Roman" w:cs="Arial"/>
                <w:b/>
              </w:rPr>
            </w:pPr>
          </w:p>
          <w:p w14:paraId="02F19F30" w14:textId="77777777" w:rsidR="005F0477" w:rsidRDefault="005F0477" w:rsidP="003039A0">
            <w:pPr>
              <w:jc w:val="center"/>
              <w:rPr>
                <w:rFonts w:eastAsia="Times New Roman" w:cs="Arial"/>
                <w:b/>
              </w:rPr>
            </w:pPr>
          </w:p>
          <w:p w14:paraId="37F5F236" w14:textId="77777777" w:rsidR="005F0477" w:rsidRDefault="005F0477" w:rsidP="003039A0">
            <w:pPr>
              <w:jc w:val="center"/>
              <w:rPr>
                <w:rFonts w:eastAsia="Times New Roman" w:cs="Arial"/>
                <w:b/>
              </w:rPr>
            </w:pPr>
          </w:p>
          <w:p w14:paraId="1B84785C" w14:textId="77777777" w:rsidR="005F0477" w:rsidRDefault="005F0477" w:rsidP="003039A0">
            <w:pPr>
              <w:jc w:val="center"/>
              <w:rPr>
                <w:rFonts w:eastAsia="Times New Roman" w:cs="Arial"/>
                <w:b/>
              </w:rPr>
            </w:pPr>
          </w:p>
          <w:p w14:paraId="567C576D" w14:textId="77777777" w:rsidR="005F0477" w:rsidRDefault="005F0477" w:rsidP="003039A0">
            <w:pPr>
              <w:jc w:val="center"/>
              <w:rPr>
                <w:rFonts w:eastAsia="Times New Roman" w:cs="Arial"/>
                <w:b/>
              </w:rPr>
            </w:pPr>
          </w:p>
          <w:p w14:paraId="6847A871" w14:textId="77777777" w:rsidR="005F0477" w:rsidRDefault="005F0477" w:rsidP="003039A0">
            <w:pPr>
              <w:jc w:val="center"/>
              <w:rPr>
                <w:rFonts w:eastAsia="Times New Roman" w:cs="Arial"/>
                <w:b/>
              </w:rPr>
            </w:pPr>
          </w:p>
          <w:p w14:paraId="028AEF05" w14:textId="77777777" w:rsidR="005F0477" w:rsidRDefault="005F0477" w:rsidP="003039A0">
            <w:pPr>
              <w:jc w:val="center"/>
              <w:rPr>
                <w:rFonts w:eastAsia="Times New Roman" w:cs="Arial"/>
                <w:b/>
              </w:rPr>
            </w:pPr>
          </w:p>
          <w:p w14:paraId="4DAFDE49" w14:textId="77777777" w:rsidR="005F0477" w:rsidRDefault="005F0477" w:rsidP="003039A0">
            <w:pPr>
              <w:jc w:val="center"/>
              <w:rPr>
                <w:rFonts w:eastAsia="Times New Roman" w:cs="Arial"/>
                <w:b/>
              </w:rPr>
            </w:pPr>
          </w:p>
          <w:p w14:paraId="7473D70C" w14:textId="77777777" w:rsidR="005F0477" w:rsidRDefault="005F0477" w:rsidP="003039A0">
            <w:pPr>
              <w:jc w:val="center"/>
              <w:rPr>
                <w:rFonts w:eastAsia="Times New Roman" w:cs="Arial"/>
                <w:b/>
              </w:rPr>
            </w:pPr>
          </w:p>
          <w:p w14:paraId="7BADBCC5" w14:textId="77777777" w:rsidR="005F0477" w:rsidRDefault="005F0477" w:rsidP="003039A0">
            <w:pPr>
              <w:jc w:val="center"/>
              <w:rPr>
                <w:rFonts w:eastAsia="Times New Roman" w:cs="Arial"/>
                <w:b/>
              </w:rPr>
            </w:pPr>
          </w:p>
          <w:p w14:paraId="698FC6C4" w14:textId="77777777" w:rsidR="005F0477" w:rsidRDefault="005F0477" w:rsidP="003039A0">
            <w:pPr>
              <w:jc w:val="center"/>
              <w:rPr>
                <w:rFonts w:eastAsia="Times New Roman" w:cs="Arial"/>
                <w:b/>
              </w:rPr>
            </w:pPr>
          </w:p>
          <w:p w14:paraId="02C59650" w14:textId="77777777" w:rsidR="005F0477" w:rsidRDefault="005F0477" w:rsidP="003039A0">
            <w:pPr>
              <w:jc w:val="center"/>
              <w:rPr>
                <w:rFonts w:eastAsia="Times New Roman" w:cs="Arial"/>
                <w:b/>
              </w:rPr>
            </w:pPr>
          </w:p>
          <w:p w14:paraId="09F7C5D8" w14:textId="77777777" w:rsidR="00436F90" w:rsidRDefault="00436F90" w:rsidP="003039A0">
            <w:pPr>
              <w:jc w:val="center"/>
              <w:rPr>
                <w:rFonts w:eastAsia="Times New Roman" w:cs="Arial"/>
                <w:b/>
              </w:rPr>
            </w:pPr>
          </w:p>
          <w:p w14:paraId="5B2E8417" w14:textId="77777777" w:rsidR="005F0477" w:rsidRDefault="005F0477" w:rsidP="005F0477">
            <w:pPr>
              <w:jc w:val="center"/>
              <w:rPr>
                <w:rFonts w:eastAsia="Times New Roman" w:cs="Arial"/>
                <w:b/>
              </w:rPr>
            </w:pPr>
          </w:p>
          <w:p w14:paraId="7C04D94A" w14:textId="77777777" w:rsidR="00113B76" w:rsidRPr="005F0477" w:rsidRDefault="00113B76" w:rsidP="005F0477">
            <w:pPr>
              <w:jc w:val="center"/>
              <w:rPr>
                <w:rFonts w:eastAsia="Times New Roman" w:cs="Arial"/>
                <w:b/>
              </w:rPr>
            </w:pPr>
          </w:p>
          <w:p w14:paraId="228E533A" w14:textId="237CBAA9" w:rsidR="005F0477" w:rsidRPr="005F0477" w:rsidRDefault="005F0477" w:rsidP="005F0477">
            <w:pPr>
              <w:jc w:val="center"/>
              <w:rPr>
                <w:rFonts w:eastAsia="Times New Roman" w:cs="Arial"/>
                <w:b/>
                <w:sz w:val="16"/>
                <w:szCs w:val="16"/>
              </w:rPr>
            </w:pPr>
            <w:r w:rsidRPr="005F0477">
              <w:rPr>
                <w:rFonts w:eastAsia="Times New Roman" w:cs="Arial"/>
                <w:b/>
                <w:sz w:val="16"/>
                <w:szCs w:val="16"/>
              </w:rPr>
              <w:t>Bo26002</w:t>
            </w:r>
          </w:p>
          <w:p w14:paraId="3570B612" w14:textId="7ED598C6" w:rsidR="005F0477" w:rsidRDefault="005F0477" w:rsidP="003039A0">
            <w:pPr>
              <w:jc w:val="center"/>
              <w:rPr>
                <w:rFonts w:eastAsia="Times New Roman" w:cs="Arial"/>
                <w:b/>
              </w:rPr>
            </w:pPr>
            <w:r w:rsidRPr="005F0477">
              <w:rPr>
                <w:rFonts w:eastAsia="Times New Roman" w:cs="Arial"/>
                <w:b/>
                <w:sz w:val="16"/>
                <w:szCs w:val="16"/>
              </w:rPr>
              <w:t xml:space="preserve">Associate </w:t>
            </w:r>
            <w:r>
              <w:rPr>
                <w:rFonts w:eastAsia="Times New Roman" w:cs="Arial"/>
                <w:b/>
                <w:sz w:val="16"/>
                <w:szCs w:val="16"/>
              </w:rPr>
              <w:t>Director of Corporate Governance</w:t>
            </w:r>
          </w:p>
        </w:tc>
      </w:tr>
      <w:tr w:rsidR="003039A0" w:rsidRPr="00A60B6E" w14:paraId="4D189F1F" w14:textId="77777777" w:rsidTr="004A46AD">
        <w:trPr>
          <w:jc w:val="center"/>
        </w:trPr>
        <w:tc>
          <w:tcPr>
            <w:tcW w:w="1325" w:type="dxa"/>
            <w:shd w:val="clear" w:color="auto" w:fill="FFFFFF"/>
          </w:tcPr>
          <w:p w14:paraId="5B25DACD" w14:textId="32C3F2A1" w:rsidR="003039A0" w:rsidRPr="004A46AD" w:rsidRDefault="003039A0" w:rsidP="003039A0">
            <w:pPr>
              <w:jc w:val="center"/>
              <w:rPr>
                <w:rFonts w:eastAsia="Times New Roman" w:cs="Arial"/>
                <w:bCs/>
              </w:rPr>
            </w:pPr>
            <w:r>
              <w:rPr>
                <w:rFonts w:eastAsia="Times New Roman" w:cs="Arial"/>
                <w:b/>
              </w:rPr>
              <w:t>Bo.3.26.9</w:t>
            </w:r>
          </w:p>
        </w:tc>
        <w:tc>
          <w:tcPr>
            <w:tcW w:w="8104" w:type="dxa"/>
          </w:tcPr>
          <w:p w14:paraId="690A4439" w14:textId="2232E711" w:rsidR="003039A0" w:rsidRDefault="003039A0" w:rsidP="003039A0">
            <w:pPr>
              <w:ind w:right="85"/>
              <w:rPr>
                <w:rFonts w:eastAsia="Times New Roman" w:cs="Arial"/>
                <w:b/>
              </w:rPr>
            </w:pPr>
            <w:r w:rsidRPr="003039A0">
              <w:rPr>
                <w:rFonts w:eastAsia="Times New Roman" w:cs="Arial"/>
                <w:b/>
              </w:rPr>
              <w:t xml:space="preserve">Maternity and Neonatal services update </w:t>
            </w:r>
          </w:p>
          <w:p w14:paraId="7AFC354B" w14:textId="77777777" w:rsidR="003039A0" w:rsidRDefault="003039A0" w:rsidP="003039A0">
            <w:pPr>
              <w:ind w:right="85"/>
              <w:rPr>
                <w:rFonts w:eastAsia="Times New Roman" w:cs="Arial"/>
                <w:bCs/>
              </w:rPr>
            </w:pPr>
          </w:p>
          <w:p w14:paraId="51B19699" w14:textId="260E2B8C" w:rsidR="003039A0" w:rsidRDefault="008A2EF2" w:rsidP="003039A0">
            <w:pPr>
              <w:rPr>
                <w:rFonts w:eastAsia="Times New Roman" w:cs="Arial"/>
                <w:bCs/>
              </w:rPr>
            </w:pPr>
            <w:r>
              <w:rPr>
                <w:rFonts w:eastAsia="Times New Roman" w:cs="Arial"/>
                <w:bCs/>
              </w:rPr>
              <w:t xml:space="preserve">SH joined the meeting to present the update which sought to assure the Board that </w:t>
            </w:r>
            <w:r w:rsidRPr="008A2EF2">
              <w:rPr>
                <w:rFonts w:eastAsia="Times New Roman" w:cs="Arial"/>
                <w:bCs/>
              </w:rPr>
              <w:t>a monthly review of maternity and neonatal quality and safety activity relating to January and February 2026, was presented</w:t>
            </w:r>
            <w:r>
              <w:rPr>
                <w:rFonts w:eastAsia="Times New Roman" w:cs="Arial"/>
                <w:bCs/>
              </w:rPr>
              <w:t xml:space="preserve"> to the Quality Committee. K</w:t>
            </w:r>
            <w:r w:rsidRPr="008A2EF2">
              <w:rPr>
                <w:rFonts w:eastAsia="Times New Roman" w:cs="Arial"/>
                <w:bCs/>
              </w:rPr>
              <w:t>ey elements discussed includ</w:t>
            </w:r>
            <w:r>
              <w:rPr>
                <w:rFonts w:eastAsia="Times New Roman" w:cs="Arial"/>
                <w:bCs/>
              </w:rPr>
              <w:t>ed</w:t>
            </w:r>
            <w:r w:rsidRPr="008A2EF2">
              <w:rPr>
                <w:rFonts w:eastAsia="Times New Roman" w:cs="Arial"/>
                <w:bCs/>
              </w:rPr>
              <w:t>:</w:t>
            </w:r>
          </w:p>
          <w:p w14:paraId="3D7DF0FA" w14:textId="77777777" w:rsidR="008A2EF2" w:rsidRDefault="008A2EF2" w:rsidP="003039A0">
            <w:pPr>
              <w:rPr>
                <w:rFonts w:eastAsia="Times New Roman" w:cs="Arial"/>
                <w:bCs/>
              </w:rPr>
            </w:pPr>
          </w:p>
          <w:p w14:paraId="6348121C" w14:textId="182FDC38" w:rsidR="008A2EF2" w:rsidRDefault="00FC179F" w:rsidP="008A2EF2">
            <w:pPr>
              <w:pStyle w:val="ListParagraph"/>
              <w:numPr>
                <w:ilvl w:val="0"/>
                <w:numId w:val="2"/>
              </w:numPr>
              <w:rPr>
                <w:rFonts w:ascii="Arial" w:eastAsia="Times New Roman" w:hAnsi="Arial" w:cs="Arial"/>
                <w:bCs/>
              </w:rPr>
            </w:pPr>
            <w:r w:rsidRPr="00FC179F">
              <w:rPr>
                <w:rFonts w:ascii="Arial" w:eastAsia="Times New Roman" w:hAnsi="Arial" w:cs="Arial"/>
                <w:bCs/>
              </w:rPr>
              <w:t>Regarding the national maternity and neonatal review, Baroness Amos published an interim report in February. The report sets out the background and changing context in which maternity and neonatal care is provided. The Trust has responded to all data requests and is yet to receive any further organisational specific feedback.</w:t>
            </w:r>
          </w:p>
          <w:p w14:paraId="7B4591EE" w14:textId="5DAB5BE8" w:rsidR="00FC179F" w:rsidRDefault="00FC179F" w:rsidP="008A2EF2">
            <w:pPr>
              <w:pStyle w:val="ListParagraph"/>
              <w:numPr>
                <w:ilvl w:val="0"/>
                <w:numId w:val="2"/>
              </w:numPr>
              <w:rPr>
                <w:rFonts w:ascii="Arial" w:eastAsia="Times New Roman" w:hAnsi="Arial" w:cs="Arial"/>
                <w:bCs/>
              </w:rPr>
            </w:pPr>
            <w:r w:rsidRPr="00FC179F">
              <w:rPr>
                <w:rFonts w:ascii="Arial" w:eastAsia="Times New Roman" w:hAnsi="Arial" w:cs="Arial"/>
                <w:bCs/>
              </w:rPr>
              <w:t>Following the publication of a Prevention of Future Deaths Report, the service was asked by the National Chief Midwifery Officer to review its home birth service provision</w:t>
            </w:r>
            <w:r>
              <w:rPr>
                <w:rFonts w:ascii="Arial" w:eastAsia="Times New Roman" w:hAnsi="Arial" w:cs="Arial"/>
                <w:bCs/>
              </w:rPr>
              <w:t>. This was undertaken and presented to the Quality Committee in February who</w:t>
            </w:r>
            <w:r w:rsidRPr="00FC179F">
              <w:rPr>
                <w:rFonts w:ascii="Arial" w:eastAsia="Times New Roman" w:hAnsi="Arial" w:cs="Arial"/>
                <w:bCs/>
              </w:rPr>
              <w:t xml:space="preserve"> acknowledged the service’s position response and that the service considers the provision of homebirth meets the standard described. Further work is planned around the review of ‘rest’ arrangements prior to an on-call, and the inclusion of additional homebirth metrics to the existing maternity dashboard</w:t>
            </w:r>
            <w:r>
              <w:rPr>
                <w:rFonts w:ascii="Arial" w:eastAsia="Times New Roman" w:hAnsi="Arial" w:cs="Arial"/>
                <w:bCs/>
              </w:rPr>
              <w:t>.</w:t>
            </w:r>
          </w:p>
          <w:p w14:paraId="4511E540" w14:textId="45144CC6" w:rsidR="00FC179F" w:rsidRPr="00FC179F" w:rsidRDefault="00FC179F" w:rsidP="00FC179F">
            <w:pPr>
              <w:pStyle w:val="ListParagraph"/>
              <w:numPr>
                <w:ilvl w:val="0"/>
                <w:numId w:val="2"/>
              </w:numPr>
              <w:rPr>
                <w:rFonts w:ascii="Arial" w:eastAsia="Times New Roman" w:hAnsi="Arial" w:cs="Arial"/>
                <w:bCs/>
              </w:rPr>
            </w:pPr>
            <w:r w:rsidRPr="008A2EF2">
              <w:rPr>
                <w:rFonts w:ascii="Arial" w:eastAsia="Times New Roman" w:hAnsi="Arial" w:cs="Arial"/>
                <w:bCs/>
              </w:rPr>
              <w:t>In March, the Quality Committee received the Saving Babies Lives Care Bundle Quarterly Local Maternity and Neonatal System (LMNS) peer review report</w:t>
            </w:r>
            <w:r w:rsidR="00113B76">
              <w:rPr>
                <w:rFonts w:ascii="Arial" w:eastAsia="Times New Roman" w:hAnsi="Arial" w:cs="Arial"/>
                <w:bCs/>
              </w:rPr>
              <w:t>,</w:t>
            </w:r>
            <w:r>
              <w:rPr>
                <w:rFonts w:ascii="Arial" w:eastAsia="Times New Roman" w:hAnsi="Arial" w:cs="Arial"/>
                <w:bCs/>
              </w:rPr>
              <w:t xml:space="preserve"> </w:t>
            </w:r>
            <w:r w:rsidRPr="008A2EF2">
              <w:rPr>
                <w:rFonts w:ascii="Arial" w:eastAsia="Times New Roman" w:hAnsi="Arial" w:cs="Arial"/>
                <w:bCs/>
              </w:rPr>
              <w:t>and acknowledged sustained compliance of 94%.</w:t>
            </w:r>
          </w:p>
          <w:p w14:paraId="02542FDD" w14:textId="77777777" w:rsidR="00FC179F" w:rsidRDefault="00FC179F" w:rsidP="00FC179F">
            <w:pPr>
              <w:rPr>
                <w:rFonts w:eastAsia="Times New Roman" w:cs="Arial"/>
                <w:bCs/>
              </w:rPr>
            </w:pPr>
          </w:p>
          <w:p w14:paraId="0F0C9CB1" w14:textId="3771A836" w:rsidR="00FC179F" w:rsidRDefault="00FC179F" w:rsidP="00FC179F">
            <w:pPr>
              <w:rPr>
                <w:rFonts w:eastAsia="Times New Roman" w:cs="Arial"/>
                <w:bCs/>
              </w:rPr>
            </w:pPr>
            <w:r>
              <w:rPr>
                <w:rFonts w:eastAsia="Times New Roman" w:cs="Arial"/>
                <w:bCs/>
              </w:rPr>
              <w:t xml:space="preserve">KD referred to the two new high level maternity risks relating to personalised care plans and </w:t>
            </w:r>
            <w:r w:rsidRPr="00FC179F">
              <w:rPr>
                <w:rFonts w:eastAsia="Times New Roman" w:cs="Arial"/>
                <w:bCs/>
              </w:rPr>
              <w:t xml:space="preserve">maternal antibody testing. The former is linked to the lack of a digital solution after two unsuccessful procurements, </w:t>
            </w:r>
            <w:r>
              <w:rPr>
                <w:rFonts w:eastAsia="Times New Roman" w:cs="Arial"/>
                <w:bCs/>
              </w:rPr>
              <w:t xml:space="preserve">and the service is considering mitigations in place to address this including the use of paper </w:t>
            </w:r>
            <w:r w:rsidR="001D169B">
              <w:rPr>
                <w:rFonts w:eastAsia="Times New Roman" w:cs="Arial"/>
                <w:bCs/>
              </w:rPr>
              <w:t>documentation that can be taken between providers</w:t>
            </w:r>
            <w:r>
              <w:rPr>
                <w:rFonts w:eastAsia="Times New Roman" w:cs="Arial"/>
                <w:bCs/>
              </w:rPr>
              <w:t>. The l</w:t>
            </w:r>
            <w:r w:rsidRPr="00FC179F">
              <w:rPr>
                <w:rFonts w:eastAsia="Times New Roman" w:cs="Arial"/>
                <w:bCs/>
              </w:rPr>
              <w:t>atter is being addressed through system and process improvements</w:t>
            </w:r>
            <w:r>
              <w:rPr>
                <w:rFonts w:eastAsia="Times New Roman" w:cs="Arial"/>
                <w:bCs/>
              </w:rPr>
              <w:t>, with an update due to be provided to the Executive Team Meeting on 13 April 2026.</w:t>
            </w:r>
          </w:p>
          <w:p w14:paraId="642897AB" w14:textId="77777777" w:rsidR="00FC179F" w:rsidRDefault="00FC179F" w:rsidP="00FC179F">
            <w:pPr>
              <w:rPr>
                <w:rFonts w:eastAsia="Times New Roman" w:cs="Arial"/>
                <w:bCs/>
              </w:rPr>
            </w:pPr>
          </w:p>
          <w:p w14:paraId="73F0E239" w14:textId="56C1EF4E" w:rsidR="00FC179F" w:rsidRDefault="00FC179F" w:rsidP="00FC179F">
            <w:pPr>
              <w:rPr>
                <w:rFonts w:eastAsia="Times New Roman" w:cs="Arial"/>
                <w:bCs/>
              </w:rPr>
            </w:pPr>
            <w:r>
              <w:rPr>
                <w:rFonts w:eastAsia="Times New Roman" w:cs="Arial"/>
                <w:bCs/>
              </w:rPr>
              <w:t xml:space="preserve">SH also updated on the red-rated assurance visit to the </w:t>
            </w:r>
            <w:r w:rsidR="00113B76">
              <w:rPr>
                <w:rFonts w:eastAsia="Times New Roman" w:cs="Arial"/>
                <w:bCs/>
              </w:rPr>
              <w:t>P</w:t>
            </w:r>
            <w:r>
              <w:rPr>
                <w:rFonts w:eastAsia="Times New Roman" w:cs="Arial"/>
                <w:bCs/>
              </w:rPr>
              <w:t xml:space="preserve">aediatric wards, acknowledging that several issues were raised that were not acceptable, but there was good feedback from parents who did not identify any safety concerns. Some immediate actions were put in place and resolved such as storage of medicine, with assurance received via daily spot checks to ensure standards upheld. The service is working to a quality summit at the end of April and </w:t>
            </w:r>
            <w:r w:rsidR="001D169B">
              <w:rPr>
                <w:rFonts w:eastAsia="Times New Roman" w:cs="Arial"/>
                <w:bCs/>
              </w:rPr>
              <w:t>is reviewing underlying causes for the deterioration in standards</w:t>
            </w:r>
            <w:r>
              <w:rPr>
                <w:rFonts w:eastAsia="Times New Roman" w:cs="Arial"/>
                <w:bCs/>
              </w:rPr>
              <w:t>.</w:t>
            </w:r>
            <w:r w:rsidR="001D169B">
              <w:rPr>
                <w:rFonts w:eastAsia="Times New Roman" w:cs="Arial"/>
                <w:bCs/>
              </w:rPr>
              <w:t xml:space="preserve"> SH recognised that n</w:t>
            </w:r>
            <w:r w:rsidR="00AD430E">
              <w:rPr>
                <w:rFonts w:eastAsia="Times New Roman" w:cs="Arial"/>
                <w:bCs/>
              </w:rPr>
              <w:t>ew leadership is now in place and it is hoped that</w:t>
            </w:r>
            <w:r w:rsidR="001D169B">
              <w:rPr>
                <w:rFonts w:eastAsia="Times New Roman" w:cs="Arial"/>
                <w:bCs/>
              </w:rPr>
              <w:t xml:space="preserve"> this will result in</w:t>
            </w:r>
            <w:r w:rsidR="00AD430E">
              <w:rPr>
                <w:rFonts w:eastAsia="Times New Roman" w:cs="Arial"/>
                <w:bCs/>
              </w:rPr>
              <w:t xml:space="preserve"> significant changes made at pace.</w:t>
            </w:r>
          </w:p>
          <w:p w14:paraId="4B357CBB" w14:textId="77777777" w:rsidR="007F77BA" w:rsidRDefault="007F77BA" w:rsidP="00FC179F">
            <w:pPr>
              <w:rPr>
                <w:rFonts w:eastAsia="Times New Roman" w:cs="Arial"/>
                <w:bCs/>
              </w:rPr>
            </w:pPr>
          </w:p>
          <w:p w14:paraId="5647BF37" w14:textId="690660D8" w:rsidR="008A2EF2" w:rsidRPr="004A46AD" w:rsidRDefault="007F77BA" w:rsidP="003039A0">
            <w:pPr>
              <w:rPr>
                <w:rFonts w:eastAsia="Times New Roman" w:cs="Arial"/>
                <w:bCs/>
              </w:rPr>
            </w:pPr>
            <w:r>
              <w:rPr>
                <w:rFonts w:eastAsia="Times New Roman" w:cs="Arial"/>
                <w:bCs/>
              </w:rPr>
              <w:t>The Board was assured by the update.</w:t>
            </w:r>
          </w:p>
        </w:tc>
        <w:tc>
          <w:tcPr>
            <w:tcW w:w="1056" w:type="dxa"/>
          </w:tcPr>
          <w:p w14:paraId="3DD4B10B" w14:textId="77777777" w:rsidR="003039A0" w:rsidRDefault="003039A0" w:rsidP="003039A0">
            <w:pPr>
              <w:jc w:val="center"/>
              <w:rPr>
                <w:rFonts w:eastAsia="Times New Roman" w:cs="Arial"/>
                <w:b/>
              </w:rPr>
            </w:pPr>
          </w:p>
          <w:p w14:paraId="11AC78C9" w14:textId="77777777" w:rsidR="003039A0" w:rsidRDefault="003039A0" w:rsidP="003039A0">
            <w:pPr>
              <w:jc w:val="center"/>
              <w:rPr>
                <w:rFonts w:eastAsia="Times New Roman" w:cs="Arial"/>
                <w:b/>
              </w:rPr>
            </w:pPr>
          </w:p>
          <w:p w14:paraId="197F8B88" w14:textId="73BA7524" w:rsidR="003039A0" w:rsidRPr="00903571" w:rsidRDefault="003039A0" w:rsidP="003039A0">
            <w:pPr>
              <w:jc w:val="center"/>
              <w:rPr>
                <w:rFonts w:eastAsia="Times New Roman" w:cs="Arial"/>
                <w:bCs/>
              </w:rPr>
            </w:pPr>
          </w:p>
        </w:tc>
      </w:tr>
      <w:tr w:rsidR="00E17F27" w:rsidRPr="00A60B6E" w14:paraId="668E5128" w14:textId="77777777" w:rsidTr="004A46AD">
        <w:trPr>
          <w:jc w:val="center"/>
        </w:trPr>
        <w:tc>
          <w:tcPr>
            <w:tcW w:w="1325" w:type="dxa"/>
          </w:tcPr>
          <w:p w14:paraId="179083B8" w14:textId="54C98D6B" w:rsidR="00E17F27" w:rsidRPr="00443227" w:rsidRDefault="00E17F27" w:rsidP="00E17F27">
            <w:pPr>
              <w:jc w:val="center"/>
              <w:rPr>
                <w:rFonts w:eastAsia="Times New Roman" w:cs="Arial"/>
                <w:b/>
              </w:rPr>
            </w:pPr>
            <w:r>
              <w:rPr>
                <w:rFonts w:eastAsia="Times New Roman" w:cs="Arial"/>
                <w:b/>
              </w:rPr>
              <w:lastRenderedPageBreak/>
              <w:t>Bo.</w:t>
            </w:r>
            <w:r w:rsidR="005E1E31">
              <w:rPr>
                <w:rFonts w:eastAsia="Times New Roman" w:cs="Arial"/>
                <w:b/>
              </w:rPr>
              <w:t>3</w:t>
            </w:r>
            <w:r>
              <w:rPr>
                <w:rFonts w:eastAsia="Times New Roman" w:cs="Arial"/>
                <w:b/>
              </w:rPr>
              <w:t>.26.9</w:t>
            </w:r>
          </w:p>
        </w:tc>
        <w:tc>
          <w:tcPr>
            <w:tcW w:w="8104" w:type="dxa"/>
          </w:tcPr>
          <w:p w14:paraId="1938377F" w14:textId="38BB16E6" w:rsidR="00E17F27" w:rsidRPr="00436F90" w:rsidRDefault="00E17F27" w:rsidP="00E17F27">
            <w:pPr>
              <w:rPr>
                <w:rFonts w:eastAsia="Times New Roman" w:cs="Arial"/>
                <w:b/>
              </w:rPr>
            </w:pPr>
            <w:r w:rsidRPr="00436F90">
              <w:rPr>
                <w:rFonts w:eastAsia="Times New Roman" w:cs="Arial"/>
                <w:b/>
              </w:rPr>
              <w:t xml:space="preserve">CQC </w:t>
            </w:r>
            <w:r w:rsidR="003039A0" w:rsidRPr="00436F90">
              <w:rPr>
                <w:rFonts w:eastAsia="Times New Roman" w:cs="Arial"/>
                <w:b/>
              </w:rPr>
              <w:t xml:space="preserve">Well Led Inspection </w:t>
            </w:r>
            <w:r w:rsidRPr="00436F90">
              <w:rPr>
                <w:rFonts w:eastAsia="Times New Roman" w:cs="Arial"/>
                <w:b/>
              </w:rPr>
              <w:t>Report</w:t>
            </w:r>
          </w:p>
          <w:p w14:paraId="7A0690A4" w14:textId="77777777" w:rsidR="00E17F27" w:rsidRDefault="00E17F27" w:rsidP="00E17F27">
            <w:pPr>
              <w:rPr>
                <w:rFonts w:eastAsia="Times New Roman" w:cs="Arial"/>
                <w:bCs/>
              </w:rPr>
            </w:pPr>
          </w:p>
          <w:p w14:paraId="5C7C23BF" w14:textId="26ECB498" w:rsidR="00A36AFF" w:rsidRPr="007F77BA" w:rsidRDefault="00A36AFF" w:rsidP="00A36AFF">
            <w:pPr>
              <w:rPr>
                <w:rFonts w:eastAsia="Times New Roman" w:cs="Arial"/>
                <w:bCs/>
              </w:rPr>
            </w:pPr>
            <w:r w:rsidRPr="007F77BA">
              <w:rPr>
                <w:rFonts w:eastAsia="Times New Roman" w:cs="Arial"/>
                <w:bCs/>
              </w:rPr>
              <w:t xml:space="preserve">KD advised that notification was received approximately two weeks earlier that the well-led factual accuracy check had been accepted and noted by CQC, resulting in a </w:t>
            </w:r>
            <w:r>
              <w:rPr>
                <w:rFonts w:eastAsia="Times New Roman" w:cs="Arial"/>
                <w:b/>
                <w:bCs/>
              </w:rPr>
              <w:t>‘</w:t>
            </w:r>
            <w:r w:rsidR="00113B76">
              <w:rPr>
                <w:rFonts w:eastAsia="Times New Roman" w:cs="Arial"/>
              </w:rPr>
              <w:t>G</w:t>
            </w:r>
            <w:r w:rsidRPr="00A36AFF">
              <w:rPr>
                <w:rFonts w:eastAsia="Times New Roman" w:cs="Arial"/>
              </w:rPr>
              <w:t>oo</w:t>
            </w:r>
            <w:r w:rsidRPr="007F77BA">
              <w:rPr>
                <w:rFonts w:eastAsia="Times New Roman" w:cs="Arial"/>
              </w:rPr>
              <w:t>d</w:t>
            </w:r>
            <w:r w:rsidRPr="00A36AFF">
              <w:rPr>
                <w:rFonts w:eastAsia="Times New Roman" w:cs="Arial"/>
              </w:rPr>
              <w:t>’</w:t>
            </w:r>
            <w:r w:rsidRPr="007F77BA">
              <w:rPr>
                <w:rFonts w:eastAsia="Times New Roman" w:cs="Arial"/>
                <w:bCs/>
              </w:rPr>
              <w:t xml:space="preserve"> rating with areas for continued improvement already known to the Board and being addressed.</w:t>
            </w:r>
          </w:p>
          <w:p w14:paraId="135126BF" w14:textId="77777777" w:rsidR="00542033" w:rsidRDefault="00542033" w:rsidP="003039A0">
            <w:pPr>
              <w:rPr>
                <w:rFonts w:eastAsia="Times New Roman" w:cs="Arial"/>
                <w:bCs/>
              </w:rPr>
            </w:pPr>
          </w:p>
          <w:p w14:paraId="2726EE87" w14:textId="3D5622A7" w:rsidR="00A36AFF" w:rsidRPr="007F77BA" w:rsidRDefault="00A36AFF" w:rsidP="00A36AFF">
            <w:pPr>
              <w:rPr>
                <w:rFonts w:eastAsia="Times New Roman" w:cs="Arial"/>
                <w:bCs/>
              </w:rPr>
            </w:pPr>
            <w:r w:rsidRPr="007F77BA">
              <w:rPr>
                <w:rFonts w:eastAsia="Times New Roman" w:cs="Arial"/>
                <w:bCs/>
              </w:rPr>
              <w:t>KD also noted publication of a well-led inspection report from April 2024. Significant discussion took place between the Trust and CQC, as the report had been completed under a new framework which was subsequently withdrawn. Due to the delay, a second inspection took place, resulting in two publications being issued at the same time.</w:t>
            </w:r>
          </w:p>
          <w:p w14:paraId="0A3F4AB9" w14:textId="77777777" w:rsidR="00542033" w:rsidRDefault="00542033" w:rsidP="003039A0">
            <w:pPr>
              <w:rPr>
                <w:rFonts w:eastAsia="Times New Roman" w:cs="Arial"/>
                <w:bCs/>
              </w:rPr>
            </w:pPr>
          </w:p>
          <w:p w14:paraId="644E7858" w14:textId="32CEA9D5" w:rsidR="00A36AFF" w:rsidRPr="007F77BA" w:rsidRDefault="00A36AFF" w:rsidP="00A36AFF">
            <w:pPr>
              <w:rPr>
                <w:rFonts w:eastAsia="Times New Roman" w:cs="Arial"/>
                <w:bCs/>
              </w:rPr>
            </w:pPr>
            <w:r w:rsidRPr="007F77BA">
              <w:rPr>
                <w:rFonts w:eastAsia="Times New Roman" w:cs="Arial"/>
                <w:bCs/>
              </w:rPr>
              <w:t>An action plan will be developed</w:t>
            </w:r>
            <w:r w:rsidR="00113B76">
              <w:rPr>
                <w:rFonts w:eastAsia="Times New Roman" w:cs="Arial"/>
                <w:bCs/>
              </w:rPr>
              <w:t xml:space="preserve"> and </w:t>
            </w:r>
            <w:r w:rsidRPr="007F77BA">
              <w:rPr>
                <w:rFonts w:eastAsia="Times New Roman" w:cs="Arial"/>
                <w:bCs/>
              </w:rPr>
              <w:t>aligned with the Board action plan. An overview will be presented at the May meeting to evidence progress to</w:t>
            </w:r>
            <w:r w:rsidR="00113B76">
              <w:rPr>
                <w:rFonts w:eastAsia="Times New Roman" w:cs="Arial"/>
                <w:bCs/>
              </w:rPr>
              <w:t xml:space="preserve"> the</w:t>
            </w:r>
            <w:r w:rsidRPr="007F77BA">
              <w:rPr>
                <w:rFonts w:eastAsia="Times New Roman" w:cs="Arial"/>
                <w:bCs/>
              </w:rPr>
              <w:t xml:space="preserve"> CQC. As the Trust is not in regulatory breach, a formal action plan is not required.</w:t>
            </w:r>
          </w:p>
          <w:p w14:paraId="0E2D5A32" w14:textId="77777777" w:rsidR="00A36AFF" w:rsidRDefault="00A36AFF" w:rsidP="007F77BA">
            <w:pPr>
              <w:rPr>
                <w:rFonts w:eastAsia="Times New Roman" w:cs="Arial"/>
                <w:bCs/>
              </w:rPr>
            </w:pPr>
          </w:p>
          <w:p w14:paraId="3441D714" w14:textId="77777777" w:rsidR="00A36AFF" w:rsidRDefault="007F77BA" w:rsidP="007F77BA">
            <w:pPr>
              <w:rPr>
                <w:rFonts w:eastAsia="Times New Roman" w:cs="Arial"/>
                <w:bCs/>
              </w:rPr>
            </w:pPr>
            <w:r w:rsidRPr="007F77BA">
              <w:rPr>
                <w:rFonts w:eastAsia="Times New Roman" w:cs="Arial"/>
                <w:bCs/>
              </w:rPr>
              <w:t xml:space="preserve">KD noted the result was positive and reflects strong achievement, while recognising further improvement is required. </w:t>
            </w:r>
          </w:p>
          <w:p w14:paraId="54B515A8" w14:textId="77777777" w:rsidR="00A36AFF" w:rsidRDefault="00A36AFF" w:rsidP="007F77BA">
            <w:pPr>
              <w:rPr>
                <w:rFonts w:eastAsia="Times New Roman" w:cs="Arial"/>
                <w:bCs/>
              </w:rPr>
            </w:pPr>
          </w:p>
          <w:p w14:paraId="05F2CFA4" w14:textId="2453382E" w:rsidR="007F77BA" w:rsidRDefault="00A36AFF" w:rsidP="003039A0">
            <w:pPr>
              <w:rPr>
                <w:rFonts w:eastAsia="Times New Roman" w:cs="Arial"/>
                <w:bCs/>
              </w:rPr>
            </w:pPr>
            <w:r>
              <w:rPr>
                <w:rFonts w:eastAsia="Times New Roman" w:cs="Arial"/>
                <w:bCs/>
              </w:rPr>
              <w:t>T</w:t>
            </w:r>
            <w:r w:rsidR="007F77BA" w:rsidRPr="007F77BA">
              <w:rPr>
                <w:rFonts w:eastAsia="Times New Roman" w:cs="Arial"/>
                <w:bCs/>
              </w:rPr>
              <w:t>he Board noted the update.</w:t>
            </w:r>
          </w:p>
          <w:p w14:paraId="1E19EC3C" w14:textId="0AA1AE24" w:rsidR="00CC55C7" w:rsidRPr="00E17F27" w:rsidRDefault="00CC55C7" w:rsidP="003039A0">
            <w:pPr>
              <w:rPr>
                <w:rFonts w:eastAsia="Times New Roman" w:cs="Arial"/>
                <w:bCs/>
              </w:rPr>
            </w:pPr>
          </w:p>
        </w:tc>
        <w:tc>
          <w:tcPr>
            <w:tcW w:w="1056" w:type="dxa"/>
          </w:tcPr>
          <w:p w14:paraId="79306478" w14:textId="77777777" w:rsidR="00E17F27" w:rsidRDefault="00E17F27" w:rsidP="00E17F27">
            <w:pPr>
              <w:rPr>
                <w:rFonts w:eastAsia="Times New Roman" w:cs="Arial"/>
                <w:b/>
              </w:rPr>
            </w:pPr>
          </w:p>
          <w:p w14:paraId="0951E1D7" w14:textId="77777777" w:rsidR="00E17F27" w:rsidRDefault="00E17F27" w:rsidP="00E17F27">
            <w:pPr>
              <w:rPr>
                <w:rFonts w:eastAsia="Times New Roman" w:cs="Arial"/>
                <w:b/>
              </w:rPr>
            </w:pPr>
          </w:p>
          <w:p w14:paraId="4A555B70" w14:textId="77777777" w:rsidR="00E17F27" w:rsidRDefault="00E17F27" w:rsidP="00E17F27">
            <w:pPr>
              <w:rPr>
                <w:rFonts w:eastAsia="Times New Roman" w:cs="Arial"/>
                <w:b/>
              </w:rPr>
            </w:pPr>
          </w:p>
          <w:p w14:paraId="1F9D6B4E" w14:textId="77777777" w:rsidR="00E17F27" w:rsidRDefault="00E17F27" w:rsidP="00E17F27">
            <w:pPr>
              <w:rPr>
                <w:rFonts w:eastAsia="Times New Roman" w:cs="Arial"/>
                <w:b/>
              </w:rPr>
            </w:pPr>
          </w:p>
          <w:p w14:paraId="74C18FA8" w14:textId="77777777" w:rsidR="00E17F27" w:rsidRDefault="00E17F27" w:rsidP="00E17F27">
            <w:pPr>
              <w:rPr>
                <w:rFonts w:eastAsia="Times New Roman" w:cs="Arial"/>
                <w:b/>
              </w:rPr>
            </w:pPr>
          </w:p>
          <w:p w14:paraId="229026EF" w14:textId="77777777" w:rsidR="00E17F27" w:rsidRDefault="00E17F27" w:rsidP="00E17F27">
            <w:pPr>
              <w:jc w:val="center"/>
              <w:rPr>
                <w:rFonts w:eastAsia="Times New Roman" w:cs="Arial"/>
                <w:b/>
              </w:rPr>
            </w:pPr>
          </w:p>
          <w:p w14:paraId="2D6DC0E8" w14:textId="7793AD36" w:rsidR="00E17F27" w:rsidRPr="00443227" w:rsidRDefault="00E17F27" w:rsidP="00E17F27">
            <w:pPr>
              <w:jc w:val="center"/>
              <w:rPr>
                <w:rFonts w:eastAsia="Times New Roman" w:cs="Arial"/>
                <w:b/>
              </w:rPr>
            </w:pPr>
          </w:p>
        </w:tc>
      </w:tr>
      <w:tr w:rsidR="00561EC1" w:rsidRPr="00A60B6E" w14:paraId="5B0BCB13" w14:textId="77777777" w:rsidTr="003665BE">
        <w:trPr>
          <w:jc w:val="center"/>
        </w:trPr>
        <w:tc>
          <w:tcPr>
            <w:tcW w:w="10485" w:type="dxa"/>
            <w:gridSpan w:val="3"/>
            <w:shd w:val="clear" w:color="auto" w:fill="D9D9D9" w:themeFill="background1" w:themeFillShade="D9"/>
          </w:tcPr>
          <w:p w14:paraId="65647C92" w14:textId="5E38E3B9" w:rsidR="00561EC1" w:rsidRPr="00561EC1" w:rsidRDefault="00561EC1" w:rsidP="00561EC1">
            <w:pPr>
              <w:rPr>
                <w:rFonts w:eastAsia="Times New Roman" w:cs="Arial"/>
                <w:b/>
              </w:rPr>
            </w:pPr>
            <w:r>
              <w:rPr>
                <w:rFonts w:eastAsia="Times New Roman" w:cs="Arial"/>
                <w:b/>
              </w:rPr>
              <w:t xml:space="preserve">Section 4: </w:t>
            </w:r>
            <w:r w:rsidR="00106E51">
              <w:rPr>
                <w:rFonts w:eastAsia="Times New Roman" w:cs="Arial"/>
                <w:b/>
              </w:rPr>
              <w:t>People</w:t>
            </w:r>
          </w:p>
        </w:tc>
      </w:tr>
      <w:tr w:rsidR="004216AC" w:rsidRPr="00A60B6E" w14:paraId="49DCE5E6" w14:textId="77777777" w:rsidTr="004A46AD">
        <w:trPr>
          <w:jc w:val="center"/>
        </w:trPr>
        <w:tc>
          <w:tcPr>
            <w:tcW w:w="1325" w:type="dxa"/>
          </w:tcPr>
          <w:p w14:paraId="2615F6E4" w14:textId="0FDB3B82" w:rsidR="004216AC" w:rsidRDefault="004216AC" w:rsidP="004216AC">
            <w:pPr>
              <w:jc w:val="center"/>
              <w:rPr>
                <w:rFonts w:eastAsia="Times New Roman" w:cs="Arial"/>
                <w:b/>
              </w:rPr>
            </w:pPr>
            <w:r>
              <w:rPr>
                <w:rFonts w:eastAsia="Times New Roman" w:cs="Arial"/>
                <w:b/>
              </w:rPr>
              <w:t>Bo.</w:t>
            </w:r>
            <w:r w:rsidR="003039A0">
              <w:rPr>
                <w:rFonts w:eastAsia="Times New Roman" w:cs="Arial"/>
                <w:b/>
              </w:rPr>
              <w:t>3</w:t>
            </w:r>
            <w:r>
              <w:rPr>
                <w:rFonts w:eastAsia="Times New Roman" w:cs="Arial"/>
                <w:b/>
              </w:rPr>
              <w:t>.2</w:t>
            </w:r>
            <w:r w:rsidR="0045785B">
              <w:rPr>
                <w:rFonts w:eastAsia="Times New Roman" w:cs="Arial"/>
                <w:b/>
              </w:rPr>
              <w:t>6</w:t>
            </w:r>
            <w:r>
              <w:rPr>
                <w:rFonts w:eastAsia="Times New Roman" w:cs="Arial"/>
                <w:b/>
              </w:rPr>
              <w:t>.1</w:t>
            </w:r>
            <w:r w:rsidR="003039A0">
              <w:rPr>
                <w:rFonts w:eastAsia="Times New Roman" w:cs="Arial"/>
                <w:b/>
              </w:rPr>
              <w:t>1</w:t>
            </w:r>
          </w:p>
        </w:tc>
        <w:tc>
          <w:tcPr>
            <w:tcW w:w="8104" w:type="dxa"/>
          </w:tcPr>
          <w:p w14:paraId="1F277994" w14:textId="3B4D8EBA" w:rsidR="00106E51" w:rsidRPr="00F17887" w:rsidRDefault="00106E51" w:rsidP="00106E51">
            <w:pPr>
              <w:ind w:right="85"/>
              <w:rPr>
                <w:rFonts w:eastAsia="Times New Roman" w:cs="Arial"/>
                <w:b/>
              </w:rPr>
            </w:pPr>
            <w:r w:rsidRPr="00F17887">
              <w:rPr>
                <w:rFonts w:eastAsia="Times New Roman" w:cs="Arial"/>
                <w:b/>
              </w:rPr>
              <w:t>Report from the Chair of the People Academy:</w:t>
            </w:r>
            <w:r w:rsidR="003039A0">
              <w:rPr>
                <w:rFonts w:eastAsia="Times New Roman" w:cs="Arial"/>
                <w:b/>
              </w:rPr>
              <w:t xml:space="preserve"> February and March</w:t>
            </w:r>
            <w:r w:rsidRPr="00F17887">
              <w:rPr>
                <w:rFonts w:eastAsia="Times New Roman" w:cs="Arial"/>
                <w:b/>
              </w:rPr>
              <w:t xml:space="preserve"> 202</w:t>
            </w:r>
            <w:r w:rsidR="003039A0">
              <w:rPr>
                <w:rFonts w:eastAsia="Times New Roman" w:cs="Arial"/>
                <w:b/>
              </w:rPr>
              <w:t>6</w:t>
            </w:r>
          </w:p>
          <w:p w14:paraId="415678E2" w14:textId="77777777" w:rsidR="00CD718C" w:rsidRPr="004A46AD" w:rsidRDefault="00CD718C" w:rsidP="00106E51">
            <w:pPr>
              <w:ind w:right="85"/>
              <w:rPr>
                <w:rFonts w:eastAsia="Times New Roman" w:cs="Arial"/>
                <w:b/>
              </w:rPr>
            </w:pPr>
          </w:p>
          <w:p w14:paraId="2FB68AA6" w14:textId="27F93838" w:rsidR="0003028A" w:rsidRDefault="0003028A" w:rsidP="0003028A">
            <w:pPr>
              <w:rPr>
                <w:rFonts w:cs="Arial"/>
                <w:bCs/>
              </w:rPr>
            </w:pPr>
            <w:r>
              <w:rPr>
                <w:rFonts w:eastAsia="Times New Roman" w:cs="Arial"/>
                <w:bCs/>
              </w:rPr>
              <w:t>TS</w:t>
            </w:r>
            <w:r w:rsidR="00CD718C">
              <w:rPr>
                <w:rFonts w:eastAsia="Times New Roman" w:cs="Arial"/>
                <w:bCs/>
              </w:rPr>
              <w:t xml:space="preserve"> gave an overview of the report</w:t>
            </w:r>
            <w:r>
              <w:rPr>
                <w:rFonts w:eastAsia="Times New Roman" w:cs="Arial"/>
                <w:bCs/>
              </w:rPr>
              <w:t xml:space="preserve">s </w:t>
            </w:r>
            <w:r w:rsidR="00CD718C">
              <w:rPr>
                <w:rFonts w:eastAsia="Times New Roman" w:cs="Arial"/>
                <w:bCs/>
              </w:rPr>
              <w:t xml:space="preserve">from the People Academy </w:t>
            </w:r>
            <w:r w:rsidR="0045785B">
              <w:rPr>
                <w:rFonts w:eastAsia="Times New Roman" w:cs="Arial"/>
                <w:bCs/>
              </w:rPr>
              <w:t>meeting</w:t>
            </w:r>
            <w:r>
              <w:rPr>
                <w:rFonts w:eastAsia="Times New Roman" w:cs="Arial"/>
                <w:bCs/>
              </w:rPr>
              <w:t>s</w:t>
            </w:r>
            <w:r w:rsidR="0045785B">
              <w:rPr>
                <w:rFonts w:eastAsia="Times New Roman" w:cs="Arial"/>
                <w:bCs/>
              </w:rPr>
              <w:t xml:space="preserve"> held in </w:t>
            </w:r>
            <w:r>
              <w:rPr>
                <w:rFonts w:eastAsia="Times New Roman" w:cs="Arial"/>
                <w:bCs/>
              </w:rPr>
              <w:t>February and March 2026</w:t>
            </w:r>
            <w:r w:rsidR="0045785B">
              <w:rPr>
                <w:rFonts w:eastAsia="Times New Roman" w:cs="Arial"/>
                <w:bCs/>
              </w:rPr>
              <w:t xml:space="preserve">, </w:t>
            </w:r>
            <w:r>
              <w:rPr>
                <w:rFonts w:eastAsia="Times New Roman" w:cs="Arial"/>
                <w:bCs/>
              </w:rPr>
              <w:t xml:space="preserve">which were largely taken as read. TS alerted the Board that </w:t>
            </w:r>
            <w:r>
              <w:rPr>
                <w:rFonts w:cs="Arial"/>
                <w:bCs/>
              </w:rPr>
              <w:t xml:space="preserve">Trust sickness absence remains high. </w:t>
            </w:r>
            <w:r w:rsidRPr="0003028A">
              <w:rPr>
                <w:rFonts w:cs="Arial"/>
                <w:bCs/>
              </w:rPr>
              <w:t>Whilst there are several notable positive actions, such as the introduction of an online Occupational Health referral system, which has reduced assessment waiting times from 5 to 6 weeks to 3 to 4 days, there is more to be done.</w:t>
            </w:r>
          </w:p>
          <w:p w14:paraId="41AB3EC1" w14:textId="77777777" w:rsidR="0003028A" w:rsidRDefault="0003028A" w:rsidP="0003028A">
            <w:pPr>
              <w:rPr>
                <w:rFonts w:cs="Arial"/>
                <w:bCs/>
              </w:rPr>
            </w:pPr>
          </w:p>
          <w:p w14:paraId="1F93DC29" w14:textId="2B7897DB" w:rsidR="0003028A" w:rsidRDefault="0003028A" w:rsidP="0003028A">
            <w:pPr>
              <w:rPr>
                <w:rFonts w:cs="Arial"/>
                <w:bCs/>
              </w:rPr>
            </w:pPr>
            <w:r>
              <w:rPr>
                <w:rFonts w:cs="Arial"/>
                <w:bCs/>
              </w:rPr>
              <w:t xml:space="preserve">FL referred to activities in place to address the high levels of sickness absence, including a workshop being held </w:t>
            </w:r>
            <w:r w:rsidR="00113B76">
              <w:rPr>
                <w:rFonts w:cs="Arial"/>
                <w:bCs/>
              </w:rPr>
              <w:t xml:space="preserve">on </w:t>
            </w:r>
            <w:r>
              <w:rPr>
                <w:rFonts w:cs="Arial"/>
                <w:bCs/>
              </w:rPr>
              <w:t>1 April 2026. He would bring back an action plan to the next People Academy meeting in April 2026.</w:t>
            </w:r>
          </w:p>
          <w:p w14:paraId="2A6DE777" w14:textId="77777777" w:rsidR="0003028A" w:rsidRDefault="0003028A" w:rsidP="0003028A">
            <w:pPr>
              <w:rPr>
                <w:rFonts w:cs="Arial"/>
                <w:bCs/>
              </w:rPr>
            </w:pPr>
          </w:p>
          <w:p w14:paraId="4F3E1F22" w14:textId="77DC5805" w:rsidR="0003028A" w:rsidRPr="0003028A" w:rsidRDefault="0003028A" w:rsidP="0003028A">
            <w:pPr>
              <w:rPr>
                <w:rFonts w:cs="Arial"/>
                <w:bCs/>
              </w:rPr>
            </w:pPr>
            <w:r>
              <w:rPr>
                <w:rFonts w:cs="Arial"/>
                <w:bCs/>
              </w:rPr>
              <w:t xml:space="preserve">MP referred to a deep dive around discrimination data within the staff survey which was presented at ETM </w:t>
            </w:r>
            <w:r w:rsidR="00113B76">
              <w:rPr>
                <w:rFonts w:cs="Arial"/>
                <w:bCs/>
              </w:rPr>
              <w:t xml:space="preserve">on </w:t>
            </w:r>
            <w:r>
              <w:rPr>
                <w:rFonts w:cs="Arial"/>
                <w:bCs/>
              </w:rPr>
              <w:t xml:space="preserve">30 March 2026. It was agreed to engage with </w:t>
            </w:r>
            <w:r w:rsidR="009C6C5B">
              <w:rPr>
                <w:rFonts w:cs="Arial"/>
                <w:bCs/>
              </w:rPr>
              <w:t xml:space="preserve">Professor </w:t>
            </w:r>
            <w:r>
              <w:rPr>
                <w:rFonts w:cs="Arial"/>
                <w:bCs/>
              </w:rPr>
              <w:t xml:space="preserve">Habib Naqvi </w:t>
            </w:r>
            <w:r w:rsidR="009C6C5B">
              <w:rPr>
                <w:rFonts w:cs="Arial"/>
                <w:bCs/>
              </w:rPr>
              <w:t xml:space="preserve">from </w:t>
            </w:r>
            <w:r>
              <w:rPr>
                <w:rFonts w:cs="Arial"/>
                <w:bCs/>
              </w:rPr>
              <w:t xml:space="preserve">the Race Health Observatory, with an initial proposed date for him to visit the Trust on 28 May. MP invited all Board members to attend the session if they so wished to </w:t>
            </w:r>
            <w:r w:rsidR="00113B76">
              <w:rPr>
                <w:rFonts w:cs="Arial"/>
                <w:bCs/>
              </w:rPr>
              <w:t>do so</w:t>
            </w:r>
            <w:r>
              <w:rPr>
                <w:rFonts w:cs="Arial"/>
                <w:bCs/>
              </w:rPr>
              <w:t>.</w:t>
            </w:r>
          </w:p>
          <w:p w14:paraId="02BA6D0B" w14:textId="77777777" w:rsidR="00106E51" w:rsidRDefault="00106E51" w:rsidP="00106E51">
            <w:pPr>
              <w:pStyle w:val="NoSpacing"/>
              <w:tabs>
                <w:tab w:val="left" w:pos="1800"/>
              </w:tabs>
              <w:rPr>
                <w:rFonts w:ascii="Arial" w:hAnsi="Arial" w:cs="Arial"/>
                <w:bCs/>
                <w:sz w:val="22"/>
                <w:szCs w:val="22"/>
              </w:rPr>
            </w:pPr>
          </w:p>
          <w:p w14:paraId="470225DA" w14:textId="19FC4C0E" w:rsidR="0045785B" w:rsidRDefault="003039A0" w:rsidP="003039A0">
            <w:pPr>
              <w:pStyle w:val="NoSpacing"/>
              <w:tabs>
                <w:tab w:val="left" w:pos="1800"/>
              </w:tabs>
              <w:rPr>
                <w:rFonts w:ascii="Arial" w:hAnsi="Arial" w:cs="Arial"/>
                <w:b/>
                <w:sz w:val="22"/>
                <w:szCs w:val="22"/>
              </w:rPr>
            </w:pPr>
            <w:r>
              <w:rPr>
                <w:rFonts w:ascii="Arial" w:hAnsi="Arial" w:cs="Arial"/>
                <w:b/>
                <w:sz w:val="22"/>
                <w:szCs w:val="22"/>
              </w:rPr>
              <w:t>Gender Pay Gap Review 2025/26:</w:t>
            </w:r>
            <w:r w:rsidR="00071E0C">
              <w:rPr>
                <w:rFonts w:ascii="Arial" w:hAnsi="Arial" w:cs="Arial"/>
                <w:b/>
                <w:sz w:val="22"/>
                <w:szCs w:val="22"/>
              </w:rPr>
              <w:t xml:space="preserve"> </w:t>
            </w:r>
            <w:r w:rsidR="0003028A" w:rsidRPr="0003028A">
              <w:rPr>
                <w:rFonts w:ascii="Arial" w:hAnsi="Arial" w:cs="Arial"/>
                <w:bCs/>
                <w:sz w:val="22"/>
                <w:szCs w:val="22"/>
              </w:rPr>
              <w:t>FL noted the report which informs of a 22.2% mean average gender pay gap (including a very slight increase this year of just 0.1%).</w:t>
            </w:r>
            <w:r w:rsidR="0003028A" w:rsidRPr="0003028A">
              <w:rPr>
                <w:bCs/>
              </w:rPr>
              <w:t xml:space="preserve"> </w:t>
            </w:r>
            <w:r w:rsidR="0003028A" w:rsidRPr="0003028A">
              <w:rPr>
                <w:rFonts w:ascii="Arial" w:hAnsi="Arial" w:cs="Arial"/>
                <w:bCs/>
                <w:sz w:val="22"/>
                <w:szCs w:val="22"/>
              </w:rPr>
              <w:t>Whilst benchmarking data suggests that we are not outliers this does indicate an inequality between the pay for men and women and there is still work to do to address the issues in the several key areas.</w:t>
            </w:r>
            <w:r w:rsidR="0003028A">
              <w:rPr>
                <w:rFonts w:ascii="Arial" w:hAnsi="Arial" w:cs="Arial"/>
                <w:bCs/>
                <w:sz w:val="22"/>
                <w:szCs w:val="22"/>
              </w:rPr>
              <w:t xml:space="preserve"> The Board noted the update.</w:t>
            </w:r>
          </w:p>
          <w:p w14:paraId="2EF09673" w14:textId="77777777" w:rsidR="003039A0" w:rsidRDefault="003039A0" w:rsidP="003039A0">
            <w:pPr>
              <w:pStyle w:val="NoSpacing"/>
              <w:tabs>
                <w:tab w:val="left" w:pos="1800"/>
              </w:tabs>
              <w:rPr>
                <w:rFonts w:ascii="Arial" w:hAnsi="Arial" w:cs="Arial"/>
                <w:b/>
                <w:sz w:val="12"/>
                <w:szCs w:val="12"/>
              </w:rPr>
            </w:pPr>
          </w:p>
          <w:p w14:paraId="3E29999F" w14:textId="77777777" w:rsidR="0003028A" w:rsidRDefault="0003028A" w:rsidP="0003028A">
            <w:pPr>
              <w:ind w:right="85"/>
              <w:rPr>
                <w:rFonts w:cs="Arial"/>
                <w:bCs/>
              </w:rPr>
            </w:pPr>
            <w:r>
              <w:rPr>
                <w:rFonts w:cs="Arial"/>
                <w:bCs/>
              </w:rPr>
              <w:t>The Board noted the report and the assurance provided.</w:t>
            </w:r>
          </w:p>
          <w:p w14:paraId="1C71C112" w14:textId="77777777" w:rsidR="00436F90" w:rsidRDefault="00436F90" w:rsidP="003039A0">
            <w:pPr>
              <w:pStyle w:val="NoSpacing"/>
              <w:tabs>
                <w:tab w:val="left" w:pos="1800"/>
              </w:tabs>
              <w:rPr>
                <w:rFonts w:ascii="Arial" w:hAnsi="Arial" w:cs="Arial"/>
                <w:b/>
                <w:sz w:val="12"/>
                <w:szCs w:val="12"/>
              </w:rPr>
            </w:pPr>
          </w:p>
          <w:p w14:paraId="33AD5D59" w14:textId="4ADA71CC" w:rsidR="003039A0" w:rsidRPr="003559A9" w:rsidRDefault="003039A0" w:rsidP="003039A0">
            <w:pPr>
              <w:pStyle w:val="NoSpacing"/>
              <w:tabs>
                <w:tab w:val="left" w:pos="1800"/>
              </w:tabs>
              <w:rPr>
                <w:rFonts w:ascii="Arial" w:hAnsi="Arial" w:cs="Arial"/>
                <w:bCs/>
                <w:sz w:val="12"/>
                <w:szCs w:val="12"/>
              </w:rPr>
            </w:pPr>
          </w:p>
        </w:tc>
        <w:tc>
          <w:tcPr>
            <w:tcW w:w="1056" w:type="dxa"/>
          </w:tcPr>
          <w:p w14:paraId="1C171B2E" w14:textId="77777777" w:rsidR="004216AC" w:rsidRDefault="004216AC" w:rsidP="004216AC">
            <w:pPr>
              <w:jc w:val="center"/>
              <w:rPr>
                <w:rFonts w:eastAsia="Times New Roman" w:cs="Arial"/>
                <w:b/>
              </w:rPr>
            </w:pPr>
          </w:p>
          <w:p w14:paraId="1D034088" w14:textId="77777777" w:rsidR="003E5937" w:rsidRDefault="003E5937" w:rsidP="004216AC">
            <w:pPr>
              <w:jc w:val="center"/>
              <w:rPr>
                <w:rFonts w:eastAsia="Times New Roman" w:cs="Arial"/>
                <w:b/>
              </w:rPr>
            </w:pPr>
          </w:p>
          <w:p w14:paraId="510BA4D4" w14:textId="77777777" w:rsidR="003E5937" w:rsidRDefault="003E5937" w:rsidP="004216AC">
            <w:pPr>
              <w:jc w:val="center"/>
              <w:rPr>
                <w:rFonts w:eastAsia="Times New Roman" w:cs="Arial"/>
                <w:b/>
              </w:rPr>
            </w:pPr>
          </w:p>
          <w:p w14:paraId="1CE2F4FA" w14:textId="2DA51F1E" w:rsidR="003E5937" w:rsidRPr="002F7457" w:rsidRDefault="003E5937" w:rsidP="002F7457">
            <w:pPr>
              <w:jc w:val="center"/>
              <w:rPr>
                <w:rFonts w:eastAsia="Times New Roman" w:cs="Arial"/>
                <w:b/>
              </w:rPr>
            </w:pPr>
          </w:p>
        </w:tc>
      </w:tr>
      <w:tr w:rsidR="004216AC" w:rsidRPr="00A60B6E" w14:paraId="22619EF5" w14:textId="77777777" w:rsidTr="003665BE">
        <w:trPr>
          <w:jc w:val="center"/>
        </w:trPr>
        <w:tc>
          <w:tcPr>
            <w:tcW w:w="10485" w:type="dxa"/>
            <w:gridSpan w:val="3"/>
            <w:shd w:val="clear" w:color="auto" w:fill="D9D9D9" w:themeFill="background1" w:themeFillShade="D9"/>
          </w:tcPr>
          <w:p w14:paraId="53133192" w14:textId="2A33824B" w:rsidR="004216AC" w:rsidRPr="00443227" w:rsidRDefault="004216AC" w:rsidP="004216AC">
            <w:pPr>
              <w:rPr>
                <w:rFonts w:eastAsia="Times New Roman" w:cs="Arial"/>
                <w:b/>
              </w:rPr>
            </w:pPr>
            <w:r w:rsidRPr="00443227">
              <w:rPr>
                <w:rFonts w:eastAsia="Times New Roman" w:cs="Arial"/>
                <w:b/>
              </w:rPr>
              <w:lastRenderedPageBreak/>
              <w:t xml:space="preserve">Section </w:t>
            </w:r>
            <w:r>
              <w:rPr>
                <w:rFonts w:eastAsia="Times New Roman" w:cs="Arial"/>
                <w:b/>
              </w:rPr>
              <w:t>5:</w:t>
            </w:r>
            <w:r w:rsidRPr="00443227">
              <w:rPr>
                <w:rFonts w:eastAsia="Times New Roman" w:cs="Arial"/>
                <w:b/>
              </w:rPr>
              <w:t xml:space="preserve">  </w:t>
            </w:r>
            <w:r>
              <w:rPr>
                <w:rFonts w:eastAsia="Times New Roman" w:cs="Arial"/>
                <w:b/>
              </w:rPr>
              <w:t>Finance and Performance</w:t>
            </w:r>
          </w:p>
        </w:tc>
      </w:tr>
      <w:tr w:rsidR="0045785B" w:rsidRPr="00A60B6E" w14:paraId="7CE8909F" w14:textId="77777777" w:rsidTr="004A46AD">
        <w:trPr>
          <w:trHeight w:val="297"/>
          <w:jc w:val="center"/>
        </w:trPr>
        <w:tc>
          <w:tcPr>
            <w:tcW w:w="1325" w:type="dxa"/>
            <w:tcBorders>
              <w:top w:val="single" w:sz="4" w:space="0" w:color="auto"/>
              <w:left w:val="single" w:sz="4" w:space="0" w:color="auto"/>
              <w:bottom w:val="single" w:sz="4" w:space="0" w:color="auto"/>
              <w:right w:val="single" w:sz="4" w:space="0" w:color="auto"/>
            </w:tcBorders>
          </w:tcPr>
          <w:p w14:paraId="161BEC95" w14:textId="59AE60C2" w:rsidR="0045785B" w:rsidRPr="002C5081" w:rsidRDefault="0045785B" w:rsidP="0045785B">
            <w:pPr>
              <w:rPr>
                <w:rFonts w:eastAsia="Times New Roman" w:cs="Arial"/>
                <w:b/>
              </w:rPr>
            </w:pPr>
            <w:r>
              <w:rPr>
                <w:rFonts w:eastAsia="Times New Roman" w:cs="Arial"/>
                <w:b/>
              </w:rPr>
              <w:t>Bo.</w:t>
            </w:r>
            <w:r w:rsidR="003039A0">
              <w:rPr>
                <w:rFonts w:eastAsia="Times New Roman" w:cs="Arial"/>
                <w:b/>
              </w:rPr>
              <w:t>3</w:t>
            </w:r>
            <w:r>
              <w:rPr>
                <w:rFonts w:eastAsia="Times New Roman" w:cs="Arial"/>
                <w:b/>
              </w:rPr>
              <w:t>.26.12</w:t>
            </w:r>
          </w:p>
        </w:tc>
        <w:tc>
          <w:tcPr>
            <w:tcW w:w="8104" w:type="dxa"/>
            <w:tcBorders>
              <w:top w:val="single" w:sz="4" w:space="0" w:color="auto"/>
              <w:left w:val="single" w:sz="4" w:space="0" w:color="auto"/>
              <w:bottom w:val="single" w:sz="4" w:space="0" w:color="auto"/>
              <w:right w:val="single" w:sz="4" w:space="0" w:color="auto"/>
            </w:tcBorders>
          </w:tcPr>
          <w:p w14:paraId="5795AAC7" w14:textId="4C6F4B7E" w:rsidR="0045785B" w:rsidRDefault="0045785B" w:rsidP="0045785B">
            <w:pPr>
              <w:rPr>
                <w:rFonts w:eastAsia="Times New Roman" w:cs="Arial"/>
                <w:b/>
              </w:rPr>
            </w:pPr>
            <w:r w:rsidRPr="000838A9">
              <w:rPr>
                <w:rFonts w:eastAsia="Times New Roman" w:cs="Arial"/>
                <w:b/>
              </w:rPr>
              <w:t>Report from the Chair of the Finance and Performance Committee:</w:t>
            </w:r>
            <w:r>
              <w:rPr>
                <w:rFonts w:eastAsia="Times New Roman" w:cs="Arial"/>
                <w:b/>
              </w:rPr>
              <w:t xml:space="preserve"> </w:t>
            </w:r>
            <w:r w:rsidR="003039A0">
              <w:rPr>
                <w:rFonts w:eastAsia="Times New Roman" w:cs="Arial"/>
                <w:b/>
              </w:rPr>
              <w:t>February and March 2026</w:t>
            </w:r>
          </w:p>
          <w:p w14:paraId="24310C05" w14:textId="2EEC35B2" w:rsidR="0045785B" w:rsidRDefault="0045785B" w:rsidP="0045785B">
            <w:pPr>
              <w:rPr>
                <w:rFonts w:eastAsia="Times New Roman" w:cs="Arial"/>
                <w:bCs/>
              </w:rPr>
            </w:pPr>
          </w:p>
          <w:p w14:paraId="1BA5F529" w14:textId="2286B226" w:rsidR="0045785B" w:rsidRDefault="0045785B" w:rsidP="0045785B">
            <w:pPr>
              <w:rPr>
                <w:rFonts w:eastAsia="Times New Roman" w:cs="Arial"/>
                <w:bCs/>
              </w:rPr>
            </w:pPr>
            <w:r>
              <w:rPr>
                <w:rFonts w:eastAsia="Times New Roman" w:cs="Arial"/>
                <w:bCs/>
              </w:rPr>
              <w:t>BM gave an overview of the report</w:t>
            </w:r>
            <w:r w:rsidR="00E64267">
              <w:rPr>
                <w:rFonts w:eastAsia="Times New Roman" w:cs="Arial"/>
                <w:bCs/>
              </w:rPr>
              <w:t>s</w:t>
            </w:r>
            <w:r>
              <w:rPr>
                <w:rFonts w:eastAsia="Times New Roman" w:cs="Arial"/>
                <w:bCs/>
              </w:rPr>
              <w:t xml:space="preserve"> from the Finance and Performance Committee meeting</w:t>
            </w:r>
            <w:r w:rsidR="00E64267">
              <w:rPr>
                <w:rFonts w:eastAsia="Times New Roman" w:cs="Arial"/>
                <w:bCs/>
              </w:rPr>
              <w:t>s held in February and March 2026. There were several issues to alert to the Board:</w:t>
            </w:r>
          </w:p>
          <w:p w14:paraId="08320059" w14:textId="77777777" w:rsidR="00E64267" w:rsidRDefault="00E64267" w:rsidP="0045785B">
            <w:pPr>
              <w:rPr>
                <w:rFonts w:eastAsia="Times New Roman" w:cs="Arial"/>
                <w:bCs/>
              </w:rPr>
            </w:pPr>
          </w:p>
          <w:p w14:paraId="29F9DEB8" w14:textId="314C694A" w:rsidR="00E64267" w:rsidRPr="00E64267" w:rsidRDefault="00E64267" w:rsidP="00E64267">
            <w:pPr>
              <w:pStyle w:val="ListParagraph"/>
              <w:numPr>
                <w:ilvl w:val="0"/>
                <w:numId w:val="2"/>
              </w:numPr>
              <w:rPr>
                <w:rFonts w:ascii="Arial" w:eastAsia="Times New Roman" w:hAnsi="Arial" w:cs="Arial"/>
                <w:bCs/>
              </w:rPr>
            </w:pPr>
            <w:r w:rsidRPr="00E64267">
              <w:rPr>
                <w:rFonts w:ascii="Arial" w:eastAsia="Times New Roman" w:hAnsi="Arial" w:cs="Arial"/>
                <w:bCs/>
              </w:rPr>
              <w:t>There were challenges around the financial position which would be covered in detail further in the agenda.</w:t>
            </w:r>
          </w:p>
          <w:p w14:paraId="7562F2DC" w14:textId="34A0926B" w:rsidR="00E64267" w:rsidRPr="00E64267" w:rsidRDefault="00E64267" w:rsidP="00E64267">
            <w:pPr>
              <w:pStyle w:val="ListParagraph"/>
              <w:numPr>
                <w:ilvl w:val="0"/>
                <w:numId w:val="2"/>
              </w:numPr>
              <w:rPr>
                <w:rFonts w:ascii="Arial" w:eastAsia="Times New Roman" w:hAnsi="Arial" w:cs="Arial"/>
                <w:bCs/>
              </w:rPr>
            </w:pPr>
            <w:r w:rsidRPr="00E64267">
              <w:rPr>
                <w:rFonts w:ascii="Arial" w:eastAsia="Times New Roman" w:hAnsi="Arial" w:cs="Arial"/>
                <w:bCs/>
              </w:rPr>
              <w:t xml:space="preserve">The Committee was advised that underpinning operations </w:t>
            </w:r>
            <w:r>
              <w:rPr>
                <w:rFonts w:ascii="Arial" w:eastAsia="Times New Roman" w:hAnsi="Arial" w:cs="Arial"/>
                <w:bCs/>
              </w:rPr>
              <w:t xml:space="preserve">of the joint venture </w:t>
            </w:r>
            <w:r w:rsidRPr="00E64267">
              <w:rPr>
                <w:rFonts w:ascii="Arial" w:eastAsia="Times New Roman" w:hAnsi="Arial" w:cs="Arial"/>
                <w:bCs/>
              </w:rPr>
              <w:t>were working well but governance, although robust on paper, was not operating as tightly as it could. There were leadership challenges to be addressed, and the service appeared more aligned more to three separate sites than a single joint venture</w:t>
            </w:r>
          </w:p>
          <w:p w14:paraId="2DE38855" w14:textId="47E3A2A1" w:rsidR="00E64267" w:rsidRPr="00E64267" w:rsidRDefault="00E64267" w:rsidP="00E64267">
            <w:pPr>
              <w:pStyle w:val="ListParagraph"/>
              <w:numPr>
                <w:ilvl w:val="0"/>
                <w:numId w:val="2"/>
              </w:numPr>
              <w:rPr>
                <w:rFonts w:ascii="Arial" w:eastAsia="Times New Roman" w:hAnsi="Arial" w:cs="Arial"/>
                <w:bCs/>
              </w:rPr>
            </w:pPr>
            <w:r w:rsidRPr="00E64267">
              <w:rPr>
                <w:rFonts w:ascii="Arial" w:eastAsia="Times New Roman" w:hAnsi="Arial" w:cs="Arial"/>
                <w:bCs/>
              </w:rPr>
              <w:t xml:space="preserve">KPI performance exceptions were received and noted by the Committee. </w:t>
            </w:r>
          </w:p>
          <w:p w14:paraId="1A7EC0E9" w14:textId="132D3977" w:rsidR="00E64267" w:rsidRDefault="00113B76" w:rsidP="00E64267">
            <w:pPr>
              <w:pStyle w:val="ListParagraph"/>
              <w:numPr>
                <w:ilvl w:val="0"/>
                <w:numId w:val="2"/>
              </w:numPr>
              <w:rPr>
                <w:rFonts w:ascii="Arial" w:eastAsia="Times New Roman" w:hAnsi="Arial" w:cs="Arial"/>
                <w:bCs/>
              </w:rPr>
            </w:pPr>
            <w:r>
              <w:rPr>
                <w:rFonts w:ascii="Arial" w:eastAsia="Times New Roman" w:hAnsi="Arial" w:cs="Arial"/>
                <w:bCs/>
              </w:rPr>
              <w:t xml:space="preserve">The Committee </w:t>
            </w:r>
            <w:r w:rsidR="00E64267" w:rsidRPr="00E64267">
              <w:rPr>
                <w:rFonts w:ascii="Arial" w:eastAsia="Times New Roman" w:hAnsi="Arial" w:cs="Arial"/>
                <w:bCs/>
              </w:rPr>
              <w:t>noted that updated information about the risks arising from the EPR standard workflow not being used in Theatres, Anaesthetics and Critical Care would need to be presented to the Board meeting on 31 March 2026.</w:t>
            </w:r>
          </w:p>
          <w:p w14:paraId="08DC524D" w14:textId="292EBF18" w:rsidR="007F77BA" w:rsidRDefault="007F77BA" w:rsidP="007F77BA">
            <w:pPr>
              <w:rPr>
                <w:rFonts w:eastAsia="Times New Roman" w:cs="Arial"/>
                <w:bCs/>
              </w:rPr>
            </w:pPr>
          </w:p>
          <w:p w14:paraId="36C22E88" w14:textId="4B959061" w:rsidR="007F77BA" w:rsidRPr="007F77BA" w:rsidRDefault="007F77BA" w:rsidP="007F77BA">
            <w:pPr>
              <w:rPr>
                <w:rFonts w:eastAsia="Times New Roman" w:cs="Arial"/>
                <w:bCs/>
              </w:rPr>
            </w:pPr>
            <w:r>
              <w:rPr>
                <w:rFonts w:eastAsia="Times New Roman" w:cs="Arial"/>
                <w:bCs/>
              </w:rPr>
              <w:t>The Board was noted by the update.</w:t>
            </w:r>
          </w:p>
          <w:p w14:paraId="773623C0" w14:textId="77777777" w:rsidR="003039A0" w:rsidRDefault="003039A0" w:rsidP="0045785B"/>
          <w:p w14:paraId="78A93867" w14:textId="77777777" w:rsidR="003039A0" w:rsidRDefault="003039A0" w:rsidP="003039A0">
            <w:pPr>
              <w:rPr>
                <w:rFonts w:eastAsia="Times New Roman" w:cs="Arial"/>
                <w:b/>
              </w:rPr>
            </w:pPr>
            <w:r w:rsidRPr="00FC3B36">
              <w:rPr>
                <w:rFonts w:eastAsia="Times New Roman" w:cs="Arial"/>
                <w:b/>
              </w:rPr>
              <w:t xml:space="preserve">Integrated Dashboard: </w:t>
            </w:r>
            <w:r w:rsidRPr="0033001C">
              <w:rPr>
                <w:rFonts w:eastAsia="Times New Roman" w:cs="Arial"/>
                <w:bCs/>
              </w:rPr>
              <w:t>The Board received the report and noted the assurance provided.</w:t>
            </w:r>
          </w:p>
          <w:p w14:paraId="2B556BC3" w14:textId="77777777" w:rsidR="003039A0" w:rsidRPr="0045785B" w:rsidRDefault="003039A0" w:rsidP="0045785B"/>
          <w:p w14:paraId="5708C76F" w14:textId="49023FF4" w:rsidR="007F77BA" w:rsidRPr="007F77BA" w:rsidRDefault="0045785B" w:rsidP="007F77BA">
            <w:pPr>
              <w:rPr>
                <w:rFonts w:eastAsia="Times New Roman" w:cs="Arial"/>
                <w:bCs/>
              </w:rPr>
            </w:pPr>
            <w:r w:rsidRPr="00FC3B36">
              <w:rPr>
                <w:rFonts w:eastAsia="Times New Roman" w:cs="Arial"/>
                <w:b/>
              </w:rPr>
              <w:t>Finance Report:</w:t>
            </w:r>
            <w:r w:rsidR="003039A0" w:rsidRPr="0033001C">
              <w:rPr>
                <w:rFonts w:eastAsia="Times New Roman" w:cs="Arial"/>
                <w:bCs/>
              </w:rPr>
              <w:t xml:space="preserve"> </w:t>
            </w:r>
            <w:r w:rsidR="00113B76">
              <w:rPr>
                <w:rFonts w:eastAsia="Times New Roman" w:cs="Arial"/>
                <w:bCs/>
              </w:rPr>
              <w:t>B</w:t>
            </w:r>
            <w:r w:rsidR="007F77BA" w:rsidRPr="007F77BA">
              <w:rPr>
                <w:rFonts w:eastAsia="Times New Roman" w:cs="Arial"/>
                <w:bCs/>
              </w:rPr>
              <w:t>R advised of a current capital risk due to over-commitment; work is underway to resolve this before year end. BR expects greater clarity next week and believes the Trust remains on track to deliver agreed financial performance. BR thanked teams for their work. The Board received the report and noted the assurance provided.</w:t>
            </w:r>
          </w:p>
          <w:p w14:paraId="23218257" w14:textId="06D7DA59" w:rsidR="0045785B" w:rsidRPr="00FC3B36" w:rsidRDefault="0045785B" w:rsidP="0045785B">
            <w:pPr>
              <w:rPr>
                <w:rFonts w:eastAsia="Times New Roman" w:cs="Arial"/>
                <w:b/>
              </w:rPr>
            </w:pPr>
          </w:p>
          <w:p w14:paraId="4CF67A20" w14:textId="77777777" w:rsidR="0045785B" w:rsidRDefault="0045785B" w:rsidP="003039A0">
            <w:pPr>
              <w:rPr>
                <w:rFonts w:eastAsia="Times New Roman" w:cs="Arial"/>
                <w:b/>
              </w:rPr>
            </w:pPr>
            <w:r w:rsidRPr="00FC3B36">
              <w:rPr>
                <w:rFonts w:eastAsia="Times New Roman" w:cs="Arial"/>
                <w:b/>
              </w:rPr>
              <w:t xml:space="preserve">Performance Report: </w:t>
            </w:r>
            <w:r w:rsidRPr="00FC3B36">
              <w:rPr>
                <w:rFonts w:eastAsia="Times New Roman" w:cs="Arial"/>
                <w:bCs/>
              </w:rPr>
              <w:t>The Board received the report and noted the assurance provided.</w:t>
            </w:r>
          </w:p>
          <w:p w14:paraId="463F5DC1" w14:textId="06791604" w:rsidR="003039A0" w:rsidRPr="009D4110" w:rsidRDefault="003039A0" w:rsidP="003039A0">
            <w:pPr>
              <w:rPr>
                <w:rFonts w:eastAsia="Times New Roman" w:cs="Arial"/>
                <w:b/>
                <w:sz w:val="12"/>
                <w:szCs w:val="12"/>
              </w:rPr>
            </w:pPr>
          </w:p>
        </w:tc>
        <w:tc>
          <w:tcPr>
            <w:tcW w:w="1056" w:type="dxa"/>
            <w:tcBorders>
              <w:top w:val="single" w:sz="4" w:space="0" w:color="auto"/>
              <w:left w:val="single" w:sz="4" w:space="0" w:color="auto"/>
              <w:bottom w:val="single" w:sz="4" w:space="0" w:color="auto"/>
              <w:right w:val="single" w:sz="4" w:space="0" w:color="auto"/>
            </w:tcBorders>
          </w:tcPr>
          <w:p w14:paraId="05CA7826" w14:textId="77777777" w:rsidR="0045785B" w:rsidRDefault="0045785B" w:rsidP="0045785B">
            <w:pPr>
              <w:jc w:val="center"/>
              <w:rPr>
                <w:rFonts w:eastAsia="Times New Roman" w:cs="Arial"/>
              </w:rPr>
            </w:pPr>
          </w:p>
          <w:p w14:paraId="41E61206" w14:textId="77777777" w:rsidR="0045785B" w:rsidRDefault="0045785B" w:rsidP="0045785B">
            <w:pPr>
              <w:jc w:val="center"/>
              <w:rPr>
                <w:rFonts w:eastAsia="Times New Roman" w:cs="Arial"/>
              </w:rPr>
            </w:pPr>
          </w:p>
          <w:p w14:paraId="7DAEB3B0" w14:textId="77777777" w:rsidR="0045785B" w:rsidRDefault="0045785B" w:rsidP="0045785B">
            <w:pPr>
              <w:jc w:val="center"/>
              <w:rPr>
                <w:rFonts w:eastAsia="Times New Roman" w:cs="Arial"/>
              </w:rPr>
            </w:pPr>
          </w:p>
          <w:p w14:paraId="046D9337" w14:textId="77777777" w:rsidR="0045785B" w:rsidRDefault="0045785B" w:rsidP="0045785B">
            <w:pPr>
              <w:jc w:val="center"/>
              <w:rPr>
                <w:rFonts w:eastAsia="Times New Roman" w:cs="Arial"/>
              </w:rPr>
            </w:pPr>
          </w:p>
          <w:p w14:paraId="172113EF" w14:textId="77777777" w:rsidR="0045785B" w:rsidRDefault="0045785B" w:rsidP="0045785B">
            <w:pPr>
              <w:jc w:val="center"/>
              <w:rPr>
                <w:rFonts w:eastAsia="Times New Roman" w:cs="Arial"/>
              </w:rPr>
            </w:pPr>
          </w:p>
          <w:p w14:paraId="707778D5" w14:textId="77777777" w:rsidR="0045785B" w:rsidRDefault="0045785B" w:rsidP="0045785B">
            <w:pPr>
              <w:jc w:val="center"/>
              <w:rPr>
                <w:rFonts w:eastAsia="Times New Roman" w:cs="Arial"/>
              </w:rPr>
            </w:pPr>
          </w:p>
          <w:p w14:paraId="70361C89" w14:textId="77777777" w:rsidR="0045785B" w:rsidRDefault="0045785B" w:rsidP="0045785B">
            <w:pPr>
              <w:jc w:val="center"/>
              <w:rPr>
                <w:rFonts w:eastAsia="Times New Roman" w:cs="Arial"/>
              </w:rPr>
            </w:pPr>
          </w:p>
          <w:p w14:paraId="3348AA7B" w14:textId="77777777" w:rsidR="0045785B" w:rsidRDefault="0045785B" w:rsidP="0045785B">
            <w:pPr>
              <w:jc w:val="center"/>
              <w:rPr>
                <w:rFonts w:eastAsia="Times New Roman" w:cs="Arial"/>
              </w:rPr>
            </w:pPr>
          </w:p>
          <w:p w14:paraId="5639D0D4" w14:textId="77777777" w:rsidR="0045785B" w:rsidRDefault="0045785B" w:rsidP="0045785B">
            <w:pPr>
              <w:jc w:val="center"/>
              <w:rPr>
                <w:rFonts w:eastAsia="Times New Roman" w:cs="Arial"/>
              </w:rPr>
            </w:pPr>
          </w:p>
          <w:p w14:paraId="2F4F10C1" w14:textId="77777777" w:rsidR="0045785B" w:rsidRDefault="0045785B" w:rsidP="0045785B">
            <w:pPr>
              <w:jc w:val="center"/>
              <w:rPr>
                <w:rFonts w:eastAsia="Times New Roman" w:cs="Arial"/>
              </w:rPr>
            </w:pPr>
          </w:p>
          <w:p w14:paraId="07FC80DF" w14:textId="3C884F0C" w:rsidR="0045785B" w:rsidRPr="00887C8E" w:rsidRDefault="0045785B" w:rsidP="0045785B">
            <w:pPr>
              <w:jc w:val="center"/>
              <w:rPr>
                <w:rFonts w:eastAsia="Times New Roman" w:cs="Arial"/>
                <w:b/>
                <w:bCs/>
              </w:rPr>
            </w:pPr>
          </w:p>
        </w:tc>
      </w:tr>
      <w:tr w:rsidR="004216AC" w:rsidRPr="00A60B6E" w14:paraId="7195ED27" w14:textId="77777777" w:rsidTr="003665BE">
        <w:trPr>
          <w:trHeight w:val="297"/>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6B2C78" w14:textId="49D4F2E5" w:rsidR="004216AC" w:rsidRDefault="004216AC" w:rsidP="004216AC">
            <w:pPr>
              <w:rPr>
                <w:rFonts w:eastAsia="Times New Roman" w:cs="Arial"/>
              </w:rPr>
            </w:pPr>
            <w:r w:rsidRPr="000E27AF">
              <w:rPr>
                <w:rFonts w:eastAsia="Times New Roman" w:cs="Arial"/>
                <w:b/>
              </w:rPr>
              <w:t xml:space="preserve">Section </w:t>
            </w:r>
            <w:r>
              <w:rPr>
                <w:rFonts w:eastAsia="Times New Roman" w:cs="Arial"/>
                <w:b/>
              </w:rPr>
              <w:t>6</w:t>
            </w:r>
            <w:r w:rsidRPr="000E27AF">
              <w:rPr>
                <w:rFonts w:eastAsia="Times New Roman" w:cs="Arial"/>
                <w:b/>
              </w:rPr>
              <w:t>:</w:t>
            </w:r>
            <w:r>
              <w:rPr>
                <w:rFonts w:eastAsia="Times New Roman" w:cs="Arial"/>
                <w:b/>
              </w:rPr>
              <w:t xml:space="preserve"> Strategy </w:t>
            </w:r>
            <w:r w:rsidR="00180B41">
              <w:rPr>
                <w:rFonts w:eastAsia="Times New Roman" w:cs="Arial"/>
                <w:b/>
              </w:rPr>
              <w:t>&amp; Partnerships</w:t>
            </w:r>
          </w:p>
        </w:tc>
      </w:tr>
      <w:tr w:rsidR="00965F82" w:rsidRPr="00A60B6E" w14:paraId="7651F3F0" w14:textId="77777777" w:rsidTr="004A46AD">
        <w:trPr>
          <w:trHeight w:val="297"/>
          <w:jc w:val="center"/>
        </w:trPr>
        <w:tc>
          <w:tcPr>
            <w:tcW w:w="1325" w:type="dxa"/>
            <w:tcBorders>
              <w:top w:val="single" w:sz="4" w:space="0" w:color="auto"/>
              <w:left w:val="single" w:sz="4" w:space="0" w:color="auto"/>
              <w:bottom w:val="single" w:sz="4" w:space="0" w:color="auto"/>
              <w:right w:val="single" w:sz="4" w:space="0" w:color="auto"/>
            </w:tcBorders>
            <w:shd w:val="clear" w:color="auto" w:fill="FFFFFF"/>
          </w:tcPr>
          <w:p w14:paraId="1FB7F139" w14:textId="2B2AE05A" w:rsidR="00965F82" w:rsidRDefault="00965F82" w:rsidP="00965F82">
            <w:pPr>
              <w:jc w:val="center"/>
              <w:rPr>
                <w:rFonts w:eastAsia="Times New Roman" w:cs="Arial"/>
                <w:b/>
              </w:rPr>
            </w:pPr>
            <w:r>
              <w:rPr>
                <w:rFonts w:eastAsia="Times New Roman" w:cs="Arial"/>
                <w:b/>
              </w:rPr>
              <w:t>Bo.</w:t>
            </w:r>
            <w:r w:rsidR="003039A0">
              <w:rPr>
                <w:rFonts w:eastAsia="Times New Roman" w:cs="Arial"/>
                <w:b/>
              </w:rPr>
              <w:t>3</w:t>
            </w:r>
            <w:r>
              <w:rPr>
                <w:rFonts w:eastAsia="Times New Roman" w:cs="Arial"/>
                <w:b/>
              </w:rPr>
              <w:t>.2</w:t>
            </w:r>
            <w:r w:rsidR="0045785B">
              <w:rPr>
                <w:rFonts w:eastAsia="Times New Roman" w:cs="Arial"/>
                <w:b/>
              </w:rPr>
              <w:t>6</w:t>
            </w:r>
            <w:r>
              <w:rPr>
                <w:rFonts w:eastAsia="Times New Roman" w:cs="Arial"/>
                <w:b/>
              </w:rPr>
              <w:t>.1</w:t>
            </w:r>
            <w:r w:rsidR="0045785B">
              <w:rPr>
                <w:rFonts w:eastAsia="Times New Roman" w:cs="Arial"/>
                <w:b/>
              </w:rPr>
              <w:t>3</w:t>
            </w:r>
          </w:p>
        </w:tc>
        <w:tc>
          <w:tcPr>
            <w:tcW w:w="8104" w:type="dxa"/>
            <w:tcBorders>
              <w:top w:val="single" w:sz="4" w:space="0" w:color="auto"/>
              <w:left w:val="single" w:sz="4" w:space="0" w:color="auto"/>
              <w:bottom w:val="single" w:sz="4" w:space="0" w:color="auto"/>
              <w:right w:val="single" w:sz="4" w:space="0" w:color="auto"/>
            </w:tcBorders>
          </w:tcPr>
          <w:p w14:paraId="639ABC9C" w14:textId="77777777" w:rsidR="00965F82" w:rsidRDefault="00965F82" w:rsidP="00965F82">
            <w:pPr>
              <w:pStyle w:val="NoSpacing"/>
              <w:rPr>
                <w:rFonts w:ascii="Arial" w:hAnsi="Arial" w:cs="Arial"/>
                <w:b/>
                <w:sz w:val="22"/>
                <w:szCs w:val="22"/>
              </w:rPr>
            </w:pPr>
            <w:r w:rsidRPr="00824FCD">
              <w:rPr>
                <w:rFonts w:ascii="Arial" w:hAnsi="Arial" w:cs="Arial"/>
                <w:b/>
                <w:sz w:val="22"/>
                <w:szCs w:val="22"/>
              </w:rPr>
              <w:t>Strategy – emerging issues</w:t>
            </w:r>
          </w:p>
          <w:p w14:paraId="32F7EDC8" w14:textId="77777777" w:rsidR="00E66E95" w:rsidRPr="001030C2" w:rsidRDefault="00E66E95" w:rsidP="001030C2">
            <w:pPr>
              <w:rPr>
                <w:rFonts w:eastAsia="Times New Roman" w:cs="Arial"/>
                <w:bCs/>
              </w:rPr>
            </w:pPr>
          </w:p>
          <w:p w14:paraId="4F9EF199" w14:textId="3E8E3E4B" w:rsidR="007F77BA" w:rsidRPr="007F77BA" w:rsidRDefault="001030C2" w:rsidP="007F77BA">
            <w:pPr>
              <w:rPr>
                <w:rFonts w:eastAsia="Times New Roman" w:cs="Arial"/>
                <w:bCs/>
              </w:rPr>
            </w:pPr>
            <w:r w:rsidRPr="001030C2">
              <w:rPr>
                <w:rFonts w:eastAsia="Times New Roman" w:cs="Arial"/>
                <w:bCs/>
              </w:rPr>
              <w:t>MHi</w:t>
            </w:r>
            <w:r>
              <w:rPr>
                <w:rFonts w:eastAsia="Times New Roman" w:cs="Arial"/>
                <w:bCs/>
              </w:rPr>
              <w:t xml:space="preserve"> </w:t>
            </w:r>
            <w:r w:rsidR="004D6BFD">
              <w:rPr>
                <w:rFonts w:eastAsia="Times New Roman" w:cs="Arial"/>
                <w:bCs/>
              </w:rPr>
              <w:t>informed the Board that</w:t>
            </w:r>
            <w:r w:rsidR="003039A0">
              <w:rPr>
                <w:rFonts w:eastAsia="Times New Roman" w:cs="Arial"/>
                <w:bCs/>
              </w:rPr>
              <w:t xml:space="preserve"> </w:t>
            </w:r>
            <w:r w:rsidR="005726BC">
              <w:rPr>
                <w:rFonts w:eastAsia="Times New Roman" w:cs="Arial"/>
                <w:bCs/>
              </w:rPr>
              <w:t xml:space="preserve">the Trust continues to actively work with partners around the developing of Integrated Neighbourhood Health across the system. </w:t>
            </w:r>
            <w:r w:rsidR="007F77BA">
              <w:rPr>
                <w:rFonts w:eastAsia="Times New Roman" w:cs="Arial"/>
                <w:bCs/>
              </w:rPr>
              <w:t xml:space="preserve">There will be a </w:t>
            </w:r>
            <w:r w:rsidR="005726BC">
              <w:rPr>
                <w:rFonts w:eastAsia="Times New Roman" w:cs="Arial"/>
                <w:bCs/>
              </w:rPr>
              <w:t xml:space="preserve">future </w:t>
            </w:r>
            <w:r w:rsidR="007F77BA">
              <w:rPr>
                <w:rFonts w:eastAsia="Times New Roman" w:cs="Arial"/>
                <w:bCs/>
              </w:rPr>
              <w:t>discussion</w:t>
            </w:r>
            <w:r w:rsidR="005726BC">
              <w:rPr>
                <w:rFonts w:eastAsia="Times New Roman" w:cs="Arial"/>
                <w:bCs/>
              </w:rPr>
              <w:t xml:space="preserve"> at the Board around the future of B</w:t>
            </w:r>
            <w:r w:rsidR="007F77BA">
              <w:rPr>
                <w:rFonts w:eastAsia="Times New Roman" w:cs="Arial"/>
                <w:bCs/>
              </w:rPr>
              <w:t xml:space="preserve">radford District and Craven </w:t>
            </w:r>
            <w:r w:rsidR="005726BC">
              <w:rPr>
                <w:rFonts w:eastAsia="Times New Roman" w:cs="Arial"/>
                <w:bCs/>
              </w:rPr>
              <w:t xml:space="preserve">place </w:t>
            </w:r>
            <w:r w:rsidR="007F77BA">
              <w:rPr>
                <w:rFonts w:eastAsia="Times New Roman" w:cs="Arial"/>
                <w:bCs/>
              </w:rPr>
              <w:t xml:space="preserve">arrangements </w:t>
            </w:r>
            <w:r w:rsidR="005726BC">
              <w:rPr>
                <w:rFonts w:eastAsia="Times New Roman" w:cs="Arial"/>
                <w:bCs/>
              </w:rPr>
              <w:t xml:space="preserve">from April onwards, </w:t>
            </w:r>
            <w:r w:rsidR="007F77BA">
              <w:rPr>
                <w:rFonts w:eastAsia="Times New Roman" w:cs="Arial"/>
                <w:bCs/>
              </w:rPr>
              <w:t xml:space="preserve">including </w:t>
            </w:r>
            <w:r w:rsidR="005726BC">
              <w:rPr>
                <w:rFonts w:eastAsia="Times New Roman" w:cs="Arial"/>
                <w:bCs/>
              </w:rPr>
              <w:t xml:space="preserve">the establishment of the Place Provider Partnership </w:t>
            </w:r>
            <w:r w:rsidR="007F77BA">
              <w:rPr>
                <w:rFonts w:eastAsia="Times New Roman" w:cs="Arial"/>
                <w:bCs/>
              </w:rPr>
              <w:t>and</w:t>
            </w:r>
            <w:r w:rsidR="005726BC">
              <w:rPr>
                <w:rFonts w:eastAsia="Times New Roman" w:cs="Arial"/>
                <w:bCs/>
              </w:rPr>
              <w:t xml:space="preserve"> appropriate governance arrangements. </w:t>
            </w:r>
          </w:p>
          <w:p w14:paraId="09A8BC0C" w14:textId="77777777" w:rsidR="007F77BA" w:rsidRDefault="007F77BA" w:rsidP="002600EA">
            <w:pPr>
              <w:rPr>
                <w:rFonts w:eastAsia="Times New Roman" w:cs="Arial"/>
                <w:bCs/>
              </w:rPr>
            </w:pPr>
          </w:p>
          <w:p w14:paraId="78A252ED" w14:textId="7617C9E1" w:rsidR="00072353" w:rsidRPr="002600EA" w:rsidRDefault="00072353" w:rsidP="002600EA">
            <w:pPr>
              <w:rPr>
                <w:rFonts w:eastAsia="Times New Roman" w:cs="Arial"/>
                <w:bCs/>
              </w:rPr>
            </w:pPr>
            <w:r>
              <w:rPr>
                <w:rFonts w:eastAsia="Times New Roman" w:cs="Arial"/>
                <w:bCs/>
              </w:rPr>
              <w:t>The Board</w:t>
            </w:r>
            <w:r w:rsidR="004D6BFD">
              <w:rPr>
                <w:rFonts w:eastAsia="Times New Roman" w:cs="Arial"/>
                <w:bCs/>
              </w:rPr>
              <w:t xml:space="preserve"> noted the update provided.</w:t>
            </w:r>
          </w:p>
          <w:p w14:paraId="6EADDB84" w14:textId="377B729A" w:rsidR="001030C2" w:rsidRPr="00C517CA" w:rsidRDefault="001030C2" w:rsidP="001030C2">
            <w:pPr>
              <w:rPr>
                <w:rFonts w:cs="Arial"/>
                <w:bCs/>
                <w:sz w:val="12"/>
                <w:szCs w:val="12"/>
              </w:rPr>
            </w:pPr>
          </w:p>
        </w:tc>
        <w:tc>
          <w:tcPr>
            <w:tcW w:w="1056" w:type="dxa"/>
            <w:tcBorders>
              <w:top w:val="single" w:sz="4" w:space="0" w:color="auto"/>
              <w:left w:val="single" w:sz="4" w:space="0" w:color="auto"/>
              <w:bottom w:val="single" w:sz="4" w:space="0" w:color="auto"/>
              <w:right w:val="single" w:sz="4" w:space="0" w:color="auto"/>
            </w:tcBorders>
          </w:tcPr>
          <w:p w14:paraId="1ECB3F8E" w14:textId="77777777" w:rsidR="00965F82" w:rsidRDefault="00965F82" w:rsidP="00965F82">
            <w:pPr>
              <w:jc w:val="center"/>
              <w:rPr>
                <w:rFonts w:eastAsia="Times New Roman" w:cs="Arial"/>
              </w:rPr>
            </w:pPr>
          </w:p>
        </w:tc>
      </w:tr>
      <w:tr w:rsidR="007F77BA" w:rsidRPr="00A60B6E" w14:paraId="26A46B10" w14:textId="77777777" w:rsidTr="004A46AD">
        <w:trPr>
          <w:trHeight w:val="297"/>
          <w:jc w:val="center"/>
        </w:trPr>
        <w:tc>
          <w:tcPr>
            <w:tcW w:w="1325" w:type="dxa"/>
            <w:tcBorders>
              <w:top w:val="single" w:sz="4" w:space="0" w:color="auto"/>
              <w:left w:val="single" w:sz="4" w:space="0" w:color="auto"/>
              <w:bottom w:val="single" w:sz="4" w:space="0" w:color="auto"/>
              <w:right w:val="single" w:sz="4" w:space="0" w:color="auto"/>
            </w:tcBorders>
            <w:shd w:val="clear" w:color="auto" w:fill="FFFFFF"/>
          </w:tcPr>
          <w:p w14:paraId="4BBCDF85" w14:textId="31C56D58" w:rsidR="007F77BA" w:rsidRDefault="007F77BA" w:rsidP="007F77BA">
            <w:pPr>
              <w:jc w:val="center"/>
              <w:rPr>
                <w:rFonts w:eastAsia="Times New Roman" w:cs="Arial"/>
                <w:b/>
              </w:rPr>
            </w:pPr>
            <w:r>
              <w:rPr>
                <w:rFonts w:eastAsia="Times New Roman" w:cs="Arial"/>
                <w:b/>
              </w:rPr>
              <w:t>Bo.3.26.14</w:t>
            </w:r>
          </w:p>
        </w:tc>
        <w:tc>
          <w:tcPr>
            <w:tcW w:w="8104" w:type="dxa"/>
            <w:tcBorders>
              <w:top w:val="single" w:sz="4" w:space="0" w:color="auto"/>
              <w:left w:val="single" w:sz="4" w:space="0" w:color="auto"/>
              <w:bottom w:val="single" w:sz="4" w:space="0" w:color="auto"/>
              <w:right w:val="single" w:sz="4" w:space="0" w:color="auto"/>
            </w:tcBorders>
          </w:tcPr>
          <w:p w14:paraId="747CD767" w14:textId="77777777" w:rsidR="007F77BA" w:rsidRDefault="007F77BA" w:rsidP="007F77BA">
            <w:pPr>
              <w:pStyle w:val="NoSpacing"/>
              <w:rPr>
                <w:rFonts w:ascii="Arial" w:hAnsi="Arial" w:cs="Arial"/>
                <w:b/>
                <w:sz w:val="22"/>
                <w:szCs w:val="22"/>
              </w:rPr>
            </w:pPr>
            <w:r>
              <w:rPr>
                <w:rFonts w:ascii="Arial" w:hAnsi="Arial" w:cs="Arial"/>
                <w:b/>
                <w:sz w:val="22"/>
                <w:szCs w:val="22"/>
              </w:rPr>
              <w:t>Health Inequalities</w:t>
            </w:r>
          </w:p>
          <w:p w14:paraId="35C1525F" w14:textId="77777777" w:rsidR="007F77BA" w:rsidRDefault="007F77BA" w:rsidP="007F77BA">
            <w:pPr>
              <w:pStyle w:val="NoSpacing"/>
              <w:rPr>
                <w:rFonts w:ascii="Arial" w:hAnsi="Arial" w:cs="Arial"/>
                <w:b/>
                <w:sz w:val="22"/>
                <w:szCs w:val="22"/>
              </w:rPr>
            </w:pPr>
          </w:p>
          <w:p w14:paraId="1A528BE4" w14:textId="77777777" w:rsidR="007F77BA" w:rsidRDefault="007F77BA" w:rsidP="007F77BA">
            <w:pPr>
              <w:pStyle w:val="NoSpacing"/>
              <w:rPr>
                <w:rFonts w:ascii="Arial" w:hAnsi="Arial" w:cs="Arial"/>
                <w:bCs/>
                <w:sz w:val="22"/>
                <w:szCs w:val="22"/>
              </w:rPr>
            </w:pPr>
            <w:r w:rsidRPr="005726BC">
              <w:rPr>
                <w:rFonts w:ascii="Arial" w:hAnsi="Arial" w:cs="Arial"/>
                <w:bCs/>
                <w:sz w:val="22"/>
                <w:szCs w:val="22"/>
              </w:rPr>
              <w:t>MHi presented the paper which provides an update on the Trust’s Health Equity approach as at March 2026</w:t>
            </w:r>
            <w:r>
              <w:rPr>
                <w:rFonts w:ascii="Arial" w:hAnsi="Arial" w:cs="Arial"/>
                <w:bCs/>
                <w:sz w:val="22"/>
                <w:szCs w:val="22"/>
              </w:rPr>
              <w:t xml:space="preserve"> across several key areas including t</w:t>
            </w:r>
            <w:r w:rsidRPr="005726BC">
              <w:rPr>
                <w:rFonts w:ascii="Arial" w:hAnsi="Arial" w:cs="Arial"/>
                <w:bCs/>
                <w:sz w:val="22"/>
                <w:szCs w:val="22"/>
              </w:rPr>
              <w:t>he Health Equity and Health Inequalities Programme</w:t>
            </w:r>
            <w:r>
              <w:rPr>
                <w:rFonts w:ascii="Arial" w:hAnsi="Arial" w:cs="Arial"/>
                <w:bCs/>
                <w:sz w:val="22"/>
                <w:szCs w:val="22"/>
              </w:rPr>
              <w:t>, the use of</w:t>
            </w:r>
            <w:r w:rsidRPr="005726BC">
              <w:rPr>
                <w:rFonts w:ascii="Arial" w:hAnsi="Arial" w:cs="Arial"/>
                <w:bCs/>
                <w:sz w:val="22"/>
                <w:szCs w:val="22"/>
              </w:rPr>
              <w:t xml:space="preserve"> data to improve equity of </w:t>
            </w:r>
            <w:r w:rsidRPr="005726BC">
              <w:rPr>
                <w:rFonts w:ascii="Arial" w:hAnsi="Arial" w:cs="Arial"/>
                <w:bCs/>
                <w:sz w:val="22"/>
                <w:szCs w:val="22"/>
              </w:rPr>
              <w:lastRenderedPageBreak/>
              <w:t>access to care</w:t>
            </w:r>
            <w:r>
              <w:rPr>
                <w:rFonts w:ascii="Arial" w:hAnsi="Arial" w:cs="Arial"/>
                <w:bCs/>
                <w:sz w:val="22"/>
                <w:szCs w:val="22"/>
              </w:rPr>
              <w:t>, H</w:t>
            </w:r>
            <w:r w:rsidRPr="005726BC">
              <w:rPr>
                <w:rFonts w:ascii="Arial" w:hAnsi="Arial" w:cs="Arial"/>
                <w:bCs/>
                <w:sz w:val="22"/>
                <w:szCs w:val="22"/>
              </w:rPr>
              <w:t>ealth Equity Work Plan progress update</w:t>
            </w:r>
            <w:r>
              <w:rPr>
                <w:rFonts w:ascii="Arial" w:hAnsi="Arial" w:cs="Arial"/>
                <w:bCs/>
                <w:sz w:val="22"/>
                <w:szCs w:val="22"/>
              </w:rPr>
              <w:t>, and the</w:t>
            </w:r>
            <w:r w:rsidRPr="005726BC">
              <w:rPr>
                <w:rFonts w:ascii="Arial" w:hAnsi="Arial" w:cs="Arial"/>
                <w:bCs/>
                <w:sz w:val="22"/>
                <w:szCs w:val="22"/>
              </w:rPr>
              <w:tab/>
              <w:t>Health Inequalities Statement 2025/26</w:t>
            </w:r>
            <w:r>
              <w:rPr>
                <w:rFonts w:ascii="Arial" w:hAnsi="Arial" w:cs="Arial"/>
                <w:bCs/>
                <w:sz w:val="22"/>
                <w:szCs w:val="22"/>
              </w:rPr>
              <w:t>.</w:t>
            </w:r>
          </w:p>
          <w:p w14:paraId="51E6A8E4" w14:textId="77777777" w:rsidR="007F77BA" w:rsidRDefault="007F77BA" w:rsidP="007F77BA">
            <w:pPr>
              <w:pStyle w:val="NoSpacing"/>
              <w:rPr>
                <w:rFonts w:ascii="Arial" w:hAnsi="Arial" w:cs="Arial"/>
                <w:bCs/>
                <w:sz w:val="22"/>
                <w:szCs w:val="22"/>
              </w:rPr>
            </w:pPr>
          </w:p>
          <w:p w14:paraId="613A9FCF" w14:textId="7BDE0E66" w:rsidR="007F77BA" w:rsidRPr="007F77BA" w:rsidRDefault="007F77BA" w:rsidP="007F77BA">
            <w:pPr>
              <w:pStyle w:val="NoSpacing"/>
              <w:rPr>
                <w:rFonts w:ascii="Arial" w:hAnsi="Arial" w:cs="Arial"/>
                <w:bCs/>
                <w:sz w:val="22"/>
                <w:szCs w:val="22"/>
              </w:rPr>
            </w:pPr>
            <w:r w:rsidRPr="007F77BA">
              <w:rPr>
                <w:rFonts w:ascii="Arial" w:hAnsi="Arial" w:cs="Arial"/>
                <w:bCs/>
                <w:sz w:val="22"/>
                <w:szCs w:val="22"/>
              </w:rPr>
              <w:t>KD welcomed the data and advised that future reporting should include greater analysis of the drivers behind the data and its implications. JB agreed, noting the data provides insight into patient cohorts rather than solely performance</w:t>
            </w:r>
            <w:r>
              <w:rPr>
                <w:rFonts w:ascii="Arial" w:hAnsi="Arial" w:cs="Arial"/>
                <w:bCs/>
                <w:sz w:val="22"/>
                <w:szCs w:val="22"/>
              </w:rPr>
              <w:t xml:space="preserve">. MHi would ensure </w:t>
            </w:r>
            <w:r w:rsidRPr="007F77BA">
              <w:rPr>
                <w:rFonts w:ascii="Arial" w:hAnsi="Arial" w:cs="Arial"/>
                <w:bCs/>
                <w:sz w:val="22"/>
                <w:szCs w:val="22"/>
              </w:rPr>
              <w:t xml:space="preserve">additional detail </w:t>
            </w:r>
            <w:r>
              <w:rPr>
                <w:rFonts w:ascii="Arial" w:hAnsi="Arial" w:cs="Arial"/>
                <w:bCs/>
                <w:sz w:val="22"/>
                <w:szCs w:val="22"/>
              </w:rPr>
              <w:t>w</w:t>
            </w:r>
            <w:r w:rsidRPr="007F77BA">
              <w:rPr>
                <w:rFonts w:ascii="Arial" w:hAnsi="Arial" w:cs="Arial"/>
                <w:bCs/>
                <w:sz w:val="22"/>
                <w:szCs w:val="22"/>
              </w:rPr>
              <w:t>ould be included in future reports.</w:t>
            </w:r>
          </w:p>
          <w:p w14:paraId="3FE05240" w14:textId="77777777" w:rsidR="007F77BA" w:rsidRDefault="007F77BA" w:rsidP="007F77BA">
            <w:pPr>
              <w:pStyle w:val="NoSpacing"/>
              <w:rPr>
                <w:rFonts w:ascii="Arial" w:hAnsi="Arial" w:cs="Arial"/>
                <w:bCs/>
                <w:sz w:val="22"/>
                <w:szCs w:val="22"/>
              </w:rPr>
            </w:pPr>
          </w:p>
          <w:p w14:paraId="3466A0D1" w14:textId="77777777" w:rsidR="007F77BA" w:rsidRDefault="007F77BA" w:rsidP="007F77BA">
            <w:pPr>
              <w:pStyle w:val="NoSpacing"/>
              <w:rPr>
                <w:rFonts w:ascii="Arial" w:hAnsi="Arial" w:cs="Arial"/>
                <w:bCs/>
                <w:sz w:val="22"/>
                <w:szCs w:val="22"/>
              </w:rPr>
            </w:pPr>
            <w:r>
              <w:rPr>
                <w:rFonts w:ascii="Arial" w:hAnsi="Arial" w:cs="Arial"/>
                <w:bCs/>
                <w:sz w:val="22"/>
                <w:szCs w:val="22"/>
              </w:rPr>
              <w:t>The Board noted the update.</w:t>
            </w:r>
          </w:p>
          <w:p w14:paraId="27D7CB4F" w14:textId="0BCA88FB" w:rsidR="007F77BA" w:rsidRPr="005726BC" w:rsidRDefault="007F77BA" w:rsidP="007F77BA">
            <w:pPr>
              <w:pStyle w:val="NoSpacing"/>
              <w:rPr>
                <w:rFonts w:ascii="Arial" w:hAnsi="Arial" w:cs="Arial"/>
                <w:bCs/>
                <w:sz w:val="22"/>
                <w:szCs w:val="22"/>
              </w:rPr>
            </w:pPr>
          </w:p>
        </w:tc>
        <w:tc>
          <w:tcPr>
            <w:tcW w:w="1056" w:type="dxa"/>
            <w:tcBorders>
              <w:top w:val="single" w:sz="4" w:space="0" w:color="auto"/>
              <w:left w:val="single" w:sz="4" w:space="0" w:color="auto"/>
              <w:bottom w:val="single" w:sz="4" w:space="0" w:color="auto"/>
              <w:right w:val="single" w:sz="4" w:space="0" w:color="auto"/>
            </w:tcBorders>
          </w:tcPr>
          <w:p w14:paraId="269ADBAA" w14:textId="77777777" w:rsidR="007F77BA" w:rsidRDefault="007F77BA" w:rsidP="007F77BA">
            <w:pPr>
              <w:jc w:val="center"/>
              <w:rPr>
                <w:rFonts w:eastAsia="Times New Roman" w:cs="Arial"/>
                <w:b/>
              </w:rPr>
            </w:pPr>
          </w:p>
          <w:p w14:paraId="4C8BFCC6" w14:textId="77777777" w:rsidR="007F77BA" w:rsidRDefault="007F77BA" w:rsidP="007F77BA">
            <w:pPr>
              <w:jc w:val="center"/>
              <w:rPr>
                <w:rFonts w:eastAsia="Times New Roman" w:cs="Arial"/>
                <w:b/>
              </w:rPr>
            </w:pPr>
          </w:p>
          <w:p w14:paraId="316D1EE2" w14:textId="77777777" w:rsidR="007F77BA" w:rsidRDefault="007F77BA" w:rsidP="007F77BA">
            <w:pPr>
              <w:jc w:val="center"/>
              <w:rPr>
                <w:rFonts w:eastAsia="Times New Roman" w:cs="Arial"/>
                <w:b/>
              </w:rPr>
            </w:pPr>
          </w:p>
          <w:p w14:paraId="42468D9B" w14:textId="77777777" w:rsidR="007F77BA" w:rsidRDefault="007F77BA" w:rsidP="007F77BA">
            <w:pPr>
              <w:jc w:val="center"/>
              <w:rPr>
                <w:rFonts w:eastAsia="Times New Roman" w:cs="Arial"/>
                <w:b/>
              </w:rPr>
            </w:pPr>
          </w:p>
          <w:p w14:paraId="27B3546B" w14:textId="77777777" w:rsidR="007F77BA" w:rsidRDefault="007F77BA" w:rsidP="007F77BA">
            <w:pPr>
              <w:jc w:val="center"/>
              <w:rPr>
                <w:rFonts w:eastAsia="Times New Roman" w:cs="Arial"/>
                <w:b/>
              </w:rPr>
            </w:pPr>
          </w:p>
          <w:p w14:paraId="25BA4FEF" w14:textId="77777777" w:rsidR="007F77BA" w:rsidRDefault="007F77BA" w:rsidP="007F77BA">
            <w:pPr>
              <w:jc w:val="center"/>
              <w:rPr>
                <w:rFonts w:eastAsia="Times New Roman" w:cs="Arial"/>
                <w:b/>
              </w:rPr>
            </w:pPr>
          </w:p>
          <w:p w14:paraId="77994D1A" w14:textId="77777777" w:rsidR="007F77BA" w:rsidRDefault="007F77BA" w:rsidP="007F77BA">
            <w:pPr>
              <w:jc w:val="center"/>
              <w:rPr>
                <w:rFonts w:eastAsia="Times New Roman" w:cs="Arial"/>
                <w:b/>
              </w:rPr>
            </w:pPr>
          </w:p>
          <w:p w14:paraId="4F2FD103" w14:textId="77777777" w:rsidR="007F77BA" w:rsidRDefault="007F77BA" w:rsidP="007F77BA">
            <w:pPr>
              <w:jc w:val="center"/>
              <w:rPr>
                <w:rFonts w:eastAsia="Times New Roman" w:cs="Arial"/>
                <w:b/>
              </w:rPr>
            </w:pPr>
          </w:p>
          <w:p w14:paraId="069E23EE" w14:textId="77777777" w:rsidR="00436F90" w:rsidRPr="005F0477" w:rsidRDefault="00436F90" w:rsidP="007F77BA">
            <w:pPr>
              <w:jc w:val="center"/>
              <w:rPr>
                <w:rFonts w:eastAsia="Times New Roman" w:cs="Arial"/>
                <w:b/>
              </w:rPr>
            </w:pPr>
          </w:p>
          <w:p w14:paraId="78722F96" w14:textId="161BFC9C" w:rsidR="007F77BA" w:rsidRPr="005F0477" w:rsidRDefault="007F77BA" w:rsidP="007F77BA">
            <w:pPr>
              <w:jc w:val="center"/>
              <w:rPr>
                <w:rFonts w:eastAsia="Times New Roman" w:cs="Arial"/>
                <w:b/>
                <w:sz w:val="16"/>
                <w:szCs w:val="16"/>
              </w:rPr>
            </w:pPr>
            <w:r w:rsidRPr="005F0477">
              <w:rPr>
                <w:rFonts w:eastAsia="Times New Roman" w:cs="Arial"/>
                <w:b/>
                <w:sz w:val="16"/>
                <w:szCs w:val="16"/>
              </w:rPr>
              <w:t>Bo2600</w:t>
            </w:r>
            <w:r>
              <w:rPr>
                <w:rFonts w:eastAsia="Times New Roman" w:cs="Arial"/>
                <w:b/>
                <w:sz w:val="16"/>
                <w:szCs w:val="16"/>
              </w:rPr>
              <w:t>3</w:t>
            </w:r>
          </w:p>
          <w:p w14:paraId="1C9F4EF2" w14:textId="2A9256B5" w:rsidR="007F77BA" w:rsidRDefault="00436F90" w:rsidP="007F77BA">
            <w:pPr>
              <w:jc w:val="center"/>
              <w:rPr>
                <w:rFonts w:eastAsia="Times New Roman" w:cs="Arial"/>
              </w:rPr>
            </w:pPr>
            <w:r>
              <w:rPr>
                <w:rFonts w:eastAsia="Times New Roman" w:cs="Arial"/>
                <w:b/>
                <w:sz w:val="16"/>
                <w:szCs w:val="16"/>
              </w:rPr>
              <w:t>Director of Strategy and Transformation</w:t>
            </w:r>
            <w:r w:rsidR="007F77BA">
              <w:rPr>
                <w:rFonts w:eastAsia="Times New Roman" w:cs="Arial"/>
                <w:b/>
                <w:sz w:val="16"/>
                <w:szCs w:val="16"/>
              </w:rPr>
              <w:t xml:space="preserve"> </w:t>
            </w:r>
          </w:p>
        </w:tc>
      </w:tr>
      <w:tr w:rsidR="007F77BA" w:rsidRPr="00A60B6E" w14:paraId="46E7DF76" w14:textId="77777777" w:rsidTr="004A46AD">
        <w:trPr>
          <w:trHeight w:val="297"/>
          <w:jc w:val="center"/>
        </w:trPr>
        <w:tc>
          <w:tcPr>
            <w:tcW w:w="1325" w:type="dxa"/>
            <w:tcBorders>
              <w:top w:val="single" w:sz="4" w:space="0" w:color="auto"/>
              <w:left w:val="single" w:sz="4" w:space="0" w:color="auto"/>
              <w:bottom w:val="single" w:sz="4" w:space="0" w:color="auto"/>
              <w:right w:val="single" w:sz="4" w:space="0" w:color="auto"/>
            </w:tcBorders>
            <w:shd w:val="clear" w:color="auto" w:fill="FFFFFF"/>
          </w:tcPr>
          <w:p w14:paraId="0CAC13CA" w14:textId="76EECDD6" w:rsidR="007F77BA" w:rsidRDefault="007F77BA" w:rsidP="007F77BA">
            <w:pPr>
              <w:jc w:val="center"/>
              <w:rPr>
                <w:rFonts w:eastAsia="Times New Roman" w:cs="Arial"/>
                <w:b/>
              </w:rPr>
            </w:pPr>
            <w:r>
              <w:rPr>
                <w:rFonts w:eastAsia="Times New Roman" w:cs="Arial"/>
                <w:b/>
              </w:rPr>
              <w:lastRenderedPageBreak/>
              <w:t>Bo.3.26.15</w:t>
            </w:r>
          </w:p>
        </w:tc>
        <w:tc>
          <w:tcPr>
            <w:tcW w:w="8104" w:type="dxa"/>
            <w:tcBorders>
              <w:top w:val="single" w:sz="4" w:space="0" w:color="auto"/>
              <w:left w:val="single" w:sz="4" w:space="0" w:color="auto"/>
              <w:bottom w:val="single" w:sz="4" w:space="0" w:color="auto"/>
              <w:right w:val="single" w:sz="4" w:space="0" w:color="auto"/>
            </w:tcBorders>
          </w:tcPr>
          <w:p w14:paraId="10DEACDC" w14:textId="3F0D944C" w:rsidR="007F77BA" w:rsidRDefault="007F77BA" w:rsidP="007F77BA">
            <w:pPr>
              <w:pStyle w:val="NoSpacing"/>
              <w:rPr>
                <w:rFonts w:ascii="Arial" w:hAnsi="Arial" w:cs="Arial"/>
                <w:b/>
                <w:sz w:val="22"/>
                <w:szCs w:val="22"/>
              </w:rPr>
            </w:pPr>
            <w:r>
              <w:rPr>
                <w:rFonts w:ascii="Arial" w:hAnsi="Arial" w:cs="Arial"/>
                <w:b/>
                <w:sz w:val="22"/>
                <w:szCs w:val="22"/>
              </w:rPr>
              <w:t>Strategic Framework</w:t>
            </w:r>
          </w:p>
          <w:p w14:paraId="3CC344C0" w14:textId="77777777" w:rsidR="007F77BA" w:rsidRDefault="007F77BA" w:rsidP="007F77BA">
            <w:pPr>
              <w:pStyle w:val="NoSpacing"/>
              <w:rPr>
                <w:rFonts w:ascii="Arial" w:hAnsi="Arial" w:cs="Arial"/>
                <w:b/>
                <w:sz w:val="22"/>
                <w:szCs w:val="22"/>
              </w:rPr>
            </w:pPr>
          </w:p>
          <w:p w14:paraId="5DF4CE7A" w14:textId="195408BA" w:rsidR="007F77BA" w:rsidRPr="00D11CAB" w:rsidRDefault="007F77BA" w:rsidP="007F77BA">
            <w:pPr>
              <w:pStyle w:val="NoSpacing"/>
              <w:rPr>
                <w:rFonts w:ascii="Arial" w:hAnsi="Arial" w:cs="Arial"/>
                <w:bCs/>
                <w:sz w:val="22"/>
                <w:szCs w:val="22"/>
              </w:rPr>
            </w:pPr>
            <w:r w:rsidRPr="00D11CAB">
              <w:rPr>
                <w:rFonts w:ascii="Arial" w:hAnsi="Arial" w:cs="Arial"/>
                <w:bCs/>
                <w:sz w:val="22"/>
                <w:szCs w:val="22"/>
              </w:rPr>
              <w:t>MHi presented the paper which</w:t>
            </w:r>
            <w:r>
              <w:rPr>
                <w:rFonts w:ascii="Arial" w:hAnsi="Arial" w:cs="Arial"/>
                <w:bCs/>
                <w:sz w:val="22"/>
                <w:szCs w:val="22"/>
              </w:rPr>
              <w:t xml:space="preserve"> provided the Board with an update on </w:t>
            </w:r>
            <w:r w:rsidRPr="00D11CAB">
              <w:rPr>
                <w:rFonts w:ascii="Arial" w:hAnsi="Arial" w:cs="Arial"/>
                <w:bCs/>
                <w:sz w:val="22"/>
                <w:szCs w:val="22"/>
              </w:rPr>
              <w:t>progress towards the strategic objective metrics</w:t>
            </w:r>
            <w:r>
              <w:rPr>
                <w:rFonts w:ascii="Arial" w:hAnsi="Arial" w:cs="Arial"/>
                <w:bCs/>
                <w:sz w:val="22"/>
                <w:szCs w:val="22"/>
              </w:rPr>
              <w:t xml:space="preserve"> as at end-September 2026, noting minimal change. The paper also updated on next steps for the framewor</w:t>
            </w:r>
            <w:r w:rsidRPr="00D11CAB">
              <w:rPr>
                <w:rFonts w:ascii="Arial" w:hAnsi="Arial" w:cs="Arial"/>
                <w:bCs/>
                <w:sz w:val="22"/>
                <w:szCs w:val="22"/>
              </w:rPr>
              <w:t>k for 2026/27, with priority programmes and metrics</w:t>
            </w:r>
            <w:r>
              <w:rPr>
                <w:rFonts w:ascii="Arial" w:hAnsi="Arial" w:cs="Arial"/>
                <w:bCs/>
                <w:sz w:val="22"/>
                <w:szCs w:val="22"/>
              </w:rPr>
              <w:t xml:space="preserve"> to</w:t>
            </w:r>
            <w:r w:rsidRPr="00D11CAB">
              <w:rPr>
                <w:rFonts w:ascii="Arial" w:hAnsi="Arial" w:cs="Arial"/>
                <w:bCs/>
                <w:sz w:val="22"/>
                <w:szCs w:val="22"/>
              </w:rPr>
              <w:t xml:space="preserve"> be shared with Committees during May 2026 and then brought to the Board for approval.  </w:t>
            </w:r>
          </w:p>
          <w:p w14:paraId="1B239263" w14:textId="77777777" w:rsidR="007F77BA" w:rsidRDefault="007F77BA" w:rsidP="007F77BA">
            <w:pPr>
              <w:pStyle w:val="NoSpacing"/>
              <w:rPr>
                <w:rFonts w:ascii="Arial" w:hAnsi="Arial" w:cs="Arial"/>
                <w:b/>
                <w:sz w:val="22"/>
                <w:szCs w:val="22"/>
              </w:rPr>
            </w:pPr>
            <w:r>
              <w:rPr>
                <w:rFonts w:ascii="Arial" w:hAnsi="Arial" w:cs="Arial"/>
                <w:b/>
                <w:sz w:val="22"/>
                <w:szCs w:val="22"/>
              </w:rPr>
              <w:t xml:space="preserve">  </w:t>
            </w:r>
          </w:p>
          <w:p w14:paraId="4B8B2FA1" w14:textId="77777777" w:rsidR="007F77BA" w:rsidRPr="00D11CAB" w:rsidRDefault="007F77BA" w:rsidP="007F77BA">
            <w:pPr>
              <w:pStyle w:val="NoSpacing"/>
              <w:rPr>
                <w:rFonts w:ascii="Arial" w:hAnsi="Arial" w:cs="Arial"/>
                <w:bCs/>
                <w:sz w:val="22"/>
                <w:szCs w:val="22"/>
              </w:rPr>
            </w:pPr>
            <w:r w:rsidRPr="00D11CAB">
              <w:rPr>
                <w:rFonts w:ascii="Arial" w:hAnsi="Arial" w:cs="Arial"/>
                <w:bCs/>
                <w:sz w:val="22"/>
                <w:szCs w:val="22"/>
              </w:rPr>
              <w:t>The Board noted the update.</w:t>
            </w:r>
          </w:p>
          <w:p w14:paraId="407FF118" w14:textId="6C77B2E3" w:rsidR="007F77BA" w:rsidRPr="00824FCD" w:rsidRDefault="007F77BA" w:rsidP="007F77BA">
            <w:pPr>
              <w:pStyle w:val="NoSpacing"/>
              <w:rPr>
                <w:rFonts w:ascii="Arial" w:hAnsi="Arial" w:cs="Arial"/>
                <w:b/>
                <w:sz w:val="22"/>
                <w:szCs w:val="22"/>
              </w:rPr>
            </w:pPr>
          </w:p>
        </w:tc>
        <w:tc>
          <w:tcPr>
            <w:tcW w:w="1056" w:type="dxa"/>
            <w:tcBorders>
              <w:top w:val="single" w:sz="4" w:space="0" w:color="auto"/>
              <w:left w:val="single" w:sz="4" w:space="0" w:color="auto"/>
              <w:bottom w:val="single" w:sz="4" w:space="0" w:color="auto"/>
              <w:right w:val="single" w:sz="4" w:space="0" w:color="auto"/>
            </w:tcBorders>
          </w:tcPr>
          <w:p w14:paraId="0750EEDA" w14:textId="77777777" w:rsidR="007F77BA" w:rsidRDefault="007F77BA" w:rsidP="007F77BA">
            <w:pPr>
              <w:jc w:val="center"/>
              <w:rPr>
                <w:rFonts w:eastAsia="Times New Roman" w:cs="Arial"/>
              </w:rPr>
            </w:pPr>
          </w:p>
        </w:tc>
      </w:tr>
      <w:tr w:rsidR="007F77BA" w:rsidRPr="00A60B6E" w14:paraId="209ACF1B" w14:textId="77777777" w:rsidTr="003665BE">
        <w:trPr>
          <w:trHeight w:val="297"/>
          <w:jc w:val="center"/>
        </w:trPr>
        <w:tc>
          <w:tcPr>
            <w:tcW w:w="10485" w:type="dxa"/>
            <w:gridSpan w:val="3"/>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0F56119" w14:textId="060259D5" w:rsidR="007F77BA" w:rsidRPr="000E27AF" w:rsidRDefault="007F77BA" w:rsidP="007F77BA">
            <w:pPr>
              <w:rPr>
                <w:rFonts w:eastAsia="Times New Roman" w:cs="Arial"/>
                <w:b/>
                <w:bCs/>
              </w:rPr>
            </w:pPr>
            <w:r w:rsidRPr="000E27AF">
              <w:rPr>
                <w:rFonts w:eastAsia="Times New Roman" w:cs="Arial"/>
                <w:b/>
                <w:bCs/>
              </w:rPr>
              <w:t xml:space="preserve">Section </w:t>
            </w:r>
            <w:r>
              <w:rPr>
                <w:rFonts w:eastAsia="Times New Roman" w:cs="Arial"/>
                <w:b/>
                <w:bCs/>
              </w:rPr>
              <w:t>7: Audit and Assurance</w:t>
            </w:r>
          </w:p>
        </w:tc>
      </w:tr>
      <w:tr w:rsidR="007F77BA" w:rsidRPr="00A60B6E" w14:paraId="36C66460" w14:textId="77777777" w:rsidTr="004A46AD">
        <w:trPr>
          <w:trHeight w:val="297"/>
          <w:jc w:val="center"/>
        </w:trPr>
        <w:tc>
          <w:tcPr>
            <w:tcW w:w="1325" w:type="dxa"/>
            <w:tcBorders>
              <w:top w:val="single" w:sz="4" w:space="0" w:color="auto"/>
              <w:left w:val="single" w:sz="4" w:space="0" w:color="auto"/>
              <w:bottom w:val="single" w:sz="4" w:space="0" w:color="auto"/>
              <w:right w:val="single" w:sz="4" w:space="0" w:color="auto"/>
            </w:tcBorders>
          </w:tcPr>
          <w:p w14:paraId="3F797921" w14:textId="63AF8093" w:rsidR="007F77BA" w:rsidRPr="000E27AF" w:rsidRDefault="007F77BA" w:rsidP="007F77BA">
            <w:pPr>
              <w:rPr>
                <w:rFonts w:eastAsia="Times New Roman" w:cs="Arial"/>
                <w:b/>
                <w:bCs/>
              </w:rPr>
            </w:pPr>
            <w:r>
              <w:rPr>
                <w:rFonts w:eastAsia="Times New Roman" w:cs="Arial"/>
                <w:b/>
              </w:rPr>
              <w:t>Bo.3.26.16</w:t>
            </w:r>
          </w:p>
        </w:tc>
        <w:tc>
          <w:tcPr>
            <w:tcW w:w="8104" w:type="dxa"/>
            <w:tcBorders>
              <w:top w:val="single" w:sz="4" w:space="0" w:color="auto"/>
              <w:left w:val="single" w:sz="4" w:space="0" w:color="auto"/>
              <w:bottom w:val="single" w:sz="4" w:space="0" w:color="auto"/>
              <w:right w:val="single" w:sz="4" w:space="0" w:color="auto"/>
            </w:tcBorders>
          </w:tcPr>
          <w:p w14:paraId="7CC77ECA" w14:textId="2D2E9EB3" w:rsidR="007F77BA" w:rsidRDefault="007F77BA" w:rsidP="007F77BA">
            <w:pPr>
              <w:rPr>
                <w:rFonts w:eastAsia="Times New Roman" w:cs="Arial"/>
                <w:b/>
                <w:bCs/>
              </w:rPr>
            </w:pPr>
            <w:r w:rsidRPr="003039A0">
              <w:rPr>
                <w:rFonts w:eastAsia="Times New Roman" w:cs="Arial"/>
                <w:b/>
                <w:bCs/>
              </w:rPr>
              <w:t xml:space="preserve">Report from the Chair of the Audit Committee – 10 February 2026 </w:t>
            </w:r>
          </w:p>
          <w:p w14:paraId="20883588" w14:textId="77777777" w:rsidR="007F77BA" w:rsidRDefault="007F77BA" w:rsidP="007F77BA">
            <w:pPr>
              <w:rPr>
                <w:rFonts w:eastAsia="Times New Roman" w:cs="Arial"/>
                <w:bCs/>
              </w:rPr>
            </w:pPr>
          </w:p>
          <w:p w14:paraId="0BE6E354" w14:textId="460A4836" w:rsidR="007F77BA" w:rsidRDefault="007F77BA" w:rsidP="007F77BA">
            <w:pPr>
              <w:rPr>
                <w:rFonts w:eastAsia="Times New Roman" w:cs="Arial"/>
              </w:rPr>
            </w:pPr>
            <w:r>
              <w:rPr>
                <w:rFonts w:eastAsia="Times New Roman" w:cs="Arial"/>
              </w:rPr>
              <w:t>B</w:t>
            </w:r>
            <w:r w:rsidR="00113B76">
              <w:rPr>
                <w:rFonts w:eastAsia="Times New Roman" w:cs="Arial"/>
              </w:rPr>
              <w:t>M</w:t>
            </w:r>
            <w:r>
              <w:rPr>
                <w:rFonts w:eastAsia="Times New Roman" w:cs="Arial"/>
              </w:rPr>
              <w:t xml:space="preserve"> presented the report from the Audit Committee </w:t>
            </w:r>
            <w:r w:rsidR="00113B76">
              <w:rPr>
                <w:rFonts w:eastAsia="Times New Roman" w:cs="Arial"/>
              </w:rPr>
              <w:t xml:space="preserve">meeting held </w:t>
            </w:r>
            <w:r>
              <w:rPr>
                <w:rFonts w:eastAsia="Times New Roman" w:cs="Arial"/>
              </w:rPr>
              <w:t>on 10 February 2026, noting that the Committee sought to alert the Board to the</w:t>
            </w:r>
            <w:r>
              <w:t xml:space="preserve"> </w:t>
            </w:r>
            <w:r w:rsidRPr="00C20780">
              <w:rPr>
                <w:rFonts w:eastAsia="Times New Roman" w:cs="Arial"/>
              </w:rPr>
              <w:t xml:space="preserve">Internal Audit report on Falls which </w:t>
            </w:r>
            <w:r>
              <w:rPr>
                <w:rFonts w:eastAsia="Times New Roman" w:cs="Arial"/>
              </w:rPr>
              <w:t xml:space="preserve">has been highlighted through several previous reports. The Committee also wished to alert the Board to </w:t>
            </w:r>
            <w:r w:rsidRPr="00C20780">
              <w:rPr>
                <w:rFonts w:eastAsia="Times New Roman" w:cs="Arial"/>
              </w:rPr>
              <w:t>the Internal Audit report on Consultant Job Planning which provided Limited Assurance. The audit had concluded that while there are a number of positive initiatives and ongoing improvement work; significant gaps remain in ensuring that all job plans are complete, consistent, and quality checked against national guidance. Until these improvements are fully implemented and evidenced, the risk remains that consultant job plans may not accurately reflect activity, contractual requirements, or support effective workforce planning.</w:t>
            </w:r>
          </w:p>
          <w:p w14:paraId="2D43DC78" w14:textId="77777777" w:rsidR="007F77BA" w:rsidRDefault="007F77BA" w:rsidP="007F77BA">
            <w:pPr>
              <w:rPr>
                <w:rFonts w:eastAsia="Times New Roman" w:cs="Arial"/>
              </w:rPr>
            </w:pPr>
          </w:p>
          <w:p w14:paraId="4BE2A7B3" w14:textId="7F8CB343" w:rsidR="007F77BA" w:rsidRDefault="007F77BA" w:rsidP="007F77BA">
            <w:pPr>
              <w:rPr>
                <w:rFonts w:eastAsia="Times New Roman" w:cs="Arial"/>
              </w:rPr>
            </w:pPr>
            <w:r>
              <w:rPr>
                <w:rFonts w:eastAsia="Times New Roman" w:cs="Arial"/>
              </w:rPr>
              <w:t>The Board noted the report and the assurance provided.</w:t>
            </w:r>
          </w:p>
          <w:p w14:paraId="3228CF37" w14:textId="442655B1" w:rsidR="007F77BA" w:rsidRPr="00B14F77" w:rsidRDefault="007F77BA" w:rsidP="007F77BA">
            <w:pPr>
              <w:rPr>
                <w:rFonts w:eastAsia="Times New Roman" w:cs="Arial"/>
              </w:rPr>
            </w:pPr>
          </w:p>
        </w:tc>
        <w:tc>
          <w:tcPr>
            <w:tcW w:w="1056" w:type="dxa"/>
            <w:tcBorders>
              <w:top w:val="single" w:sz="4" w:space="0" w:color="auto"/>
              <w:left w:val="single" w:sz="4" w:space="0" w:color="auto"/>
              <w:bottom w:val="single" w:sz="4" w:space="0" w:color="auto"/>
              <w:right w:val="single" w:sz="4" w:space="0" w:color="auto"/>
            </w:tcBorders>
          </w:tcPr>
          <w:p w14:paraId="2B856026" w14:textId="6E652348" w:rsidR="007F77BA" w:rsidRPr="000E27AF" w:rsidRDefault="007F77BA" w:rsidP="007F77BA">
            <w:pPr>
              <w:rPr>
                <w:rFonts w:eastAsia="Times New Roman" w:cs="Arial"/>
                <w:b/>
                <w:bCs/>
              </w:rPr>
            </w:pPr>
          </w:p>
        </w:tc>
      </w:tr>
      <w:tr w:rsidR="007F77BA" w:rsidRPr="00A60B6E" w14:paraId="1F3DF702" w14:textId="77777777" w:rsidTr="004A46AD">
        <w:trPr>
          <w:trHeight w:val="297"/>
          <w:jc w:val="center"/>
        </w:trPr>
        <w:tc>
          <w:tcPr>
            <w:tcW w:w="1325" w:type="dxa"/>
            <w:tcBorders>
              <w:top w:val="single" w:sz="4" w:space="0" w:color="auto"/>
              <w:left w:val="single" w:sz="4" w:space="0" w:color="auto"/>
              <w:bottom w:val="single" w:sz="4" w:space="0" w:color="auto"/>
              <w:right w:val="single" w:sz="4" w:space="0" w:color="auto"/>
            </w:tcBorders>
          </w:tcPr>
          <w:p w14:paraId="5DBA3F62" w14:textId="5A97342D" w:rsidR="007F77BA" w:rsidRPr="000E27AF" w:rsidRDefault="007F77BA" w:rsidP="007F77BA">
            <w:pPr>
              <w:rPr>
                <w:rFonts w:eastAsia="Times New Roman" w:cs="Arial"/>
                <w:b/>
                <w:bCs/>
              </w:rPr>
            </w:pPr>
            <w:r>
              <w:rPr>
                <w:rFonts w:eastAsia="Times New Roman" w:cs="Arial"/>
                <w:b/>
              </w:rPr>
              <w:t>Bo.3.26.17</w:t>
            </w:r>
          </w:p>
        </w:tc>
        <w:tc>
          <w:tcPr>
            <w:tcW w:w="8104" w:type="dxa"/>
            <w:tcBorders>
              <w:top w:val="single" w:sz="4" w:space="0" w:color="auto"/>
              <w:left w:val="single" w:sz="4" w:space="0" w:color="auto"/>
              <w:bottom w:val="single" w:sz="4" w:space="0" w:color="auto"/>
              <w:right w:val="single" w:sz="4" w:space="0" w:color="auto"/>
            </w:tcBorders>
          </w:tcPr>
          <w:p w14:paraId="3C6AB52C" w14:textId="58737AA6" w:rsidR="007F77BA" w:rsidRDefault="007F77BA" w:rsidP="007F77BA">
            <w:pPr>
              <w:rPr>
                <w:rFonts w:eastAsia="Times New Roman" w:cs="Arial"/>
                <w:b/>
                <w:bCs/>
              </w:rPr>
            </w:pPr>
            <w:r w:rsidRPr="003039A0">
              <w:rPr>
                <w:rFonts w:eastAsia="Times New Roman" w:cs="Arial"/>
                <w:b/>
                <w:bCs/>
              </w:rPr>
              <w:t xml:space="preserve">Report from the Chair of the Charitable Funds Committee – 3 February 2026 </w:t>
            </w:r>
          </w:p>
          <w:p w14:paraId="6EB3293A" w14:textId="77777777" w:rsidR="007F77BA" w:rsidRDefault="007F77BA" w:rsidP="007F77BA">
            <w:pPr>
              <w:rPr>
                <w:rFonts w:eastAsia="Times New Roman" w:cs="Arial"/>
              </w:rPr>
            </w:pPr>
          </w:p>
          <w:p w14:paraId="46E58F86" w14:textId="532BBB3C" w:rsidR="007F77BA" w:rsidRDefault="007F77BA" w:rsidP="007F77BA">
            <w:pPr>
              <w:rPr>
                <w:rFonts w:eastAsia="Times New Roman" w:cs="Arial"/>
              </w:rPr>
            </w:pPr>
            <w:r>
              <w:rPr>
                <w:rFonts w:eastAsia="Times New Roman" w:cs="Arial"/>
              </w:rPr>
              <w:t>AS presented the report from the Chair of the Charitable Funds Committee</w:t>
            </w:r>
            <w:r w:rsidR="00113B76">
              <w:rPr>
                <w:rFonts w:eastAsia="Times New Roman" w:cs="Arial"/>
              </w:rPr>
              <w:t xml:space="preserve"> meeting held</w:t>
            </w:r>
            <w:r>
              <w:rPr>
                <w:rFonts w:eastAsia="Times New Roman" w:cs="Arial"/>
              </w:rPr>
              <w:t xml:space="preserve"> on 3 February 2026, </w:t>
            </w:r>
            <w:r w:rsidR="00EC4EDA">
              <w:rPr>
                <w:rFonts w:eastAsia="Times New Roman" w:cs="Arial"/>
              </w:rPr>
              <w:t>informing</w:t>
            </w:r>
            <w:r>
              <w:rPr>
                <w:rFonts w:eastAsia="Times New Roman" w:cs="Arial"/>
              </w:rPr>
              <w:t xml:space="preserve"> the Board that </w:t>
            </w:r>
            <w:r w:rsidRPr="00C20780">
              <w:rPr>
                <w:rFonts w:eastAsia="Times New Roman" w:cs="Arial"/>
              </w:rPr>
              <w:t>total operational costs for the year are expected to be around £603,000 and independence costs are expected to increase</w:t>
            </w:r>
            <w:r>
              <w:rPr>
                <w:rFonts w:eastAsia="Times New Roman" w:cs="Arial"/>
              </w:rPr>
              <w:t>, so there is a need to be mindful of this. AS also updated the Board on positive progress with the fundraising for the Neonatal Home from Home build.</w:t>
            </w:r>
          </w:p>
          <w:p w14:paraId="31242701" w14:textId="77777777" w:rsidR="007F77BA" w:rsidRDefault="007F77BA" w:rsidP="007F77BA">
            <w:pPr>
              <w:rPr>
                <w:rFonts w:eastAsia="Times New Roman" w:cs="Arial"/>
              </w:rPr>
            </w:pPr>
          </w:p>
          <w:p w14:paraId="2B3586E8" w14:textId="77777777" w:rsidR="007F77BA" w:rsidRDefault="007F77BA" w:rsidP="007F77BA">
            <w:pPr>
              <w:rPr>
                <w:rFonts w:eastAsia="Times New Roman" w:cs="Arial"/>
              </w:rPr>
            </w:pPr>
            <w:r>
              <w:rPr>
                <w:rFonts w:eastAsia="Times New Roman" w:cs="Arial"/>
              </w:rPr>
              <w:t>The Board noted the report and the assurance provided.</w:t>
            </w:r>
          </w:p>
          <w:p w14:paraId="4D1E7462" w14:textId="27FAA0F7" w:rsidR="007F77BA" w:rsidRPr="00C20780" w:rsidRDefault="007F77BA" w:rsidP="007F77BA">
            <w:pPr>
              <w:rPr>
                <w:rFonts w:eastAsia="Times New Roman" w:cs="Arial"/>
              </w:rPr>
            </w:pPr>
          </w:p>
        </w:tc>
        <w:tc>
          <w:tcPr>
            <w:tcW w:w="1056" w:type="dxa"/>
            <w:tcBorders>
              <w:top w:val="single" w:sz="4" w:space="0" w:color="auto"/>
              <w:left w:val="single" w:sz="4" w:space="0" w:color="auto"/>
              <w:bottom w:val="single" w:sz="4" w:space="0" w:color="auto"/>
              <w:right w:val="single" w:sz="4" w:space="0" w:color="auto"/>
            </w:tcBorders>
          </w:tcPr>
          <w:p w14:paraId="2463AF04" w14:textId="50E6C055" w:rsidR="007F77BA" w:rsidRPr="000E27AF" w:rsidRDefault="007F77BA" w:rsidP="007F77BA">
            <w:pPr>
              <w:jc w:val="center"/>
              <w:rPr>
                <w:rFonts w:eastAsia="Times New Roman" w:cs="Arial"/>
                <w:b/>
                <w:bCs/>
              </w:rPr>
            </w:pPr>
          </w:p>
        </w:tc>
      </w:tr>
      <w:tr w:rsidR="007F77BA" w:rsidRPr="00A60B6E" w14:paraId="388C7A7F" w14:textId="77777777" w:rsidTr="003665BE">
        <w:trPr>
          <w:jc w:val="center"/>
        </w:trPr>
        <w:tc>
          <w:tcPr>
            <w:tcW w:w="10485" w:type="dxa"/>
            <w:gridSpan w:val="3"/>
            <w:shd w:val="clear" w:color="auto" w:fill="D9D9D9"/>
          </w:tcPr>
          <w:p w14:paraId="27065235" w14:textId="4D03400F" w:rsidR="007F77BA" w:rsidRPr="00A60B6E" w:rsidRDefault="007F77BA" w:rsidP="007F77BA">
            <w:pPr>
              <w:rPr>
                <w:rFonts w:eastAsia="Times New Roman" w:cs="Arial"/>
                <w:b/>
              </w:rPr>
            </w:pPr>
            <w:r w:rsidRPr="00A60B6E">
              <w:rPr>
                <w:rFonts w:eastAsia="Times New Roman" w:cs="Arial"/>
                <w:b/>
              </w:rPr>
              <w:t xml:space="preserve">Section </w:t>
            </w:r>
            <w:r>
              <w:rPr>
                <w:rFonts w:eastAsia="Times New Roman" w:cs="Arial"/>
                <w:b/>
              </w:rPr>
              <w:t>8: Governance</w:t>
            </w:r>
          </w:p>
        </w:tc>
      </w:tr>
      <w:tr w:rsidR="007F77BA" w:rsidRPr="00A60B6E" w14:paraId="25FA2BC1" w14:textId="77777777" w:rsidTr="004A46AD">
        <w:trPr>
          <w:jc w:val="center"/>
        </w:trPr>
        <w:tc>
          <w:tcPr>
            <w:tcW w:w="1325" w:type="dxa"/>
          </w:tcPr>
          <w:p w14:paraId="0044194E" w14:textId="321FB302" w:rsidR="007F77BA" w:rsidRPr="00196EF5" w:rsidRDefault="007F77BA" w:rsidP="007F77BA">
            <w:pPr>
              <w:jc w:val="center"/>
              <w:rPr>
                <w:rFonts w:cs="Arial"/>
                <w:b/>
              </w:rPr>
            </w:pPr>
            <w:r>
              <w:rPr>
                <w:rFonts w:eastAsia="Times New Roman" w:cs="Arial"/>
                <w:b/>
              </w:rPr>
              <w:lastRenderedPageBreak/>
              <w:t>Bo.3.26.18</w:t>
            </w:r>
          </w:p>
        </w:tc>
        <w:tc>
          <w:tcPr>
            <w:tcW w:w="8104" w:type="dxa"/>
          </w:tcPr>
          <w:p w14:paraId="1B0A7C69" w14:textId="5F4194DE" w:rsidR="007F77BA" w:rsidRPr="005B2C41" w:rsidRDefault="007F77BA" w:rsidP="007F77BA">
            <w:pPr>
              <w:ind w:right="85"/>
              <w:rPr>
                <w:rFonts w:eastAsia="Times New Roman" w:cs="Arial"/>
              </w:rPr>
            </w:pPr>
            <w:r>
              <w:rPr>
                <w:rFonts w:eastAsia="Times New Roman" w:cs="Arial"/>
                <w:b/>
              </w:rPr>
              <w:t>B</w:t>
            </w:r>
            <w:r w:rsidRPr="003039A0">
              <w:rPr>
                <w:rFonts w:eastAsia="Times New Roman" w:cs="Arial"/>
                <w:b/>
              </w:rPr>
              <w:t xml:space="preserve">oard Assurance Framework &amp; High-level risk register </w:t>
            </w:r>
          </w:p>
          <w:p w14:paraId="759F755D" w14:textId="77777777" w:rsidR="007F77BA" w:rsidRDefault="007F77BA" w:rsidP="007F77BA">
            <w:pPr>
              <w:ind w:right="85"/>
              <w:rPr>
                <w:rFonts w:eastAsia="Times New Roman" w:cs="Arial"/>
                <w:bCs/>
              </w:rPr>
            </w:pPr>
          </w:p>
          <w:p w14:paraId="492AC2F3" w14:textId="4B660CC2" w:rsidR="007F77BA" w:rsidRDefault="007F77BA" w:rsidP="007F77BA">
            <w:pPr>
              <w:ind w:right="85"/>
              <w:rPr>
                <w:rFonts w:eastAsia="Times New Roman" w:cs="Arial"/>
                <w:bCs/>
              </w:rPr>
            </w:pPr>
            <w:r>
              <w:rPr>
                <w:rFonts w:eastAsia="Times New Roman" w:cs="Arial"/>
                <w:bCs/>
              </w:rPr>
              <w:t>KD introduced the paper which</w:t>
            </w:r>
            <w:r w:rsidRPr="00C20780">
              <w:rPr>
                <w:rFonts w:eastAsia="Times New Roman" w:cs="Arial"/>
                <w:bCs/>
              </w:rPr>
              <w:t xml:space="preserve"> provide</w:t>
            </w:r>
            <w:r w:rsidR="00EC4EDA">
              <w:rPr>
                <w:rFonts w:eastAsia="Times New Roman" w:cs="Arial"/>
                <w:bCs/>
              </w:rPr>
              <w:t>d</w:t>
            </w:r>
            <w:r w:rsidRPr="00C20780">
              <w:rPr>
                <w:rFonts w:eastAsia="Times New Roman" w:cs="Arial"/>
                <w:bCs/>
              </w:rPr>
              <w:t xml:space="preserve"> a profile of risks, controls and assurances related to the delivery of the Trust’s strategic objectives in the form of the Board Assurance Framework (BAF)</w:t>
            </w:r>
            <w:r>
              <w:rPr>
                <w:rFonts w:eastAsia="Times New Roman" w:cs="Arial"/>
                <w:bCs/>
              </w:rPr>
              <w:t xml:space="preserve">. </w:t>
            </w:r>
          </w:p>
          <w:p w14:paraId="0EFAC9A4" w14:textId="77777777" w:rsidR="007F77BA" w:rsidRDefault="007F77BA" w:rsidP="007F77BA">
            <w:pPr>
              <w:ind w:right="85"/>
              <w:rPr>
                <w:rFonts w:eastAsia="Times New Roman" w:cs="Arial"/>
                <w:bCs/>
              </w:rPr>
            </w:pPr>
          </w:p>
          <w:p w14:paraId="5738EFCB" w14:textId="2FA7C4FD" w:rsidR="007F77BA" w:rsidRDefault="007F77BA" w:rsidP="007F77BA">
            <w:pPr>
              <w:ind w:right="85"/>
              <w:rPr>
                <w:rFonts w:eastAsia="Times New Roman" w:cs="Arial"/>
                <w:bCs/>
              </w:rPr>
            </w:pPr>
            <w:r>
              <w:rPr>
                <w:rFonts w:eastAsia="Times New Roman" w:cs="Arial"/>
                <w:bCs/>
              </w:rPr>
              <w:t xml:space="preserve">In relation to the BAF, LP noted that there </w:t>
            </w:r>
            <w:r w:rsidRPr="0002162B">
              <w:rPr>
                <w:rFonts w:eastAsia="Times New Roman" w:cs="Arial"/>
                <w:bCs/>
              </w:rPr>
              <w:t>ha</w:t>
            </w:r>
            <w:r w:rsidR="00EC4EDA">
              <w:rPr>
                <w:rFonts w:eastAsia="Times New Roman" w:cs="Arial"/>
                <w:bCs/>
              </w:rPr>
              <w:t>d</w:t>
            </w:r>
            <w:r w:rsidRPr="0002162B">
              <w:rPr>
                <w:rFonts w:eastAsia="Times New Roman" w:cs="Arial"/>
                <w:bCs/>
              </w:rPr>
              <w:t xml:space="preserve"> been one change in score to report to the Board since the Q2 2025/26 report </w:t>
            </w:r>
            <w:r>
              <w:rPr>
                <w:rFonts w:eastAsia="Times New Roman" w:cs="Arial"/>
                <w:bCs/>
              </w:rPr>
              <w:t>f</w:t>
            </w:r>
            <w:r w:rsidRPr="0002162B">
              <w:rPr>
                <w:rFonts w:eastAsia="Times New Roman" w:cs="Arial"/>
                <w:bCs/>
              </w:rPr>
              <w:t>ollowing discussion by the Finance and Performance Committee</w:t>
            </w:r>
            <w:r>
              <w:rPr>
                <w:rFonts w:eastAsia="Times New Roman" w:cs="Arial"/>
                <w:bCs/>
              </w:rPr>
              <w:t>, and subsequent review by the Executive Team meeting. T</w:t>
            </w:r>
            <w:r w:rsidRPr="0002162B">
              <w:rPr>
                <w:rFonts w:eastAsia="Times New Roman" w:cs="Arial"/>
                <w:bCs/>
              </w:rPr>
              <w:t>he Q3 Risk score for BAF risk 14 has been reduced to 9 from 12 and the target risk score from 9 to 6.</w:t>
            </w:r>
          </w:p>
          <w:p w14:paraId="1C2DD195" w14:textId="77777777" w:rsidR="007F77BA" w:rsidRDefault="007F77BA" w:rsidP="007F77BA">
            <w:pPr>
              <w:ind w:right="85"/>
              <w:rPr>
                <w:rFonts w:eastAsia="Times New Roman" w:cs="Arial"/>
                <w:bCs/>
              </w:rPr>
            </w:pPr>
          </w:p>
          <w:p w14:paraId="25AEA2F1" w14:textId="349032D8" w:rsidR="007F77BA" w:rsidRDefault="007F77BA" w:rsidP="007F77BA">
            <w:pPr>
              <w:ind w:right="85"/>
              <w:rPr>
                <w:rFonts w:eastAsia="Times New Roman" w:cs="Arial"/>
                <w:bCs/>
              </w:rPr>
            </w:pPr>
            <w:r>
              <w:rPr>
                <w:rFonts w:eastAsia="Times New Roman" w:cs="Arial"/>
                <w:bCs/>
              </w:rPr>
              <w:t>Key changes to the high-level risk register included:</w:t>
            </w:r>
          </w:p>
          <w:p w14:paraId="0992B6A0" w14:textId="77777777" w:rsidR="007F77BA" w:rsidRDefault="007F77BA" w:rsidP="007F77BA">
            <w:pPr>
              <w:ind w:right="85"/>
              <w:rPr>
                <w:rFonts w:eastAsia="Times New Roman" w:cs="Arial"/>
                <w:bCs/>
              </w:rPr>
            </w:pPr>
          </w:p>
          <w:p w14:paraId="01EC68BF" w14:textId="0959AB20" w:rsidR="007F77BA" w:rsidRPr="00C20780" w:rsidRDefault="007F77BA" w:rsidP="007F77BA">
            <w:pPr>
              <w:pStyle w:val="ListParagraph"/>
              <w:numPr>
                <w:ilvl w:val="0"/>
                <w:numId w:val="2"/>
              </w:numPr>
              <w:contextualSpacing/>
              <w:rPr>
                <w:rFonts w:ascii="Arial" w:hAnsi="Arial" w:cs="Arial"/>
              </w:rPr>
            </w:pPr>
            <w:r w:rsidRPr="00C20780">
              <w:rPr>
                <w:rFonts w:ascii="Arial" w:hAnsi="Arial" w:cs="Arial"/>
              </w:rPr>
              <w:t xml:space="preserve">One risk beyond </w:t>
            </w:r>
            <w:r>
              <w:rPr>
                <w:rFonts w:ascii="Arial" w:hAnsi="Arial" w:cs="Arial"/>
              </w:rPr>
              <w:t xml:space="preserve">its review date and </w:t>
            </w:r>
            <w:r w:rsidRPr="00C20780">
              <w:rPr>
                <w:rFonts w:ascii="Arial" w:hAnsi="Arial" w:cs="Arial"/>
              </w:rPr>
              <w:t>target mitigation date (2612)</w:t>
            </w:r>
            <w:r>
              <w:rPr>
                <w:rFonts w:ascii="Arial" w:hAnsi="Arial" w:cs="Arial"/>
              </w:rPr>
              <w:t xml:space="preserve">, although this has subsequently been reviewed. </w:t>
            </w:r>
          </w:p>
          <w:p w14:paraId="657B1D1C" w14:textId="4DA10708" w:rsidR="007F77BA" w:rsidRPr="00C20780" w:rsidRDefault="007F77BA" w:rsidP="007F77BA">
            <w:pPr>
              <w:pStyle w:val="ListParagraph"/>
              <w:numPr>
                <w:ilvl w:val="0"/>
                <w:numId w:val="2"/>
              </w:numPr>
              <w:spacing w:after="200" w:line="276" w:lineRule="auto"/>
              <w:contextualSpacing/>
              <w:rPr>
                <w:rFonts w:ascii="Arial" w:hAnsi="Arial" w:cs="Arial"/>
              </w:rPr>
            </w:pPr>
            <w:r w:rsidRPr="00C20780">
              <w:rPr>
                <w:rFonts w:ascii="Arial" w:hAnsi="Arial" w:cs="Arial"/>
                <w:bCs/>
              </w:rPr>
              <w:t xml:space="preserve">Three new risks (2766, 40 and 2868) with completed risk assessments. </w:t>
            </w:r>
            <w:r w:rsidRPr="00C20780">
              <w:rPr>
                <w:rFonts w:ascii="Arial" w:hAnsi="Arial" w:cs="Arial"/>
                <w:sz w:val="24"/>
                <w:szCs w:val="24"/>
              </w:rPr>
              <w:t xml:space="preserve"> </w:t>
            </w:r>
          </w:p>
          <w:p w14:paraId="081DFFD6" w14:textId="5006A5F8" w:rsidR="007F77BA" w:rsidRDefault="007F77BA" w:rsidP="007F77BA">
            <w:pPr>
              <w:pStyle w:val="ListParagraph"/>
              <w:numPr>
                <w:ilvl w:val="0"/>
                <w:numId w:val="2"/>
              </w:numPr>
              <w:spacing w:after="200" w:line="276" w:lineRule="auto"/>
              <w:contextualSpacing/>
              <w:rPr>
                <w:rFonts w:eastAsia="Times New Roman" w:cs="Arial"/>
                <w:bCs/>
              </w:rPr>
            </w:pPr>
            <w:r w:rsidRPr="00C20780">
              <w:rPr>
                <w:rFonts w:ascii="Arial" w:eastAsia="Times New Roman" w:hAnsi="Arial" w:cs="Arial"/>
              </w:rPr>
              <w:t>Two risks have reduced in score (2758 and 2677).</w:t>
            </w:r>
          </w:p>
          <w:p w14:paraId="4EAFC99A" w14:textId="77777777" w:rsidR="007F77BA" w:rsidRDefault="007F77BA" w:rsidP="007F77BA">
            <w:pPr>
              <w:ind w:right="85"/>
              <w:rPr>
                <w:rFonts w:eastAsia="Times New Roman" w:cs="Arial"/>
                <w:bCs/>
              </w:rPr>
            </w:pPr>
            <w:r>
              <w:rPr>
                <w:rFonts w:eastAsia="Times New Roman" w:cs="Arial"/>
                <w:bCs/>
              </w:rPr>
              <w:t xml:space="preserve">The Board </w:t>
            </w:r>
            <w:r w:rsidRPr="0002162B">
              <w:rPr>
                <w:rFonts w:eastAsia="Times New Roman" w:cs="Arial"/>
                <w:bCs/>
              </w:rPr>
              <w:t>confirm</w:t>
            </w:r>
            <w:r>
              <w:rPr>
                <w:rFonts w:eastAsia="Times New Roman" w:cs="Arial"/>
                <w:bCs/>
              </w:rPr>
              <w:t>ed assurance</w:t>
            </w:r>
            <w:r w:rsidRPr="0002162B">
              <w:rPr>
                <w:rFonts w:eastAsia="Times New Roman" w:cs="Arial"/>
                <w:bCs/>
              </w:rPr>
              <w:t xml:space="preserve"> that all risks on the High-Level Risk Register and BAF are appropriately recognised and recorded, and that all appropriate actions are being taken within appropriate timescales where risks are not appropriately controlled.</w:t>
            </w:r>
          </w:p>
          <w:p w14:paraId="7FA8BB9A" w14:textId="54455E2A" w:rsidR="007F77BA" w:rsidRPr="00E80A7A" w:rsidRDefault="007F77BA" w:rsidP="007F77BA">
            <w:pPr>
              <w:ind w:right="85"/>
              <w:rPr>
                <w:rFonts w:eastAsia="Times New Roman" w:cs="Arial"/>
                <w:bCs/>
              </w:rPr>
            </w:pPr>
          </w:p>
        </w:tc>
        <w:tc>
          <w:tcPr>
            <w:tcW w:w="1056" w:type="dxa"/>
          </w:tcPr>
          <w:p w14:paraId="07320BC5" w14:textId="77777777" w:rsidR="007F77BA" w:rsidRPr="00A60B6E" w:rsidRDefault="007F77BA" w:rsidP="007F77BA">
            <w:pPr>
              <w:jc w:val="center"/>
              <w:rPr>
                <w:rFonts w:eastAsia="Times New Roman" w:cs="Arial"/>
              </w:rPr>
            </w:pPr>
          </w:p>
        </w:tc>
      </w:tr>
      <w:tr w:rsidR="007F77BA" w:rsidRPr="00A60B6E" w14:paraId="613763EB" w14:textId="77777777" w:rsidTr="004A46AD">
        <w:trPr>
          <w:jc w:val="center"/>
        </w:trPr>
        <w:tc>
          <w:tcPr>
            <w:tcW w:w="1325" w:type="dxa"/>
            <w:shd w:val="clear" w:color="auto" w:fill="FFFFFF"/>
          </w:tcPr>
          <w:p w14:paraId="096D64E2" w14:textId="2FC07A8F" w:rsidR="007F77BA" w:rsidRPr="00A60B6E" w:rsidRDefault="007F77BA" w:rsidP="007F77BA">
            <w:pPr>
              <w:jc w:val="center"/>
              <w:rPr>
                <w:rFonts w:cs="Arial"/>
                <w:b/>
              </w:rPr>
            </w:pPr>
            <w:r>
              <w:rPr>
                <w:rFonts w:eastAsia="Times New Roman" w:cs="Arial"/>
                <w:b/>
              </w:rPr>
              <w:t>Bo.3.26.19</w:t>
            </w:r>
          </w:p>
        </w:tc>
        <w:tc>
          <w:tcPr>
            <w:tcW w:w="8104" w:type="dxa"/>
          </w:tcPr>
          <w:p w14:paraId="16BCC832" w14:textId="62FE0A41" w:rsidR="007F77BA" w:rsidRDefault="007F77BA" w:rsidP="007F77BA">
            <w:pPr>
              <w:ind w:right="85"/>
              <w:rPr>
                <w:rFonts w:eastAsia="Times New Roman" w:cs="Arial"/>
                <w:b/>
              </w:rPr>
            </w:pPr>
            <w:r w:rsidRPr="003039A0">
              <w:rPr>
                <w:rFonts w:eastAsia="Times New Roman" w:cs="Arial"/>
                <w:b/>
              </w:rPr>
              <w:t xml:space="preserve">Communications Strategy </w:t>
            </w:r>
          </w:p>
          <w:p w14:paraId="0B0A9801" w14:textId="77777777" w:rsidR="007F77BA" w:rsidRPr="00C01824" w:rsidRDefault="007F77BA" w:rsidP="007F77BA">
            <w:pPr>
              <w:ind w:right="85"/>
              <w:rPr>
                <w:rFonts w:eastAsia="Times New Roman" w:cs="Arial"/>
                <w:bCs/>
              </w:rPr>
            </w:pPr>
          </w:p>
          <w:p w14:paraId="5895EA5F" w14:textId="745EE6BD" w:rsidR="007F77BA" w:rsidRDefault="007F77BA" w:rsidP="007F77BA">
            <w:pPr>
              <w:ind w:right="85"/>
              <w:rPr>
                <w:rFonts w:eastAsia="Times New Roman" w:cs="Arial"/>
                <w:bCs/>
              </w:rPr>
            </w:pPr>
            <w:r>
              <w:rPr>
                <w:rFonts w:eastAsia="Times New Roman" w:cs="Arial"/>
                <w:bCs/>
              </w:rPr>
              <w:t xml:space="preserve">SR presented the updated communications strategy for </w:t>
            </w:r>
            <w:r w:rsidRPr="0002162B">
              <w:rPr>
                <w:rFonts w:eastAsia="Times New Roman" w:cs="Arial"/>
                <w:bCs/>
              </w:rPr>
              <w:t>2026-2031</w:t>
            </w:r>
            <w:r>
              <w:rPr>
                <w:rFonts w:eastAsia="Times New Roman" w:cs="Arial"/>
                <w:bCs/>
              </w:rPr>
              <w:t xml:space="preserve">, noting that this includes a refresh of internal communications including re-introduction of a monthly team brief led by the Executive team, and changes to the </w:t>
            </w:r>
            <w:r w:rsidR="00EC4EDA">
              <w:rPr>
                <w:rFonts w:eastAsia="Times New Roman" w:cs="Arial"/>
                <w:bCs/>
              </w:rPr>
              <w:t>‘</w:t>
            </w:r>
            <w:r>
              <w:rPr>
                <w:rFonts w:eastAsia="Times New Roman" w:cs="Arial"/>
                <w:bCs/>
              </w:rPr>
              <w:t>Let’s Talk</w:t>
            </w:r>
            <w:r w:rsidR="00EC4EDA">
              <w:rPr>
                <w:rFonts w:eastAsia="Times New Roman" w:cs="Arial"/>
                <w:bCs/>
              </w:rPr>
              <w:t>’</w:t>
            </w:r>
            <w:r>
              <w:rPr>
                <w:rFonts w:eastAsia="Times New Roman" w:cs="Arial"/>
                <w:bCs/>
              </w:rPr>
              <w:t xml:space="preserve"> newsletter frequency and a move to a monthly video round up. The strategy also detailed plans to engage more with stakeholders and partners. SR made reference to the development of a </w:t>
            </w:r>
            <w:r w:rsidRPr="0002162B">
              <w:rPr>
                <w:rFonts w:eastAsia="Times New Roman" w:cs="Arial"/>
                <w:bCs/>
              </w:rPr>
              <w:t>quarterly dashboard for comm</w:t>
            </w:r>
            <w:r>
              <w:rPr>
                <w:rFonts w:eastAsia="Times New Roman" w:cs="Arial"/>
                <w:bCs/>
              </w:rPr>
              <w:t>unication</w:t>
            </w:r>
            <w:r w:rsidRPr="0002162B">
              <w:rPr>
                <w:rFonts w:eastAsia="Times New Roman" w:cs="Arial"/>
                <w:bCs/>
              </w:rPr>
              <w:t>s</w:t>
            </w:r>
            <w:r>
              <w:rPr>
                <w:rFonts w:eastAsia="Times New Roman" w:cs="Arial"/>
                <w:bCs/>
              </w:rPr>
              <w:t xml:space="preserve"> to measure the impact of changes.</w:t>
            </w:r>
          </w:p>
          <w:p w14:paraId="7D85E347" w14:textId="77777777" w:rsidR="007F77BA" w:rsidRDefault="007F77BA" w:rsidP="007F77BA">
            <w:pPr>
              <w:ind w:right="85"/>
              <w:rPr>
                <w:rFonts w:eastAsia="Times New Roman" w:cs="Arial"/>
                <w:bCs/>
              </w:rPr>
            </w:pPr>
          </w:p>
          <w:p w14:paraId="38F0B78A" w14:textId="4CE00A21" w:rsidR="007F77BA" w:rsidRDefault="007F77BA" w:rsidP="007F77BA">
            <w:pPr>
              <w:ind w:right="85"/>
              <w:rPr>
                <w:rFonts w:eastAsia="Times New Roman" w:cs="Arial"/>
                <w:bCs/>
              </w:rPr>
            </w:pPr>
            <w:r w:rsidRPr="007F77BA">
              <w:rPr>
                <w:rFonts w:eastAsia="Times New Roman" w:cs="Arial"/>
                <w:bCs/>
              </w:rPr>
              <w:t>BM requested a one-page summary for staff outlining key communication frequency changes; SR confirmed this exists and will be refreshed prior to publication. BM also asked how communications will reach non-computer-based staff; SR confirmed this is a priority. MP advised the Trust is exploring an app-based internal engagement solution to support this.</w:t>
            </w:r>
          </w:p>
          <w:p w14:paraId="670CA6AF" w14:textId="77777777" w:rsidR="007F77BA" w:rsidRDefault="007F77BA" w:rsidP="007F77BA">
            <w:pPr>
              <w:ind w:right="85"/>
              <w:rPr>
                <w:rFonts w:eastAsia="Times New Roman" w:cs="Arial"/>
                <w:bCs/>
              </w:rPr>
            </w:pPr>
          </w:p>
          <w:p w14:paraId="739A7F6B" w14:textId="77777777" w:rsidR="007F77BA" w:rsidRPr="007F77BA" w:rsidRDefault="007F77BA" w:rsidP="007F77BA">
            <w:pPr>
              <w:ind w:right="85"/>
              <w:rPr>
                <w:rFonts w:eastAsia="Times New Roman" w:cs="Arial"/>
                <w:bCs/>
              </w:rPr>
            </w:pPr>
            <w:r w:rsidRPr="007F77BA">
              <w:rPr>
                <w:rFonts w:eastAsia="Times New Roman" w:cs="Arial"/>
                <w:bCs/>
              </w:rPr>
              <w:t>AS noted the communications challenges associated with workforce reductions, requiring trust and transparency in messaging, and asked how the Trust will ensure the approach supports this. SR advised close working with HR and OD colleagues is required to ensure effective engagement and acceptance of key messages, including use of bottom-up communications where appropriate.</w:t>
            </w:r>
          </w:p>
          <w:p w14:paraId="3DBA84DD" w14:textId="77777777" w:rsidR="007F77BA" w:rsidRDefault="007F77BA" w:rsidP="007F77BA">
            <w:pPr>
              <w:ind w:right="85"/>
              <w:rPr>
                <w:rFonts w:eastAsia="Times New Roman" w:cs="Arial"/>
                <w:bCs/>
              </w:rPr>
            </w:pPr>
          </w:p>
          <w:p w14:paraId="1327199E" w14:textId="77777777" w:rsidR="007F77BA" w:rsidRDefault="007F77BA" w:rsidP="007F77BA">
            <w:pPr>
              <w:ind w:right="85"/>
              <w:rPr>
                <w:rFonts w:eastAsia="Times New Roman" w:cs="Arial"/>
                <w:bCs/>
              </w:rPr>
            </w:pPr>
            <w:r w:rsidRPr="007F77BA">
              <w:rPr>
                <w:rFonts w:eastAsia="Times New Roman" w:cs="Arial"/>
                <w:bCs/>
              </w:rPr>
              <w:t>KW requested that the term “responsive” be replaced with a more positive planned-approach descriptor such as “dynamic”.</w:t>
            </w:r>
          </w:p>
          <w:p w14:paraId="7A7B50CC" w14:textId="77777777" w:rsidR="007F77BA" w:rsidRPr="007F77BA" w:rsidRDefault="007F77BA" w:rsidP="007F77BA">
            <w:pPr>
              <w:ind w:right="85"/>
              <w:rPr>
                <w:rFonts w:eastAsia="Times New Roman" w:cs="Arial"/>
                <w:bCs/>
              </w:rPr>
            </w:pPr>
          </w:p>
          <w:p w14:paraId="5E0E8036" w14:textId="77777777" w:rsidR="007F77BA" w:rsidRPr="007F77BA" w:rsidRDefault="007F77BA" w:rsidP="007F77BA">
            <w:pPr>
              <w:ind w:right="85"/>
              <w:rPr>
                <w:rFonts w:eastAsia="Times New Roman" w:cs="Arial"/>
                <w:bCs/>
              </w:rPr>
            </w:pPr>
            <w:r w:rsidRPr="007F77BA">
              <w:rPr>
                <w:rFonts w:eastAsia="Times New Roman" w:cs="Arial"/>
                <w:bCs/>
              </w:rPr>
              <w:t>The Board approved the Communications Strategy and associated next steps.</w:t>
            </w:r>
          </w:p>
          <w:p w14:paraId="48210E88" w14:textId="2CB3C641" w:rsidR="007F77BA" w:rsidRPr="00C01824" w:rsidRDefault="007F77BA" w:rsidP="007F77BA">
            <w:pPr>
              <w:ind w:right="85"/>
              <w:rPr>
                <w:rFonts w:eastAsia="Times New Roman" w:cs="Arial"/>
                <w:bCs/>
              </w:rPr>
            </w:pPr>
          </w:p>
        </w:tc>
        <w:tc>
          <w:tcPr>
            <w:tcW w:w="1056" w:type="dxa"/>
            <w:shd w:val="clear" w:color="auto" w:fill="FFFFFF"/>
          </w:tcPr>
          <w:p w14:paraId="373757FD" w14:textId="77777777" w:rsidR="007F77BA" w:rsidRPr="00A60B6E" w:rsidRDefault="007F77BA" w:rsidP="007F77BA">
            <w:pPr>
              <w:jc w:val="center"/>
              <w:rPr>
                <w:rFonts w:eastAsia="Times New Roman" w:cs="Arial"/>
                <w:highlight w:val="yellow"/>
              </w:rPr>
            </w:pPr>
          </w:p>
        </w:tc>
      </w:tr>
      <w:tr w:rsidR="007F77BA" w:rsidRPr="00A60B6E" w14:paraId="328BE3AE" w14:textId="77777777" w:rsidTr="003039A0">
        <w:trPr>
          <w:jc w:val="center"/>
        </w:trPr>
        <w:tc>
          <w:tcPr>
            <w:tcW w:w="10485" w:type="dxa"/>
            <w:gridSpan w:val="3"/>
            <w:shd w:val="clear" w:color="auto" w:fill="D0CECE" w:themeFill="background2" w:themeFillShade="E6"/>
          </w:tcPr>
          <w:p w14:paraId="003CAB7F" w14:textId="49A74E1C" w:rsidR="007F77BA" w:rsidRPr="00A60B6E" w:rsidRDefault="007F77BA" w:rsidP="007F77BA">
            <w:pPr>
              <w:rPr>
                <w:rFonts w:eastAsia="Times New Roman" w:cs="Arial"/>
                <w:highlight w:val="yellow"/>
              </w:rPr>
            </w:pPr>
            <w:r w:rsidRPr="00A60B6E">
              <w:rPr>
                <w:rFonts w:eastAsia="Times New Roman" w:cs="Arial"/>
                <w:b/>
              </w:rPr>
              <w:lastRenderedPageBreak/>
              <w:t xml:space="preserve">Section </w:t>
            </w:r>
            <w:r>
              <w:rPr>
                <w:rFonts w:eastAsia="Times New Roman" w:cs="Arial"/>
                <w:b/>
              </w:rPr>
              <w:t>9:</w:t>
            </w:r>
            <w:r w:rsidRPr="00A60B6E">
              <w:rPr>
                <w:rFonts w:eastAsia="Times New Roman" w:cs="Arial"/>
                <w:b/>
              </w:rPr>
              <w:t xml:space="preserve"> Board Meeting Outcomes</w:t>
            </w:r>
          </w:p>
        </w:tc>
      </w:tr>
      <w:tr w:rsidR="007F77BA" w:rsidRPr="00A60B6E" w14:paraId="5A6C2A87" w14:textId="77777777" w:rsidTr="004A46AD">
        <w:trPr>
          <w:jc w:val="center"/>
        </w:trPr>
        <w:tc>
          <w:tcPr>
            <w:tcW w:w="1325" w:type="dxa"/>
            <w:shd w:val="clear" w:color="auto" w:fill="FFFFFF"/>
          </w:tcPr>
          <w:p w14:paraId="3BAA5B10" w14:textId="28255ECB" w:rsidR="007F77BA" w:rsidRDefault="007F77BA" w:rsidP="007F77BA">
            <w:pPr>
              <w:jc w:val="center"/>
              <w:rPr>
                <w:rFonts w:eastAsia="Times New Roman" w:cs="Arial"/>
                <w:b/>
              </w:rPr>
            </w:pPr>
            <w:r>
              <w:rPr>
                <w:rFonts w:eastAsia="Times New Roman" w:cs="Arial"/>
                <w:b/>
              </w:rPr>
              <w:t>Bo.3.26.20</w:t>
            </w:r>
          </w:p>
        </w:tc>
        <w:tc>
          <w:tcPr>
            <w:tcW w:w="8104" w:type="dxa"/>
          </w:tcPr>
          <w:p w14:paraId="78B24F31" w14:textId="77777777" w:rsidR="007F77BA" w:rsidRDefault="007F77BA" w:rsidP="007F77BA">
            <w:pPr>
              <w:ind w:right="85"/>
              <w:rPr>
                <w:rFonts w:eastAsia="Times New Roman" w:cs="Arial"/>
              </w:rPr>
            </w:pPr>
            <w:r w:rsidRPr="005B2C41">
              <w:rPr>
                <w:rFonts w:eastAsia="Times New Roman" w:cs="Arial"/>
                <w:b/>
              </w:rPr>
              <w:t>Any Other Business</w:t>
            </w:r>
            <w:r w:rsidRPr="005B2C41">
              <w:rPr>
                <w:rFonts w:eastAsia="Times New Roman" w:cs="Arial"/>
              </w:rPr>
              <w:t xml:space="preserve"> </w:t>
            </w:r>
          </w:p>
          <w:p w14:paraId="6B951424" w14:textId="77777777" w:rsidR="007F77BA" w:rsidRPr="005B2C41" w:rsidRDefault="007F77BA" w:rsidP="007F77BA">
            <w:pPr>
              <w:ind w:right="85"/>
              <w:rPr>
                <w:rFonts w:eastAsia="Times New Roman" w:cs="Arial"/>
              </w:rPr>
            </w:pPr>
          </w:p>
          <w:p w14:paraId="5132A755" w14:textId="77777777" w:rsidR="007F77BA" w:rsidRDefault="007F77BA" w:rsidP="007F77BA">
            <w:pPr>
              <w:ind w:right="85"/>
              <w:rPr>
                <w:rFonts w:eastAsia="Times New Roman" w:cs="Arial"/>
                <w:bCs/>
              </w:rPr>
            </w:pPr>
            <w:r>
              <w:rPr>
                <w:rFonts w:eastAsia="Times New Roman" w:cs="Arial"/>
                <w:bCs/>
              </w:rPr>
              <w:t>No other business was discussed.</w:t>
            </w:r>
          </w:p>
          <w:p w14:paraId="1174364E" w14:textId="77777777" w:rsidR="007F77BA" w:rsidRPr="00C01824" w:rsidRDefault="007F77BA" w:rsidP="007F77BA">
            <w:pPr>
              <w:ind w:right="85"/>
              <w:rPr>
                <w:rFonts w:eastAsia="Times New Roman" w:cs="Arial"/>
                <w:b/>
              </w:rPr>
            </w:pPr>
          </w:p>
        </w:tc>
        <w:tc>
          <w:tcPr>
            <w:tcW w:w="1056" w:type="dxa"/>
            <w:shd w:val="clear" w:color="auto" w:fill="FFFFFF"/>
          </w:tcPr>
          <w:p w14:paraId="3253F85F" w14:textId="77777777" w:rsidR="007F77BA" w:rsidRPr="00A60B6E" w:rsidRDefault="007F77BA" w:rsidP="007F77BA">
            <w:pPr>
              <w:jc w:val="center"/>
              <w:rPr>
                <w:rFonts w:eastAsia="Times New Roman" w:cs="Arial"/>
                <w:highlight w:val="yellow"/>
              </w:rPr>
            </w:pPr>
          </w:p>
        </w:tc>
      </w:tr>
      <w:tr w:rsidR="007F77BA" w:rsidRPr="00A60B6E" w14:paraId="0F818B5D" w14:textId="77777777" w:rsidTr="004A46AD">
        <w:trPr>
          <w:jc w:val="center"/>
        </w:trPr>
        <w:tc>
          <w:tcPr>
            <w:tcW w:w="1325" w:type="dxa"/>
            <w:shd w:val="clear" w:color="auto" w:fill="FFFFFF"/>
          </w:tcPr>
          <w:p w14:paraId="02A86AF8" w14:textId="212217BC" w:rsidR="007F77BA" w:rsidRDefault="007F77BA" w:rsidP="007F77BA">
            <w:pPr>
              <w:jc w:val="center"/>
              <w:rPr>
                <w:rFonts w:eastAsia="Times New Roman" w:cs="Arial"/>
                <w:b/>
              </w:rPr>
            </w:pPr>
            <w:r>
              <w:rPr>
                <w:rFonts w:eastAsia="Times New Roman" w:cs="Arial"/>
                <w:b/>
              </w:rPr>
              <w:t>Bo.3.26.21</w:t>
            </w:r>
          </w:p>
        </w:tc>
        <w:tc>
          <w:tcPr>
            <w:tcW w:w="8104" w:type="dxa"/>
          </w:tcPr>
          <w:p w14:paraId="7F29BD1D" w14:textId="77777777" w:rsidR="007F77BA" w:rsidRPr="00C01824" w:rsidRDefault="007F77BA" w:rsidP="007F77BA">
            <w:pPr>
              <w:ind w:right="85"/>
              <w:rPr>
                <w:rFonts w:eastAsia="Times New Roman" w:cs="Arial"/>
                <w:b/>
              </w:rPr>
            </w:pPr>
            <w:r w:rsidRPr="00C01824">
              <w:rPr>
                <w:rFonts w:eastAsia="Times New Roman" w:cs="Arial"/>
                <w:b/>
              </w:rPr>
              <w:t xml:space="preserve">Issues to Refer to Board Committees/Academies or Elsewhere </w:t>
            </w:r>
          </w:p>
          <w:p w14:paraId="7F490E9F" w14:textId="77777777" w:rsidR="007F77BA" w:rsidRPr="00C01824" w:rsidRDefault="007F77BA" w:rsidP="007F77BA">
            <w:pPr>
              <w:ind w:right="85"/>
              <w:rPr>
                <w:rFonts w:eastAsia="Times New Roman" w:cs="Arial"/>
                <w:bCs/>
              </w:rPr>
            </w:pPr>
          </w:p>
          <w:p w14:paraId="30C2EB2A" w14:textId="77777777" w:rsidR="007F77BA" w:rsidRPr="00C01824" w:rsidRDefault="007F77BA" w:rsidP="007F77BA">
            <w:pPr>
              <w:ind w:right="85"/>
              <w:rPr>
                <w:rFonts w:eastAsia="Times New Roman" w:cs="Arial"/>
                <w:bCs/>
              </w:rPr>
            </w:pPr>
            <w:r w:rsidRPr="00C01824">
              <w:rPr>
                <w:rFonts w:eastAsia="Times New Roman" w:cs="Arial"/>
                <w:bCs/>
              </w:rPr>
              <w:t>There were no issues to refer elsewhere</w:t>
            </w:r>
            <w:r>
              <w:rPr>
                <w:rFonts w:eastAsia="Times New Roman" w:cs="Arial"/>
                <w:bCs/>
              </w:rPr>
              <w:t>.</w:t>
            </w:r>
          </w:p>
          <w:p w14:paraId="121C4B1E" w14:textId="77777777" w:rsidR="007F77BA" w:rsidRPr="00C01824" w:rsidRDefault="007F77BA" w:rsidP="007F77BA">
            <w:pPr>
              <w:ind w:right="85"/>
              <w:rPr>
                <w:rFonts w:eastAsia="Times New Roman" w:cs="Arial"/>
                <w:b/>
              </w:rPr>
            </w:pPr>
          </w:p>
        </w:tc>
        <w:tc>
          <w:tcPr>
            <w:tcW w:w="1056" w:type="dxa"/>
            <w:shd w:val="clear" w:color="auto" w:fill="FFFFFF"/>
          </w:tcPr>
          <w:p w14:paraId="627A7904" w14:textId="77777777" w:rsidR="007F77BA" w:rsidRPr="00A60B6E" w:rsidRDefault="007F77BA" w:rsidP="007F77BA">
            <w:pPr>
              <w:jc w:val="center"/>
              <w:rPr>
                <w:rFonts w:eastAsia="Times New Roman" w:cs="Arial"/>
                <w:highlight w:val="yellow"/>
              </w:rPr>
            </w:pPr>
          </w:p>
        </w:tc>
      </w:tr>
      <w:tr w:rsidR="007F77BA" w:rsidRPr="00A60B6E" w14:paraId="25111AD7" w14:textId="77777777" w:rsidTr="004A46AD">
        <w:trPr>
          <w:jc w:val="center"/>
        </w:trPr>
        <w:tc>
          <w:tcPr>
            <w:tcW w:w="1325" w:type="dxa"/>
            <w:shd w:val="clear" w:color="auto" w:fill="FFFFFF"/>
          </w:tcPr>
          <w:p w14:paraId="38FBFF2D" w14:textId="54692359" w:rsidR="007F77BA" w:rsidRDefault="007F77BA" w:rsidP="007F77BA">
            <w:pPr>
              <w:jc w:val="center"/>
              <w:rPr>
                <w:rFonts w:cs="Arial"/>
                <w:b/>
              </w:rPr>
            </w:pPr>
            <w:r>
              <w:rPr>
                <w:rFonts w:eastAsia="Times New Roman" w:cs="Arial"/>
                <w:b/>
              </w:rPr>
              <w:t>Bo.3.26.22</w:t>
            </w:r>
          </w:p>
        </w:tc>
        <w:tc>
          <w:tcPr>
            <w:tcW w:w="8104" w:type="dxa"/>
          </w:tcPr>
          <w:p w14:paraId="43CD889F" w14:textId="237555CD" w:rsidR="007F77BA" w:rsidRDefault="007F77BA" w:rsidP="007F77BA">
            <w:pPr>
              <w:pStyle w:val="Heading1"/>
            </w:pPr>
            <w:r w:rsidRPr="00397AC9">
              <w:t>Review of Meeting</w:t>
            </w:r>
          </w:p>
          <w:p w14:paraId="73906A5B" w14:textId="30454959" w:rsidR="007F77BA" w:rsidRDefault="007F77BA" w:rsidP="007F77BA">
            <w:pPr>
              <w:rPr>
                <w:rFonts w:cs="Arial"/>
              </w:rPr>
            </w:pPr>
          </w:p>
          <w:p w14:paraId="56679FAE" w14:textId="42C750DC" w:rsidR="007F77BA" w:rsidRDefault="007F77BA" w:rsidP="007F77BA">
            <w:pPr>
              <w:rPr>
                <w:rFonts w:cs="Arial"/>
              </w:rPr>
            </w:pPr>
            <w:r>
              <w:rPr>
                <w:rFonts w:cs="Arial"/>
              </w:rPr>
              <w:t>There were no comments in relation to review of the meeting.</w:t>
            </w:r>
          </w:p>
          <w:p w14:paraId="36792F59" w14:textId="43BD30DC" w:rsidR="007F77BA" w:rsidRPr="00C01824" w:rsidRDefault="007F77BA" w:rsidP="007F77BA">
            <w:pPr>
              <w:rPr>
                <w:rFonts w:cs="Arial"/>
              </w:rPr>
            </w:pPr>
          </w:p>
        </w:tc>
        <w:tc>
          <w:tcPr>
            <w:tcW w:w="1056" w:type="dxa"/>
            <w:shd w:val="clear" w:color="auto" w:fill="FFFFFF"/>
          </w:tcPr>
          <w:p w14:paraId="621A468B" w14:textId="36529636" w:rsidR="007F77BA" w:rsidRPr="00A60B6E" w:rsidRDefault="007F77BA" w:rsidP="007F77BA">
            <w:pPr>
              <w:jc w:val="center"/>
              <w:rPr>
                <w:rFonts w:eastAsia="Times New Roman" w:cs="Arial"/>
                <w:highlight w:val="yellow"/>
              </w:rPr>
            </w:pPr>
          </w:p>
        </w:tc>
      </w:tr>
      <w:tr w:rsidR="007F77BA" w:rsidRPr="00A60B6E" w14:paraId="44F1CEDA" w14:textId="77777777" w:rsidTr="004A46AD">
        <w:trPr>
          <w:jc w:val="center"/>
        </w:trPr>
        <w:tc>
          <w:tcPr>
            <w:tcW w:w="1325" w:type="dxa"/>
          </w:tcPr>
          <w:p w14:paraId="25011480" w14:textId="044144BC" w:rsidR="007F77BA" w:rsidRPr="00A60B6E" w:rsidRDefault="007F77BA" w:rsidP="007F77BA">
            <w:pPr>
              <w:jc w:val="center"/>
              <w:rPr>
                <w:rFonts w:cs="Arial"/>
                <w:b/>
              </w:rPr>
            </w:pPr>
            <w:r>
              <w:rPr>
                <w:rFonts w:eastAsia="Times New Roman" w:cs="Arial"/>
                <w:b/>
              </w:rPr>
              <w:t>Bo.3.26.23</w:t>
            </w:r>
          </w:p>
        </w:tc>
        <w:tc>
          <w:tcPr>
            <w:tcW w:w="8104" w:type="dxa"/>
          </w:tcPr>
          <w:p w14:paraId="24C75C9F" w14:textId="0F38FEA1" w:rsidR="007F77BA" w:rsidRDefault="007F77BA" w:rsidP="007F77BA">
            <w:pPr>
              <w:pStyle w:val="Heading1"/>
            </w:pPr>
            <w:r w:rsidRPr="00784DA9">
              <w:t>Date and Time of Next Meeting</w:t>
            </w:r>
          </w:p>
          <w:p w14:paraId="4DE8FE88" w14:textId="77777777" w:rsidR="007F77BA" w:rsidRPr="00C7719B" w:rsidRDefault="007F77BA" w:rsidP="007F77BA"/>
          <w:p w14:paraId="3143B54D" w14:textId="240CEA0C" w:rsidR="007F77BA" w:rsidRPr="00130F6D" w:rsidRDefault="007F77BA" w:rsidP="007F77BA">
            <w:pPr>
              <w:rPr>
                <w:sz w:val="12"/>
                <w:szCs w:val="12"/>
              </w:rPr>
            </w:pPr>
            <w:r w:rsidRPr="00836FCB">
              <w:t>•</w:t>
            </w:r>
            <w:r w:rsidRPr="00836FCB">
              <w:tab/>
              <w:t>2</w:t>
            </w:r>
            <w:r>
              <w:t>1 May</w:t>
            </w:r>
            <w:r w:rsidRPr="00836FCB">
              <w:t xml:space="preserve"> 2026 – 9.30</w:t>
            </w:r>
            <w:r>
              <w:t>am</w:t>
            </w:r>
          </w:p>
        </w:tc>
        <w:tc>
          <w:tcPr>
            <w:tcW w:w="1056" w:type="dxa"/>
            <w:shd w:val="clear" w:color="auto" w:fill="FFFFFF"/>
          </w:tcPr>
          <w:p w14:paraId="0D8F13A8" w14:textId="77777777" w:rsidR="007F77BA" w:rsidRPr="00A60B6E" w:rsidRDefault="007F77BA" w:rsidP="007F77BA">
            <w:pPr>
              <w:rPr>
                <w:rFonts w:eastAsia="Times New Roman" w:cs="Arial"/>
              </w:rPr>
            </w:pPr>
          </w:p>
        </w:tc>
      </w:tr>
    </w:tbl>
    <w:p w14:paraId="12E7B53B" w14:textId="2C78B483" w:rsidR="003155DD" w:rsidRPr="00741DAB" w:rsidRDefault="003155DD" w:rsidP="00137CB8">
      <w:pPr>
        <w:rPr>
          <w:rFonts w:eastAsia="Times New Roman" w:cs="Arial"/>
        </w:rPr>
        <w:sectPr w:rsidR="003155DD" w:rsidRPr="00741DAB" w:rsidSect="001D6986">
          <w:headerReference w:type="even" r:id="rId11"/>
          <w:headerReference w:type="default" r:id="rId12"/>
          <w:footerReference w:type="even" r:id="rId13"/>
          <w:footerReference w:type="default" r:id="rId14"/>
          <w:headerReference w:type="first" r:id="rId15"/>
          <w:footerReference w:type="first" r:id="rId16"/>
          <w:pgSz w:w="11907" w:h="16839" w:code="9"/>
          <w:pgMar w:top="1134" w:right="1134" w:bottom="1134" w:left="1134" w:header="709" w:footer="709" w:gutter="0"/>
          <w:cols w:space="708"/>
          <w:docGrid w:linePitch="360"/>
        </w:sectPr>
      </w:pPr>
    </w:p>
    <w:p w14:paraId="5E206502" w14:textId="3107DD66" w:rsidR="00EE6725" w:rsidRDefault="00EE6725" w:rsidP="00AD41B7">
      <w:pPr>
        <w:jc w:val="center"/>
        <w:rPr>
          <w:rFonts w:eastAsia="Times New Roman" w:cs="Arial"/>
          <w:b/>
        </w:rPr>
      </w:pPr>
      <w:r w:rsidRPr="00A60B6E">
        <w:rPr>
          <w:rFonts w:eastAsia="Times New Roman" w:cs="Arial"/>
          <w:b/>
        </w:rPr>
        <w:lastRenderedPageBreak/>
        <w:t>ACTIONS FROM BOARD OF DIRECTORS OPEN MEETING –</w:t>
      </w:r>
      <w:r w:rsidR="00905916">
        <w:rPr>
          <w:rFonts w:eastAsia="Times New Roman" w:cs="Arial"/>
          <w:b/>
        </w:rPr>
        <w:t xml:space="preserve"> </w:t>
      </w:r>
      <w:r w:rsidR="003039A0">
        <w:rPr>
          <w:rFonts w:eastAsia="Times New Roman" w:cs="Arial"/>
          <w:b/>
        </w:rPr>
        <w:t>31 March</w:t>
      </w:r>
      <w:r w:rsidR="00B93452">
        <w:rPr>
          <w:rFonts w:eastAsia="Times New Roman" w:cs="Arial"/>
          <w:b/>
        </w:rPr>
        <w:t xml:space="preserve"> 2026</w:t>
      </w:r>
    </w:p>
    <w:p w14:paraId="705AD93D" w14:textId="77777777" w:rsidR="005D2079" w:rsidRDefault="005D2079" w:rsidP="00AD41B7">
      <w:pPr>
        <w:jc w:val="center"/>
        <w:rPr>
          <w:rFonts w:eastAsia="Times New Roman" w:cs="Arial"/>
          <w:b/>
        </w:rPr>
      </w:pPr>
    </w:p>
    <w:tbl>
      <w:tblPr>
        <w:tblW w:w="1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38"/>
        <w:gridCol w:w="1301"/>
        <w:gridCol w:w="5691"/>
        <w:gridCol w:w="1595"/>
        <w:gridCol w:w="1690"/>
        <w:gridCol w:w="4072"/>
      </w:tblGrid>
      <w:tr w:rsidR="00F626A4" w:rsidRPr="00FC3B36" w14:paraId="0C5551A0" w14:textId="77777777" w:rsidTr="005D2079">
        <w:trPr>
          <w:tblHeader/>
          <w:jc w:val="center"/>
        </w:trPr>
        <w:tc>
          <w:tcPr>
            <w:tcW w:w="1238" w:type="dxa"/>
            <w:shd w:val="clear" w:color="auto" w:fill="D9D9D9"/>
          </w:tcPr>
          <w:p w14:paraId="0B8A5C71" w14:textId="77777777" w:rsidR="00F626A4" w:rsidRPr="00FC3B36" w:rsidRDefault="00F626A4" w:rsidP="001A3B52">
            <w:pPr>
              <w:jc w:val="center"/>
              <w:rPr>
                <w:rFonts w:eastAsia="Times New Roman" w:cs="Arial"/>
                <w:b/>
              </w:rPr>
            </w:pPr>
            <w:r w:rsidRPr="00FC3B36">
              <w:rPr>
                <w:rFonts w:eastAsia="Times New Roman" w:cs="Arial"/>
                <w:b/>
              </w:rPr>
              <w:t xml:space="preserve">Action ID </w:t>
            </w:r>
          </w:p>
        </w:tc>
        <w:tc>
          <w:tcPr>
            <w:tcW w:w="1301" w:type="dxa"/>
            <w:shd w:val="clear" w:color="auto" w:fill="D9D9D9"/>
          </w:tcPr>
          <w:p w14:paraId="5609139F" w14:textId="77777777" w:rsidR="00F626A4" w:rsidRPr="00FC3B36" w:rsidRDefault="00F626A4" w:rsidP="001A3B52">
            <w:pPr>
              <w:jc w:val="center"/>
              <w:rPr>
                <w:rFonts w:eastAsia="Times New Roman" w:cs="Arial"/>
                <w:b/>
              </w:rPr>
            </w:pPr>
            <w:r w:rsidRPr="00FC3B36">
              <w:rPr>
                <w:rFonts w:eastAsia="Times New Roman" w:cs="Arial"/>
                <w:b/>
              </w:rPr>
              <w:t>Agenda Item</w:t>
            </w:r>
          </w:p>
        </w:tc>
        <w:tc>
          <w:tcPr>
            <w:tcW w:w="5691" w:type="dxa"/>
            <w:shd w:val="clear" w:color="auto" w:fill="D9D9D9"/>
          </w:tcPr>
          <w:p w14:paraId="354299EC" w14:textId="77777777" w:rsidR="00F626A4" w:rsidRPr="00FC3B36" w:rsidRDefault="00F626A4" w:rsidP="001A3B52">
            <w:pPr>
              <w:jc w:val="center"/>
              <w:rPr>
                <w:rFonts w:eastAsia="Times New Roman" w:cs="Arial"/>
                <w:b/>
              </w:rPr>
            </w:pPr>
            <w:r w:rsidRPr="00FC3B36">
              <w:rPr>
                <w:rFonts w:eastAsia="Times New Roman" w:cs="Arial"/>
                <w:b/>
              </w:rPr>
              <w:t>Required Action</w:t>
            </w:r>
          </w:p>
        </w:tc>
        <w:tc>
          <w:tcPr>
            <w:tcW w:w="1595" w:type="dxa"/>
            <w:shd w:val="clear" w:color="auto" w:fill="D9D9D9"/>
          </w:tcPr>
          <w:p w14:paraId="5717C06F" w14:textId="77777777" w:rsidR="00F626A4" w:rsidRPr="00FC3B36" w:rsidRDefault="00F626A4" w:rsidP="001A3B52">
            <w:pPr>
              <w:jc w:val="center"/>
              <w:rPr>
                <w:rFonts w:eastAsia="Times New Roman" w:cs="Arial"/>
                <w:b/>
              </w:rPr>
            </w:pPr>
            <w:r w:rsidRPr="00FC3B36">
              <w:rPr>
                <w:rFonts w:eastAsia="Times New Roman" w:cs="Arial"/>
                <w:b/>
              </w:rPr>
              <w:t>Lead</w:t>
            </w:r>
          </w:p>
        </w:tc>
        <w:tc>
          <w:tcPr>
            <w:tcW w:w="1690" w:type="dxa"/>
            <w:shd w:val="clear" w:color="auto" w:fill="D9D9D9"/>
          </w:tcPr>
          <w:p w14:paraId="453E4A06" w14:textId="77777777" w:rsidR="00F626A4" w:rsidRPr="00FC3B36" w:rsidRDefault="00F626A4" w:rsidP="001A3B52">
            <w:pPr>
              <w:jc w:val="center"/>
              <w:rPr>
                <w:rFonts w:eastAsia="Times New Roman" w:cs="Arial"/>
                <w:b/>
              </w:rPr>
            </w:pPr>
            <w:r w:rsidRPr="00FC3B36">
              <w:rPr>
                <w:rFonts w:eastAsia="Times New Roman" w:cs="Arial"/>
                <w:b/>
              </w:rPr>
              <w:t>Timescale</w:t>
            </w:r>
          </w:p>
        </w:tc>
        <w:tc>
          <w:tcPr>
            <w:tcW w:w="4072" w:type="dxa"/>
            <w:shd w:val="clear" w:color="auto" w:fill="D9D9D9"/>
          </w:tcPr>
          <w:p w14:paraId="01AAB102" w14:textId="77777777" w:rsidR="00F626A4" w:rsidRPr="00FC3B36" w:rsidRDefault="00F626A4" w:rsidP="001A3B52">
            <w:pPr>
              <w:jc w:val="center"/>
              <w:rPr>
                <w:rFonts w:eastAsia="Times New Roman" w:cs="Arial"/>
                <w:b/>
              </w:rPr>
            </w:pPr>
            <w:r w:rsidRPr="00FC3B36">
              <w:rPr>
                <w:rFonts w:eastAsia="Times New Roman" w:cs="Arial"/>
                <w:b/>
              </w:rPr>
              <w:t>Comments/Progress</w:t>
            </w:r>
          </w:p>
        </w:tc>
      </w:tr>
      <w:tr w:rsidR="00FF2862" w:rsidRPr="00FC3B36" w14:paraId="2811D98E" w14:textId="77777777" w:rsidTr="005D2079">
        <w:trPr>
          <w:trHeight w:val="300"/>
          <w:jc w:val="center"/>
        </w:trPr>
        <w:tc>
          <w:tcPr>
            <w:tcW w:w="1238" w:type="dxa"/>
            <w:tcBorders>
              <w:top w:val="single" w:sz="4" w:space="0" w:color="auto"/>
              <w:left w:val="single" w:sz="4" w:space="0" w:color="auto"/>
              <w:bottom w:val="single" w:sz="4" w:space="0" w:color="auto"/>
              <w:right w:val="single" w:sz="4" w:space="0" w:color="auto"/>
            </w:tcBorders>
          </w:tcPr>
          <w:p w14:paraId="2B9F14F0" w14:textId="5FD44397" w:rsidR="00FF2862" w:rsidRPr="009279FB" w:rsidRDefault="00FF2862" w:rsidP="00FF2862">
            <w:pPr>
              <w:rPr>
                <w:rFonts w:cs="Arial"/>
                <w:highlight w:val="yellow"/>
              </w:rPr>
            </w:pPr>
            <w:r w:rsidRPr="00FC3B36">
              <w:rPr>
                <w:rFonts w:cs="Arial"/>
              </w:rPr>
              <w:t>Bo250014</w:t>
            </w:r>
          </w:p>
        </w:tc>
        <w:tc>
          <w:tcPr>
            <w:tcW w:w="1301" w:type="dxa"/>
            <w:tcBorders>
              <w:top w:val="single" w:sz="4" w:space="0" w:color="auto"/>
              <w:left w:val="single" w:sz="4" w:space="0" w:color="auto"/>
              <w:bottom w:val="single" w:sz="4" w:space="0" w:color="auto"/>
              <w:right w:val="single" w:sz="4" w:space="0" w:color="auto"/>
            </w:tcBorders>
          </w:tcPr>
          <w:p w14:paraId="10F30B5D" w14:textId="6D31F189" w:rsidR="00FF2862" w:rsidRPr="009279FB" w:rsidRDefault="00FF2862" w:rsidP="00FF2862">
            <w:pPr>
              <w:rPr>
                <w:highlight w:val="yellow"/>
              </w:rPr>
            </w:pPr>
            <w:r w:rsidRPr="00FC3B36">
              <w:t>Bo.5.25.10</w:t>
            </w:r>
          </w:p>
        </w:tc>
        <w:tc>
          <w:tcPr>
            <w:tcW w:w="5691" w:type="dxa"/>
            <w:tcBorders>
              <w:top w:val="single" w:sz="4" w:space="0" w:color="auto"/>
              <w:left w:val="single" w:sz="4" w:space="0" w:color="auto"/>
              <w:bottom w:val="single" w:sz="4" w:space="0" w:color="auto"/>
              <w:right w:val="single" w:sz="4" w:space="0" w:color="auto"/>
            </w:tcBorders>
          </w:tcPr>
          <w:p w14:paraId="5707AFE6" w14:textId="300C1460" w:rsidR="00FF2862" w:rsidRPr="00095BFA" w:rsidRDefault="00FF2862" w:rsidP="00FF2862">
            <w:pPr>
              <w:rPr>
                <w:rFonts w:cs="Arial"/>
                <w:b/>
              </w:rPr>
            </w:pPr>
            <w:r w:rsidRPr="00FC3B36">
              <w:rPr>
                <w:rFonts w:cs="Arial"/>
                <w:b/>
              </w:rPr>
              <w:t>Report from the Chair of the People Academy: April &amp; May 2025 – Guardian of Safe Working Hours Annual Report:</w:t>
            </w:r>
            <w:r w:rsidRPr="00FC3B36">
              <w:rPr>
                <w:rFonts w:cs="Arial"/>
                <w:bCs/>
              </w:rPr>
              <w:t xml:space="preserve"> Information on the Junior Doctoring gaps and where the fillers are being deployed to be included as part of the next iteration of the report.</w:t>
            </w:r>
          </w:p>
        </w:tc>
        <w:tc>
          <w:tcPr>
            <w:tcW w:w="1595" w:type="dxa"/>
            <w:tcBorders>
              <w:top w:val="single" w:sz="4" w:space="0" w:color="auto"/>
              <w:left w:val="single" w:sz="4" w:space="0" w:color="auto"/>
              <w:bottom w:val="single" w:sz="4" w:space="0" w:color="auto"/>
              <w:right w:val="single" w:sz="4" w:space="0" w:color="auto"/>
            </w:tcBorders>
          </w:tcPr>
          <w:p w14:paraId="5CF3DE79" w14:textId="5A76673D" w:rsidR="00FF2862" w:rsidRDefault="00FF2862" w:rsidP="00FF2862">
            <w:pPr>
              <w:jc w:val="center"/>
              <w:rPr>
                <w:rFonts w:cs="Arial"/>
              </w:rPr>
            </w:pPr>
            <w:r w:rsidRPr="00FC3B36">
              <w:rPr>
                <w:rFonts w:cs="Arial"/>
              </w:rPr>
              <w:t>Chief Medical Officer</w:t>
            </w:r>
          </w:p>
        </w:tc>
        <w:tc>
          <w:tcPr>
            <w:tcW w:w="1690" w:type="dxa"/>
            <w:tcBorders>
              <w:top w:val="single" w:sz="4" w:space="0" w:color="auto"/>
              <w:left w:val="single" w:sz="4" w:space="0" w:color="auto"/>
              <w:bottom w:val="single" w:sz="4" w:space="0" w:color="auto"/>
              <w:right w:val="single" w:sz="4" w:space="0" w:color="auto"/>
            </w:tcBorders>
          </w:tcPr>
          <w:p w14:paraId="12AAB295" w14:textId="0B636A20" w:rsidR="00FF2862" w:rsidRDefault="00FF2862" w:rsidP="00FF2862">
            <w:pPr>
              <w:spacing w:line="0" w:lineRule="atLeast"/>
              <w:jc w:val="center"/>
              <w:rPr>
                <w:rFonts w:eastAsia="Times New Roman" w:cs="Arial"/>
              </w:rPr>
            </w:pPr>
            <w:r>
              <w:rPr>
                <w:rFonts w:eastAsia="Times New Roman" w:cs="Arial"/>
              </w:rPr>
              <w:t>May 2026</w:t>
            </w:r>
          </w:p>
        </w:tc>
        <w:tc>
          <w:tcPr>
            <w:tcW w:w="4072" w:type="dxa"/>
            <w:tcBorders>
              <w:top w:val="single" w:sz="4" w:space="0" w:color="auto"/>
              <w:left w:val="single" w:sz="4" w:space="0" w:color="auto"/>
              <w:bottom w:val="single" w:sz="4" w:space="0" w:color="auto"/>
              <w:right w:val="single" w:sz="4" w:space="0" w:color="auto"/>
            </w:tcBorders>
          </w:tcPr>
          <w:p w14:paraId="71FC265F" w14:textId="77777777" w:rsidR="00FF2862" w:rsidRDefault="00DE48A3" w:rsidP="00FF2862">
            <w:pPr>
              <w:rPr>
                <w:rFonts w:cs="Arial"/>
              </w:rPr>
            </w:pPr>
            <w:r>
              <w:rPr>
                <w:rFonts w:cs="Arial"/>
              </w:rPr>
              <w:t>Included in the report.</w:t>
            </w:r>
          </w:p>
          <w:p w14:paraId="3991C3D0" w14:textId="7C5C5FCD" w:rsidR="00DE48A3" w:rsidRPr="00DE48A3" w:rsidRDefault="00DE48A3" w:rsidP="00FF2862">
            <w:pPr>
              <w:rPr>
                <w:rFonts w:cs="Arial"/>
                <w:u w:val="single"/>
              </w:rPr>
            </w:pPr>
            <w:r>
              <w:rPr>
                <w:rFonts w:cs="Arial"/>
                <w:u w:val="single"/>
              </w:rPr>
              <w:t>Action closed.</w:t>
            </w:r>
          </w:p>
        </w:tc>
      </w:tr>
      <w:tr w:rsidR="00436F90" w:rsidRPr="00FC3B36" w14:paraId="23E62245" w14:textId="77777777" w:rsidTr="005D2079">
        <w:trPr>
          <w:trHeight w:val="300"/>
          <w:jc w:val="center"/>
        </w:trPr>
        <w:tc>
          <w:tcPr>
            <w:tcW w:w="1238" w:type="dxa"/>
            <w:tcBorders>
              <w:top w:val="single" w:sz="4" w:space="0" w:color="auto"/>
              <w:left w:val="single" w:sz="4" w:space="0" w:color="auto"/>
              <w:bottom w:val="single" w:sz="4" w:space="0" w:color="auto"/>
              <w:right w:val="single" w:sz="4" w:space="0" w:color="auto"/>
            </w:tcBorders>
          </w:tcPr>
          <w:p w14:paraId="48425B78" w14:textId="21D7C677" w:rsidR="00436F90" w:rsidRPr="00FC3B36" w:rsidRDefault="00436F90" w:rsidP="00436F90">
            <w:pPr>
              <w:rPr>
                <w:rFonts w:cs="Arial"/>
              </w:rPr>
            </w:pPr>
            <w:r>
              <w:rPr>
                <w:rFonts w:cs="Arial"/>
              </w:rPr>
              <w:t>Bo26002</w:t>
            </w:r>
          </w:p>
        </w:tc>
        <w:tc>
          <w:tcPr>
            <w:tcW w:w="1301" w:type="dxa"/>
            <w:tcBorders>
              <w:top w:val="single" w:sz="4" w:space="0" w:color="auto"/>
              <w:left w:val="single" w:sz="4" w:space="0" w:color="auto"/>
              <w:bottom w:val="single" w:sz="4" w:space="0" w:color="auto"/>
              <w:right w:val="single" w:sz="4" w:space="0" w:color="auto"/>
            </w:tcBorders>
          </w:tcPr>
          <w:p w14:paraId="34BBE5A2" w14:textId="532CC147" w:rsidR="00436F90" w:rsidRPr="00FC3B36" w:rsidRDefault="00436F90" w:rsidP="00436F90">
            <w:r>
              <w:t>Bo.3.26.8</w:t>
            </w:r>
          </w:p>
        </w:tc>
        <w:tc>
          <w:tcPr>
            <w:tcW w:w="5691" w:type="dxa"/>
            <w:tcBorders>
              <w:top w:val="single" w:sz="4" w:space="0" w:color="auto"/>
              <w:left w:val="single" w:sz="4" w:space="0" w:color="auto"/>
              <w:bottom w:val="single" w:sz="4" w:space="0" w:color="auto"/>
              <w:right w:val="single" w:sz="4" w:space="0" w:color="auto"/>
            </w:tcBorders>
          </w:tcPr>
          <w:p w14:paraId="276545EE" w14:textId="204B1C39" w:rsidR="00436F90" w:rsidRPr="00FC3B36" w:rsidRDefault="00436F90" w:rsidP="00436F90">
            <w:pPr>
              <w:rPr>
                <w:rFonts w:cs="Arial"/>
                <w:b/>
              </w:rPr>
            </w:pPr>
            <w:r w:rsidRPr="00436F90">
              <w:rPr>
                <w:rFonts w:cs="Arial"/>
                <w:b/>
              </w:rPr>
              <w:t xml:space="preserve">Report from the Chair of the Quality Committee: </w:t>
            </w:r>
            <w:r>
              <w:rPr>
                <w:rFonts w:cs="Arial"/>
                <w:b/>
              </w:rPr>
              <w:t>Mental Health Strategy</w:t>
            </w:r>
            <w:r w:rsidRPr="0003028A">
              <w:rPr>
                <w:rFonts w:cs="Arial"/>
                <w:b/>
              </w:rPr>
              <w:t xml:space="preserve"> Update</w:t>
            </w:r>
            <w:r>
              <w:rPr>
                <w:rFonts w:cs="Arial"/>
                <w:b/>
              </w:rPr>
              <w:t xml:space="preserve">: </w:t>
            </w:r>
            <w:r>
              <w:rPr>
                <w:rFonts w:cs="Arial"/>
                <w:bCs/>
              </w:rPr>
              <w:t>It was agreed that this should be removed from the work plan as a separate agenda item and instead included as part of the annual safeguarding update to the Board.</w:t>
            </w:r>
          </w:p>
        </w:tc>
        <w:tc>
          <w:tcPr>
            <w:tcW w:w="1595" w:type="dxa"/>
            <w:tcBorders>
              <w:top w:val="single" w:sz="4" w:space="0" w:color="auto"/>
              <w:left w:val="single" w:sz="4" w:space="0" w:color="auto"/>
              <w:bottom w:val="single" w:sz="4" w:space="0" w:color="auto"/>
              <w:right w:val="single" w:sz="4" w:space="0" w:color="auto"/>
            </w:tcBorders>
          </w:tcPr>
          <w:p w14:paraId="73387946" w14:textId="24AB51DB" w:rsidR="00436F90" w:rsidRPr="00FC3B36" w:rsidRDefault="00436F90" w:rsidP="00436F90">
            <w:pPr>
              <w:jc w:val="center"/>
              <w:rPr>
                <w:rFonts w:cs="Arial"/>
              </w:rPr>
            </w:pPr>
            <w:r>
              <w:rPr>
                <w:rFonts w:cs="Arial"/>
              </w:rPr>
              <w:t>Associate Director of Corporate Governance</w:t>
            </w:r>
          </w:p>
        </w:tc>
        <w:tc>
          <w:tcPr>
            <w:tcW w:w="1690" w:type="dxa"/>
            <w:tcBorders>
              <w:top w:val="single" w:sz="4" w:space="0" w:color="auto"/>
              <w:left w:val="single" w:sz="4" w:space="0" w:color="auto"/>
              <w:bottom w:val="single" w:sz="4" w:space="0" w:color="auto"/>
              <w:right w:val="single" w:sz="4" w:space="0" w:color="auto"/>
            </w:tcBorders>
          </w:tcPr>
          <w:p w14:paraId="58916D03" w14:textId="225F9673" w:rsidR="00436F90" w:rsidRDefault="00436F90" w:rsidP="00436F90">
            <w:pPr>
              <w:spacing w:line="0" w:lineRule="atLeast"/>
              <w:jc w:val="center"/>
              <w:rPr>
                <w:rFonts w:eastAsia="Times New Roman" w:cs="Arial"/>
              </w:rPr>
            </w:pPr>
            <w:r>
              <w:rPr>
                <w:rFonts w:eastAsia="Times New Roman" w:cs="Arial"/>
              </w:rPr>
              <w:t>May 2026</w:t>
            </w:r>
          </w:p>
        </w:tc>
        <w:tc>
          <w:tcPr>
            <w:tcW w:w="4072" w:type="dxa"/>
            <w:tcBorders>
              <w:top w:val="single" w:sz="4" w:space="0" w:color="auto"/>
              <w:left w:val="single" w:sz="4" w:space="0" w:color="auto"/>
              <w:bottom w:val="single" w:sz="4" w:space="0" w:color="auto"/>
              <w:right w:val="single" w:sz="4" w:space="0" w:color="auto"/>
            </w:tcBorders>
          </w:tcPr>
          <w:p w14:paraId="457E52B0" w14:textId="77777777" w:rsidR="00436F90" w:rsidRDefault="00F36D6F" w:rsidP="00436F90">
            <w:pPr>
              <w:rPr>
                <w:rFonts w:cs="Arial"/>
              </w:rPr>
            </w:pPr>
            <w:r>
              <w:rPr>
                <w:rFonts w:cs="Arial"/>
              </w:rPr>
              <w:t>Work plan updated.</w:t>
            </w:r>
          </w:p>
          <w:p w14:paraId="5E0FEC39" w14:textId="5DABE9DC" w:rsidR="00F36D6F" w:rsidRPr="00F36D6F" w:rsidRDefault="00F36D6F" w:rsidP="00436F90">
            <w:pPr>
              <w:rPr>
                <w:rFonts w:cs="Arial"/>
                <w:u w:val="single"/>
              </w:rPr>
            </w:pPr>
            <w:r>
              <w:rPr>
                <w:rFonts w:cs="Arial"/>
                <w:u w:val="single"/>
              </w:rPr>
              <w:t>Action closed.</w:t>
            </w:r>
          </w:p>
        </w:tc>
      </w:tr>
      <w:tr w:rsidR="0072290D" w:rsidRPr="00FC3B36" w14:paraId="2FD5AEC5" w14:textId="77777777" w:rsidTr="005D2079">
        <w:trPr>
          <w:trHeight w:val="300"/>
          <w:jc w:val="center"/>
        </w:trPr>
        <w:tc>
          <w:tcPr>
            <w:tcW w:w="1238" w:type="dxa"/>
            <w:tcBorders>
              <w:top w:val="single" w:sz="4" w:space="0" w:color="auto"/>
              <w:left w:val="single" w:sz="4" w:space="0" w:color="auto"/>
              <w:bottom w:val="single" w:sz="4" w:space="0" w:color="auto"/>
              <w:right w:val="single" w:sz="4" w:space="0" w:color="auto"/>
            </w:tcBorders>
          </w:tcPr>
          <w:p w14:paraId="0699ED28" w14:textId="454D4725" w:rsidR="0072290D" w:rsidRPr="0072290D" w:rsidRDefault="0072290D" w:rsidP="0072290D">
            <w:pPr>
              <w:rPr>
                <w:rFonts w:cs="Arial"/>
              </w:rPr>
            </w:pPr>
            <w:r w:rsidRPr="0072290D">
              <w:rPr>
                <w:rFonts w:cs="Arial"/>
              </w:rPr>
              <w:t>Bo250016</w:t>
            </w:r>
          </w:p>
        </w:tc>
        <w:tc>
          <w:tcPr>
            <w:tcW w:w="1301" w:type="dxa"/>
            <w:tcBorders>
              <w:top w:val="single" w:sz="4" w:space="0" w:color="auto"/>
              <w:left w:val="single" w:sz="4" w:space="0" w:color="auto"/>
              <w:bottom w:val="single" w:sz="4" w:space="0" w:color="auto"/>
              <w:right w:val="single" w:sz="4" w:space="0" w:color="auto"/>
            </w:tcBorders>
          </w:tcPr>
          <w:p w14:paraId="5A2BDA4B" w14:textId="40AF42B7" w:rsidR="0072290D" w:rsidRPr="0072290D" w:rsidRDefault="0072290D" w:rsidP="0072290D">
            <w:r w:rsidRPr="0072290D">
              <w:t>Bo.5.25.17</w:t>
            </w:r>
          </w:p>
        </w:tc>
        <w:tc>
          <w:tcPr>
            <w:tcW w:w="5691" w:type="dxa"/>
            <w:tcBorders>
              <w:top w:val="single" w:sz="4" w:space="0" w:color="auto"/>
              <w:left w:val="single" w:sz="4" w:space="0" w:color="auto"/>
              <w:bottom w:val="single" w:sz="4" w:space="0" w:color="auto"/>
              <w:right w:val="single" w:sz="4" w:space="0" w:color="auto"/>
            </w:tcBorders>
          </w:tcPr>
          <w:p w14:paraId="5F624304" w14:textId="1E9F2C04" w:rsidR="0072290D" w:rsidRPr="0072290D" w:rsidRDefault="0072290D" w:rsidP="0072290D">
            <w:pPr>
              <w:rPr>
                <w:rFonts w:cs="Arial"/>
                <w:b/>
              </w:rPr>
            </w:pPr>
            <w:r w:rsidRPr="0072290D">
              <w:rPr>
                <w:rFonts w:eastAsia="Times New Roman" w:cs="Arial"/>
                <w:b/>
              </w:rPr>
              <w:t xml:space="preserve">Strategic Partnering Agreement Refresh 2024/25: </w:t>
            </w:r>
            <w:r w:rsidRPr="0072290D">
              <w:rPr>
                <w:rFonts w:eastAsia="Times New Roman" w:cs="Arial"/>
                <w:bCs/>
              </w:rPr>
              <w:t>A revised document reflecting the updated changes to be brought back to Board in November 2025.</w:t>
            </w:r>
          </w:p>
        </w:tc>
        <w:tc>
          <w:tcPr>
            <w:tcW w:w="1595" w:type="dxa"/>
            <w:tcBorders>
              <w:top w:val="single" w:sz="4" w:space="0" w:color="auto"/>
              <w:left w:val="single" w:sz="4" w:space="0" w:color="auto"/>
              <w:bottom w:val="single" w:sz="4" w:space="0" w:color="auto"/>
              <w:right w:val="single" w:sz="4" w:space="0" w:color="auto"/>
            </w:tcBorders>
          </w:tcPr>
          <w:p w14:paraId="57B1CD23" w14:textId="5B685E82" w:rsidR="0072290D" w:rsidRPr="0072290D" w:rsidRDefault="0072290D" w:rsidP="0072290D">
            <w:pPr>
              <w:jc w:val="center"/>
              <w:rPr>
                <w:rFonts w:cs="Arial"/>
              </w:rPr>
            </w:pPr>
            <w:r w:rsidRPr="0072290D">
              <w:rPr>
                <w:rFonts w:cs="Arial"/>
              </w:rPr>
              <w:t>Director of Strategy and Transformation</w:t>
            </w:r>
          </w:p>
        </w:tc>
        <w:tc>
          <w:tcPr>
            <w:tcW w:w="1690" w:type="dxa"/>
            <w:tcBorders>
              <w:top w:val="single" w:sz="4" w:space="0" w:color="auto"/>
              <w:left w:val="single" w:sz="4" w:space="0" w:color="auto"/>
              <w:bottom w:val="single" w:sz="4" w:space="0" w:color="auto"/>
              <w:right w:val="single" w:sz="4" w:space="0" w:color="auto"/>
            </w:tcBorders>
          </w:tcPr>
          <w:p w14:paraId="5B17AC01" w14:textId="4A42DF5A" w:rsidR="0072290D" w:rsidRPr="0072290D" w:rsidRDefault="0072290D" w:rsidP="0072290D">
            <w:pPr>
              <w:spacing w:line="0" w:lineRule="atLeast"/>
              <w:jc w:val="center"/>
              <w:rPr>
                <w:rFonts w:eastAsia="Times New Roman" w:cs="Arial"/>
              </w:rPr>
            </w:pPr>
            <w:r w:rsidRPr="0072290D">
              <w:rPr>
                <w:rFonts w:eastAsia="Times New Roman" w:cs="Arial"/>
              </w:rPr>
              <w:t>July 2026</w:t>
            </w:r>
          </w:p>
        </w:tc>
        <w:tc>
          <w:tcPr>
            <w:tcW w:w="4072" w:type="dxa"/>
            <w:tcBorders>
              <w:top w:val="single" w:sz="4" w:space="0" w:color="auto"/>
              <w:left w:val="single" w:sz="4" w:space="0" w:color="auto"/>
              <w:bottom w:val="single" w:sz="4" w:space="0" w:color="auto"/>
              <w:right w:val="single" w:sz="4" w:space="0" w:color="auto"/>
            </w:tcBorders>
          </w:tcPr>
          <w:p w14:paraId="362E789B" w14:textId="55AC1FC9" w:rsidR="0072290D" w:rsidRPr="0072290D" w:rsidRDefault="0072290D" w:rsidP="0072290D">
            <w:pPr>
              <w:rPr>
                <w:rFonts w:cs="Arial"/>
              </w:rPr>
            </w:pPr>
            <w:r w:rsidRPr="0072290D">
              <w:rPr>
                <w:rFonts w:cs="Arial"/>
              </w:rPr>
              <w:t>The Strategic Partnering Agreement is currently being reviewed</w:t>
            </w:r>
            <w:r>
              <w:rPr>
                <w:rFonts w:cs="Arial"/>
              </w:rPr>
              <w:t xml:space="preserve"> and updated</w:t>
            </w:r>
            <w:r w:rsidRPr="0072290D">
              <w:rPr>
                <w:rFonts w:cs="Arial"/>
              </w:rPr>
              <w:t xml:space="preserve"> in light of </w:t>
            </w:r>
            <w:r>
              <w:rPr>
                <w:rFonts w:cs="Arial"/>
              </w:rPr>
              <w:t xml:space="preserve">the </w:t>
            </w:r>
            <w:r w:rsidRPr="0072290D">
              <w:rPr>
                <w:rFonts w:cs="Arial"/>
              </w:rPr>
              <w:t>Place Provider Partnership arrangements</w:t>
            </w:r>
            <w:r>
              <w:rPr>
                <w:rFonts w:cs="Arial"/>
              </w:rPr>
              <w:t>.</w:t>
            </w:r>
          </w:p>
        </w:tc>
      </w:tr>
      <w:tr w:rsidR="00436F90" w:rsidRPr="00FC3B36" w14:paraId="43B70E6B" w14:textId="77777777" w:rsidTr="005D2079">
        <w:trPr>
          <w:trHeight w:val="300"/>
          <w:jc w:val="center"/>
        </w:trPr>
        <w:tc>
          <w:tcPr>
            <w:tcW w:w="1238" w:type="dxa"/>
            <w:tcBorders>
              <w:top w:val="single" w:sz="4" w:space="0" w:color="auto"/>
              <w:left w:val="single" w:sz="4" w:space="0" w:color="auto"/>
              <w:bottom w:val="single" w:sz="4" w:space="0" w:color="auto"/>
              <w:right w:val="single" w:sz="4" w:space="0" w:color="auto"/>
            </w:tcBorders>
          </w:tcPr>
          <w:p w14:paraId="4EBD898E" w14:textId="3C692763" w:rsidR="00436F90" w:rsidRPr="00FC3B36" w:rsidRDefault="00436F90" w:rsidP="00436F90">
            <w:pPr>
              <w:rPr>
                <w:rFonts w:cs="Arial"/>
              </w:rPr>
            </w:pPr>
            <w:r>
              <w:rPr>
                <w:rFonts w:cs="Arial"/>
              </w:rPr>
              <w:t>Bo26003</w:t>
            </w:r>
          </w:p>
        </w:tc>
        <w:tc>
          <w:tcPr>
            <w:tcW w:w="1301" w:type="dxa"/>
            <w:tcBorders>
              <w:top w:val="single" w:sz="4" w:space="0" w:color="auto"/>
              <w:left w:val="single" w:sz="4" w:space="0" w:color="auto"/>
              <w:bottom w:val="single" w:sz="4" w:space="0" w:color="auto"/>
              <w:right w:val="single" w:sz="4" w:space="0" w:color="auto"/>
            </w:tcBorders>
          </w:tcPr>
          <w:p w14:paraId="5852FA48" w14:textId="45438991" w:rsidR="00436F90" w:rsidRPr="00FC3B36" w:rsidRDefault="00436F90" w:rsidP="00436F90">
            <w:r>
              <w:t>Bo.3.26.14</w:t>
            </w:r>
          </w:p>
        </w:tc>
        <w:tc>
          <w:tcPr>
            <w:tcW w:w="5691" w:type="dxa"/>
            <w:tcBorders>
              <w:top w:val="single" w:sz="4" w:space="0" w:color="auto"/>
              <w:left w:val="single" w:sz="4" w:space="0" w:color="auto"/>
              <w:bottom w:val="single" w:sz="4" w:space="0" w:color="auto"/>
              <w:right w:val="single" w:sz="4" w:space="0" w:color="auto"/>
            </w:tcBorders>
          </w:tcPr>
          <w:p w14:paraId="0F54FBFF" w14:textId="78CDE37B" w:rsidR="00436F90" w:rsidRDefault="00436F90" w:rsidP="00436F90">
            <w:pPr>
              <w:pStyle w:val="NoSpacing"/>
              <w:rPr>
                <w:rFonts w:ascii="Arial" w:hAnsi="Arial" w:cs="Arial"/>
                <w:b/>
                <w:sz w:val="22"/>
                <w:szCs w:val="22"/>
              </w:rPr>
            </w:pPr>
            <w:r>
              <w:rPr>
                <w:rFonts w:ascii="Arial" w:hAnsi="Arial" w:cs="Arial"/>
                <w:b/>
                <w:sz w:val="22"/>
                <w:szCs w:val="22"/>
              </w:rPr>
              <w:t xml:space="preserve">Health Inequalities: </w:t>
            </w:r>
            <w:r>
              <w:rPr>
                <w:rFonts w:ascii="Arial" w:hAnsi="Arial" w:cs="Arial"/>
                <w:bCs/>
                <w:sz w:val="22"/>
                <w:szCs w:val="22"/>
              </w:rPr>
              <w:t>F</w:t>
            </w:r>
            <w:r w:rsidRPr="007F77BA">
              <w:rPr>
                <w:rFonts w:ascii="Arial" w:hAnsi="Arial" w:cs="Arial"/>
                <w:bCs/>
                <w:sz w:val="22"/>
                <w:szCs w:val="22"/>
              </w:rPr>
              <w:t>uture reporting should include greater analysis of the drivers behind the data and its implications.</w:t>
            </w:r>
          </w:p>
          <w:p w14:paraId="02587301" w14:textId="77777777" w:rsidR="00436F90" w:rsidRPr="00FC3B36" w:rsidRDefault="00436F90" w:rsidP="00436F90">
            <w:pPr>
              <w:rPr>
                <w:rFonts w:cs="Arial"/>
                <w:b/>
              </w:rPr>
            </w:pPr>
          </w:p>
        </w:tc>
        <w:tc>
          <w:tcPr>
            <w:tcW w:w="1595" w:type="dxa"/>
            <w:tcBorders>
              <w:top w:val="single" w:sz="4" w:space="0" w:color="auto"/>
              <w:left w:val="single" w:sz="4" w:space="0" w:color="auto"/>
              <w:bottom w:val="single" w:sz="4" w:space="0" w:color="auto"/>
              <w:right w:val="single" w:sz="4" w:space="0" w:color="auto"/>
            </w:tcBorders>
          </w:tcPr>
          <w:p w14:paraId="16408E7C" w14:textId="66B10750" w:rsidR="00436F90" w:rsidRPr="00FC3B36" w:rsidRDefault="00436F90" w:rsidP="00436F90">
            <w:pPr>
              <w:jc w:val="center"/>
              <w:rPr>
                <w:rFonts w:cs="Arial"/>
              </w:rPr>
            </w:pPr>
            <w:r>
              <w:rPr>
                <w:rFonts w:cs="Arial"/>
              </w:rPr>
              <w:t>Director of Strategy and Transformation</w:t>
            </w:r>
          </w:p>
        </w:tc>
        <w:tc>
          <w:tcPr>
            <w:tcW w:w="1690" w:type="dxa"/>
            <w:tcBorders>
              <w:top w:val="single" w:sz="4" w:space="0" w:color="auto"/>
              <w:left w:val="single" w:sz="4" w:space="0" w:color="auto"/>
              <w:bottom w:val="single" w:sz="4" w:space="0" w:color="auto"/>
              <w:right w:val="single" w:sz="4" w:space="0" w:color="auto"/>
            </w:tcBorders>
          </w:tcPr>
          <w:p w14:paraId="45A6E977" w14:textId="5194EE8C" w:rsidR="00436F90" w:rsidRDefault="00DE48A3" w:rsidP="00436F90">
            <w:pPr>
              <w:spacing w:line="0" w:lineRule="atLeast"/>
              <w:jc w:val="center"/>
              <w:rPr>
                <w:rFonts w:eastAsia="Times New Roman" w:cs="Arial"/>
              </w:rPr>
            </w:pPr>
            <w:r w:rsidRPr="00DE48A3">
              <w:rPr>
                <w:rFonts w:eastAsia="Times New Roman" w:cs="Arial"/>
              </w:rPr>
              <w:t>September</w:t>
            </w:r>
            <w:r w:rsidR="00436F90" w:rsidRPr="00DE48A3">
              <w:rPr>
                <w:rFonts w:eastAsia="Times New Roman" w:cs="Arial"/>
              </w:rPr>
              <w:t xml:space="preserve"> 2026</w:t>
            </w:r>
          </w:p>
        </w:tc>
        <w:tc>
          <w:tcPr>
            <w:tcW w:w="4072" w:type="dxa"/>
            <w:tcBorders>
              <w:top w:val="single" w:sz="4" w:space="0" w:color="auto"/>
              <w:left w:val="single" w:sz="4" w:space="0" w:color="auto"/>
              <w:bottom w:val="single" w:sz="4" w:space="0" w:color="auto"/>
              <w:right w:val="single" w:sz="4" w:space="0" w:color="auto"/>
            </w:tcBorders>
          </w:tcPr>
          <w:p w14:paraId="2F575079" w14:textId="77777777" w:rsidR="00436F90" w:rsidRPr="00FC3B36" w:rsidRDefault="00436F90" w:rsidP="00436F90">
            <w:pPr>
              <w:rPr>
                <w:rFonts w:cs="Arial"/>
              </w:rPr>
            </w:pPr>
          </w:p>
        </w:tc>
      </w:tr>
    </w:tbl>
    <w:p w14:paraId="3D02B297" w14:textId="77777777" w:rsidR="00F626A4" w:rsidRDefault="00F626A4" w:rsidP="002E5D50">
      <w:pPr>
        <w:rPr>
          <w:rFonts w:eastAsia="Times New Roman" w:cs="Arial"/>
          <w:b/>
        </w:rPr>
      </w:pPr>
    </w:p>
    <w:sectPr w:rsidR="00F626A4" w:rsidSect="001D6986">
      <w:pgSz w:w="16839" w:h="11907"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45501" w14:textId="77777777" w:rsidR="00DB2DCC" w:rsidRDefault="00DB2DCC" w:rsidP="00385418">
      <w:r>
        <w:separator/>
      </w:r>
    </w:p>
  </w:endnote>
  <w:endnote w:type="continuationSeparator" w:id="0">
    <w:p w14:paraId="2A627FD8" w14:textId="77777777" w:rsidR="00DB2DCC" w:rsidRDefault="00DB2DCC" w:rsidP="00385418">
      <w:r>
        <w:continuationSeparator/>
      </w:r>
    </w:p>
  </w:endnote>
  <w:endnote w:type="continuationNotice" w:id="1">
    <w:p w14:paraId="6FB28598" w14:textId="77777777" w:rsidR="00DB2DCC" w:rsidRDefault="00DB2DCC" w:rsidP="00B55A14">
      <w:pPr>
        <w:pStyle w:val="Header"/>
        <w:tabs>
          <w:tab w:val="clear" w:pos="9026"/>
          <w:tab w:val="right" w:pos="9356"/>
        </w:tabs>
      </w:pPr>
      <w:r>
        <w:rPr>
          <w:noProof/>
        </w:rPr>
        <w:tab/>
      </w:r>
      <w:r>
        <w:rPr>
          <w:noProof/>
        </w:rPr>
        <w:tab/>
      </w:r>
      <w:r>
        <w:rPr>
          <w:noProof/>
        </w:rPr>
        <w:drawing>
          <wp:inline distT="0" distB="0" distL="0" distR="0" wp14:anchorId="26A0F87A" wp14:editId="08692B7A">
            <wp:extent cx="1902460" cy="514350"/>
            <wp:effectExtent l="0" t="0" r="2540" b="0"/>
            <wp:docPr id="1" name="Picture 1" descr="Master BTHFT pant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 BTHFT panto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514350"/>
                    </a:xfrm>
                    <a:prstGeom prst="rect">
                      <a:avLst/>
                    </a:prstGeom>
                    <a:noFill/>
                    <a:ln>
                      <a:noFill/>
                    </a:ln>
                  </pic:spPr>
                </pic:pic>
              </a:graphicData>
            </a:graphic>
          </wp:inline>
        </w:drawing>
      </w:r>
    </w:p>
    <w:p w14:paraId="2EBC10EE" w14:textId="77777777" w:rsidR="00DB2DCC" w:rsidRDefault="00DB2DCC"/>
    <w:p w14:paraId="7FE245E9" w14:textId="77777777" w:rsidR="00DB2DCC" w:rsidRDefault="00DB2DCC">
      <w:r>
        <w:fldChar w:fldCharType="begin"/>
      </w:r>
      <w:r>
        <w:fldChar w:fldCharType="end"/>
      </w:r>
      <w: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rutiger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9008" w14:textId="77777777" w:rsidR="00671BC2" w:rsidRDefault="00671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FDEF" w14:textId="77777777" w:rsidR="002A054D" w:rsidRDefault="002A054D">
    <w:pPr>
      <w:pStyle w:val="Footer"/>
      <w:jc w:val="right"/>
    </w:pPr>
    <w:r>
      <w:fldChar w:fldCharType="begin"/>
    </w:r>
    <w:r>
      <w:instrText xml:space="preserve"> PAGE   \* MERGEFORMAT </w:instrText>
    </w:r>
    <w:r>
      <w:fldChar w:fldCharType="separate"/>
    </w:r>
    <w:r w:rsidR="006C4D33">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D9C9" w14:textId="77777777" w:rsidR="00671BC2" w:rsidRDefault="0067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0A783" w14:textId="77777777" w:rsidR="00DB2DCC" w:rsidRDefault="00DB2DCC" w:rsidP="00385418">
      <w:r>
        <w:separator/>
      </w:r>
    </w:p>
  </w:footnote>
  <w:footnote w:type="continuationSeparator" w:id="0">
    <w:p w14:paraId="3B91FE8D" w14:textId="77777777" w:rsidR="00DB2DCC" w:rsidRDefault="00DB2DCC" w:rsidP="0038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9B4E" w14:textId="76F3773F" w:rsidR="002A054D" w:rsidRDefault="002A054D" w:rsidP="00B55A14">
    <w:pPr>
      <w:pStyle w:val="Header"/>
      <w:tabs>
        <w:tab w:val="clear" w:pos="9026"/>
        <w:tab w:val="right" w:pos="9356"/>
      </w:tabs>
    </w:pPr>
    <w:r>
      <w:rPr>
        <w:noProof/>
      </w:rPr>
      <w:tab/>
    </w:r>
    <w:r>
      <w:rPr>
        <w:noProof/>
      </w:rPr>
      <w:tab/>
    </w:r>
    <w:r>
      <w:rPr>
        <w:noProof/>
      </w:rPr>
      <w:drawing>
        <wp:inline distT="0" distB="0" distL="0" distR="0" wp14:anchorId="22CE1B6C" wp14:editId="57FEC6FD">
          <wp:extent cx="1902460" cy="514350"/>
          <wp:effectExtent l="0" t="0" r="2540" b="0"/>
          <wp:docPr id="2" name="Picture 2" descr="Master BTHFT pant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ter BTHFT panto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514350"/>
                  </a:xfrm>
                  <a:prstGeom prst="rect">
                    <a:avLst/>
                  </a:prstGeom>
                  <a:noFill/>
                  <a:ln>
                    <a:noFill/>
                  </a:ln>
                </pic:spPr>
              </pic:pic>
            </a:graphicData>
          </a:graphic>
        </wp:inline>
      </w:drawing>
    </w:r>
  </w:p>
  <w:p w14:paraId="3A5C084E" w14:textId="77777777" w:rsidR="002A054D" w:rsidRDefault="002A054D"/>
  <w:p w14:paraId="77B773AC" w14:textId="77777777" w:rsidR="002A054D" w:rsidRDefault="002A054D">
    <w:pPr>
      <w:pStyle w:val="Footer"/>
      <w:jc w:val="right"/>
    </w:pPr>
    <w:r>
      <w:fldChar w:fldCharType="begin"/>
    </w:r>
    <w:r>
      <w:instrText xml:space="preserve"> PAGE   \* MERGEFORMAT </w:instrText>
    </w:r>
    <w:r>
      <w:fldChar w:fldCharType="separate"/>
    </w:r>
    <w:r>
      <w:rPr>
        <w:noProof/>
      </w:rPr>
      <w:t>23</w:t>
    </w:r>
    <w:r>
      <w:rPr>
        <w:noProof/>
      </w:rPr>
      <w:fldChar w:fldCharType="end"/>
    </w:r>
  </w:p>
  <w:p w14:paraId="53DD776F" w14:textId="77777777" w:rsidR="002A054D" w:rsidRDefault="002A054D">
    <w:pPr>
      <w:pStyle w:val="Footer"/>
    </w:pPr>
  </w:p>
  <w:p w14:paraId="723BB12B" w14:textId="77777777" w:rsidR="002A054D" w:rsidRDefault="002A054D"/>
  <w:p w14:paraId="7708A246" w14:textId="77777777" w:rsidR="002A054D" w:rsidRDefault="002A054D"/>
  <w:p w14:paraId="214647C0" w14:textId="77777777" w:rsidR="002A054D" w:rsidRDefault="002A05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241F" w14:textId="753293F6" w:rsidR="002A054D" w:rsidRDefault="002A054D" w:rsidP="00916964">
    <w:pPr>
      <w:pStyle w:val="Header"/>
      <w:jc w:val="right"/>
    </w:pPr>
    <w:r>
      <w:rPr>
        <w:noProof/>
      </w:rPr>
      <w:drawing>
        <wp:inline distT="0" distB="0" distL="0" distR="0" wp14:anchorId="70E8EBB8" wp14:editId="32A7DDBE">
          <wp:extent cx="1902460" cy="522605"/>
          <wp:effectExtent l="0" t="0" r="2540" b="0"/>
          <wp:docPr id="3" name="Picture 3" descr="Master BTHFT panto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 BTHFT panto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5226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593B" w14:textId="2BFBD3A7" w:rsidR="002A054D" w:rsidRDefault="002A0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0E0"/>
    <w:multiLevelType w:val="hybridMultilevel"/>
    <w:tmpl w:val="7EDE736A"/>
    <w:lvl w:ilvl="0" w:tplc="9F005D28">
      <w:numFmt w:val="bullet"/>
      <w:lvlText w:val="-"/>
      <w:lvlJc w:val="left"/>
      <w:pPr>
        <w:ind w:left="720" w:hanging="72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645828"/>
    <w:multiLevelType w:val="hybridMultilevel"/>
    <w:tmpl w:val="99886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A1CA0"/>
    <w:multiLevelType w:val="hybridMultilevel"/>
    <w:tmpl w:val="C2B890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B07CCA"/>
    <w:multiLevelType w:val="hybridMultilevel"/>
    <w:tmpl w:val="23BC414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2C7F4B4E"/>
    <w:multiLevelType w:val="hybridMultilevel"/>
    <w:tmpl w:val="B3D81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F1F25"/>
    <w:multiLevelType w:val="hybridMultilevel"/>
    <w:tmpl w:val="2F260D42"/>
    <w:lvl w:ilvl="0" w:tplc="EEF2490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C06BE0"/>
    <w:multiLevelType w:val="hybridMultilevel"/>
    <w:tmpl w:val="0EC27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22623"/>
    <w:multiLevelType w:val="hybridMultilevel"/>
    <w:tmpl w:val="04E63EBC"/>
    <w:lvl w:ilvl="0" w:tplc="91829824">
      <w:start w:val="3"/>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9B17BCA"/>
    <w:multiLevelType w:val="hybridMultilevel"/>
    <w:tmpl w:val="708E8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1209EE"/>
    <w:multiLevelType w:val="hybridMultilevel"/>
    <w:tmpl w:val="1B86258C"/>
    <w:lvl w:ilvl="0" w:tplc="EEF2490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CC0412"/>
    <w:multiLevelType w:val="hybridMultilevel"/>
    <w:tmpl w:val="2CD8DA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674C50"/>
    <w:multiLevelType w:val="hybridMultilevel"/>
    <w:tmpl w:val="E78C715C"/>
    <w:lvl w:ilvl="0" w:tplc="5FD0454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351F7"/>
    <w:multiLevelType w:val="hybridMultilevel"/>
    <w:tmpl w:val="4BC082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1F7C00"/>
    <w:multiLevelType w:val="hybridMultilevel"/>
    <w:tmpl w:val="A2D67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5F03E2"/>
    <w:multiLevelType w:val="hybridMultilevel"/>
    <w:tmpl w:val="4C8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A445F8"/>
    <w:multiLevelType w:val="hybridMultilevel"/>
    <w:tmpl w:val="08AAA8D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6" w15:restartNumberingAfterBreak="0">
    <w:nsid w:val="5968230C"/>
    <w:multiLevelType w:val="hybridMultilevel"/>
    <w:tmpl w:val="A3A0DB3A"/>
    <w:lvl w:ilvl="0" w:tplc="EEF2490C">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4310D4"/>
    <w:multiLevelType w:val="hybridMultilevel"/>
    <w:tmpl w:val="DF2657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10018EF"/>
    <w:multiLevelType w:val="hybridMultilevel"/>
    <w:tmpl w:val="7736F330"/>
    <w:lvl w:ilvl="0" w:tplc="EEF2490C">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413E5"/>
    <w:multiLevelType w:val="hybridMultilevel"/>
    <w:tmpl w:val="F2D2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F41F1A"/>
    <w:multiLevelType w:val="hybridMultilevel"/>
    <w:tmpl w:val="39583738"/>
    <w:lvl w:ilvl="0" w:tplc="DEDC4346">
      <w:start w:val="1"/>
      <w:numFmt w:val="bullet"/>
      <w:pStyle w:val="bullets"/>
      <w:lvlText w:val=""/>
      <w:lvlJc w:val="left"/>
      <w:pPr>
        <w:ind w:left="720" w:hanging="360"/>
      </w:pPr>
      <w:rPr>
        <w:rFonts w:ascii="Symbol" w:hAnsi="Symbol" w:hint="default"/>
        <w:color w:val="0D0D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44DB9"/>
    <w:multiLevelType w:val="hybridMultilevel"/>
    <w:tmpl w:val="29D0703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71003DE"/>
    <w:multiLevelType w:val="hybridMultilevel"/>
    <w:tmpl w:val="293A1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639D5"/>
    <w:multiLevelType w:val="hybridMultilevel"/>
    <w:tmpl w:val="A5AA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9587930">
    <w:abstractNumId w:val="20"/>
  </w:num>
  <w:num w:numId="2" w16cid:durableId="238171452">
    <w:abstractNumId w:val="9"/>
  </w:num>
  <w:num w:numId="3" w16cid:durableId="1252666961">
    <w:abstractNumId w:val="16"/>
  </w:num>
  <w:num w:numId="4" w16cid:durableId="1924140701">
    <w:abstractNumId w:val="18"/>
  </w:num>
  <w:num w:numId="5" w16cid:durableId="1735590138">
    <w:abstractNumId w:val="22"/>
  </w:num>
  <w:num w:numId="6" w16cid:durableId="1382511307">
    <w:abstractNumId w:val="4"/>
  </w:num>
  <w:num w:numId="7" w16cid:durableId="1779062060">
    <w:abstractNumId w:val="11"/>
  </w:num>
  <w:num w:numId="8" w16cid:durableId="615064539">
    <w:abstractNumId w:val="15"/>
  </w:num>
  <w:num w:numId="9" w16cid:durableId="449398276">
    <w:abstractNumId w:val="14"/>
  </w:num>
  <w:num w:numId="10" w16cid:durableId="1402213524">
    <w:abstractNumId w:val="10"/>
  </w:num>
  <w:num w:numId="11" w16cid:durableId="539588606">
    <w:abstractNumId w:val="3"/>
  </w:num>
  <w:num w:numId="12" w16cid:durableId="1807314066">
    <w:abstractNumId w:val="23"/>
  </w:num>
  <w:num w:numId="13" w16cid:durableId="1274553285">
    <w:abstractNumId w:val="0"/>
  </w:num>
  <w:num w:numId="14" w16cid:durableId="752242040">
    <w:abstractNumId w:val="8"/>
  </w:num>
  <w:num w:numId="15" w16cid:durableId="1249343874">
    <w:abstractNumId w:val="7"/>
  </w:num>
  <w:num w:numId="16" w16cid:durableId="1157921060">
    <w:abstractNumId w:val="5"/>
  </w:num>
  <w:num w:numId="17" w16cid:durableId="2062709403">
    <w:abstractNumId w:val="13"/>
  </w:num>
  <w:num w:numId="18" w16cid:durableId="1454207756">
    <w:abstractNumId w:val="2"/>
  </w:num>
  <w:num w:numId="19" w16cid:durableId="378013312">
    <w:abstractNumId w:val="6"/>
  </w:num>
  <w:num w:numId="20" w16cid:durableId="1204369025">
    <w:abstractNumId w:val="12"/>
  </w:num>
  <w:num w:numId="21" w16cid:durableId="1104299825">
    <w:abstractNumId w:val="19"/>
  </w:num>
  <w:num w:numId="22" w16cid:durableId="2095710773">
    <w:abstractNumId w:val="17"/>
  </w:num>
  <w:num w:numId="23" w16cid:durableId="127090809">
    <w:abstractNumId w:val="21"/>
  </w:num>
  <w:num w:numId="24" w16cid:durableId="3005775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52"/>
    <w:rsid w:val="0000009C"/>
    <w:rsid w:val="000002A2"/>
    <w:rsid w:val="00000BC2"/>
    <w:rsid w:val="00000C02"/>
    <w:rsid w:val="00000DEC"/>
    <w:rsid w:val="00001599"/>
    <w:rsid w:val="000015F5"/>
    <w:rsid w:val="00001BBA"/>
    <w:rsid w:val="00001C8E"/>
    <w:rsid w:val="00001EB7"/>
    <w:rsid w:val="00001FB7"/>
    <w:rsid w:val="00002A91"/>
    <w:rsid w:val="00002FA4"/>
    <w:rsid w:val="00003298"/>
    <w:rsid w:val="0000347E"/>
    <w:rsid w:val="00003C06"/>
    <w:rsid w:val="00003C19"/>
    <w:rsid w:val="00003F44"/>
    <w:rsid w:val="000040E4"/>
    <w:rsid w:val="00004AC6"/>
    <w:rsid w:val="00004E9E"/>
    <w:rsid w:val="00005179"/>
    <w:rsid w:val="0000518E"/>
    <w:rsid w:val="000056FF"/>
    <w:rsid w:val="0000578D"/>
    <w:rsid w:val="00005C22"/>
    <w:rsid w:val="00005DD4"/>
    <w:rsid w:val="000060E0"/>
    <w:rsid w:val="000065D0"/>
    <w:rsid w:val="00006823"/>
    <w:rsid w:val="00006853"/>
    <w:rsid w:val="00006AF4"/>
    <w:rsid w:val="00007279"/>
    <w:rsid w:val="000076BA"/>
    <w:rsid w:val="000077DD"/>
    <w:rsid w:val="0000787D"/>
    <w:rsid w:val="00007BBC"/>
    <w:rsid w:val="00007BC8"/>
    <w:rsid w:val="00007F53"/>
    <w:rsid w:val="0001046D"/>
    <w:rsid w:val="000104A5"/>
    <w:rsid w:val="000106D8"/>
    <w:rsid w:val="00010866"/>
    <w:rsid w:val="00010A83"/>
    <w:rsid w:val="00010ADE"/>
    <w:rsid w:val="000113E6"/>
    <w:rsid w:val="0001142D"/>
    <w:rsid w:val="000119A8"/>
    <w:rsid w:val="00011C0E"/>
    <w:rsid w:val="00012C03"/>
    <w:rsid w:val="00012D5D"/>
    <w:rsid w:val="00012E5E"/>
    <w:rsid w:val="00012E6F"/>
    <w:rsid w:val="00012EA1"/>
    <w:rsid w:val="00012EC5"/>
    <w:rsid w:val="0001316B"/>
    <w:rsid w:val="00013E2D"/>
    <w:rsid w:val="000141AE"/>
    <w:rsid w:val="0001447D"/>
    <w:rsid w:val="0001483A"/>
    <w:rsid w:val="00014C1C"/>
    <w:rsid w:val="00015B3B"/>
    <w:rsid w:val="00015C5D"/>
    <w:rsid w:val="00015CF9"/>
    <w:rsid w:val="00015F08"/>
    <w:rsid w:val="000162F4"/>
    <w:rsid w:val="000164F4"/>
    <w:rsid w:val="00016BF1"/>
    <w:rsid w:val="00016C5D"/>
    <w:rsid w:val="0001709C"/>
    <w:rsid w:val="000173C2"/>
    <w:rsid w:val="000176D0"/>
    <w:rsid w:val="000203F3"/>
    <w:rsid w:val="00020741"/>
    <w:rsid w:val="00020DE5"/>
    <w:rsid w:val="00020E4A"/>
    <w:rsid w:val="00020F74"/>
    <w:rsid w:val="000211C0"/>
    <w:rsid w:val="000211D9"/>
    <w:rsid w:val="0002162B"/>
    <w:rsid w:val="00021A86"/>
    <w:rsid w:val="00021FF9"/>
    <w:rsid w:val="00022287"/>
    <w:rsid w:val="000229D4"/>
    <w:rsid w:val="00022A5A"/>
    <w:rsid w:val="00022FE1"/>
    <w:rsid w:val="00023913"/>
    <w:rsid w:val="00023A9B"/>
    <w:rsid w:val="00023DA8"/>
    <w:rsid w:val="000240D9"/>
    <w:rsid w:val="000242F1"/>
    <w:rsid w:val="00024419"/>
    <w:rsid w:val="00024A00"/>
    <w:rsid w:val="00024A09"/>
    <w:rsid w:val="00024E20"/>
    <w:rsid w:val="00025205"/>
    <w:rsid w:val="000252B3"/>
    <w:rsid w:val="00025496"/>
    <w:rsid w:val="000257CE"/>
    <w:rsid w:val="000259DE"/>
    <w:rsid w:val="000259F0"/>
    <w:rsid w:val="00025BDE"/>
    <w:rsid w:val="00025CA6"/>
    <w:rsid w:val="00025D2F"/>
    <w:rsid w:val="00026273"/>
    <w:rsid w:val="000266D5"/>
    <w:rsid w:val="00026CB4"/>
    <w:rsid w:val="00026DC3"/>
    <w:rsid w:val="00027724"/>
    <w:rsid w:val="00027754"/>
    <w:rsid w:val="00027A32"/>
    <w:rsid w:val="00027AEF"/>
    <w:rsid w:val="00030160"/>
    <w:rsid w:val="0003028A"/>
    <w:rsid w:val="000303D7"/>
    <w:rsid w:val="00030831"/>
    <w:rsid w:val="00030DA8"/>
    <w:rsid w:val="00030E17"/>
    <w:rsid w:val="00031A4B"/>
    <w:rsid w:val="000321C4"/>
    <w:rsid w:val="00032554"/>
    <w:rsid w:val="0003255F"/>
    <w:rsid w:val="00032BC9"/>
    <w:rsid w:val="00032D80"/>
    <w:rsid w:val="00032E10"/>
    <w:rsid w:val="00032E68"/>
    <w:rsid w:val="0003343D"/>
    <w:rsid w:val="000336AC"/>
    <w:rsid w:val="000337F2"/>
    <w:rsid w:val="00033B05"/>
    <w:rsid w:val="00033B33"/>
    <w:rsid w:val="00033C35"/>
    <w:rsid w:val="000340F3"/>
    <w:rsid w:val="00034648"/>
    <w:rsid w:val="0003481A"/>
    <w:rsid w:val="00034927"/>
    <w:rsid w:val="000349E3"/>
    <w:rsid w:val="00034F13"/>
    <w:rsid w:val="00035AF8"/>
    <w:rsid w:val="00035DFE"/>
    <w:rsid w:val="00036009"/>
    <w:rsid w:val="000363DF"/>
    <w:rsid w:val="00036ABD"/>
    <w:rsid w:val="00036C57"/>
    <w:rsid w:val="00037073"/>
    <w:rsid w:val="00040069"/>
    <w:rsid w:val="0004019B"/>
    <w:rsid w:val="00040267"/>
    <w:rsid w:val="00040ABC"/>
    <w:rsid w:val="00040BF3"/>
    <w:rsid w:val="00040E1F"/>
    <w:rsid w:val="00040E8B"/>
    <w:rsid w:val="0004144C"/>
    <w:rsid w:val="00041F8C"/>
    <w:rsid w:val="000423EC"/>
    <w:rsid w:val="0004266E"/>
    <w:rsid w:val="000426A4"/>
    <w:rsid w:val="000426AB"/>
    <w:rsid w:val="000426B1"/>
    <w:rsid w:val="0004283D"/>
    <w:rsid w:val="0004287E"/>
    <w:rsid w:val="00042E5D"/>
    <w:rsid w:val="00043045"/>
    <w:rsid w:val="0004305D"/>
    <w:rsid w:val="00043480"/>
    <w:rsid w:val="00043839"/>
    <w:rsid w:val="00043DB1"/>
    <w:rsid w:val="00044357"/>
    <w:rsid w:val="00044413"/>
    <w:rsid w:val="0004472C"/>
    <w:rsid w:val="00044E5A"/>
    <w:rsid w:val="0004576A"/>
    <w:rsid w:val="00045EDE"/>
    <w:rsid w:val="000464D1"/>
    <w:rsid w:val="0004681A"/>
    <w:rsid w:val="00046D7D"/>
    <w:rsid w:val="00047688"/>
    <w:rsid w:val="00047DAF"/>
    <w:rsid w:val="00047DBF"/>
    <w:rsid w:val="00047ED7"/>
    <w:rsid w:val="00047F69"/>
    <w:rsid w:val="00050110"/>
    <w:rsid w:val="00050270"/>
    <w:rsid w:val="000503A3"/>
    <w:rsid w:val="00050582"/>
    <w:rsid w:val="000505BC"/>
    <w:rsid w:val="00050711"/>
    <w:rsid w:val="00050D91"/>
    <w:rsid w:val="00051077"/>
    <w:rsid w:val="000511C6"/>
    <w:rsid w:val="0005186B"/>
    <w:rsid w:val="00051881"/>
    <w:rsid w:val="000518DE"/>
    <w:rsid w:val="00051925"/>
    <w:rsid w:val="00051AC1"/>
    <w:rsid w:val="00051F3A"/>
    <w:rsid w:val="00052392"/>
    <w:rsid w:val="000524C3"/>
    <w:rsid w:val="00052713"/>
    <w:rsid w:val="000527D5"/>
    <w:rsid w:val="000527DA"/>
    <w:rsid w:val="00052A17"/>
    <w:rsid w:val="00052A51"/>
    <w:rsid w:val="00052AB2"/>
    <w:rsid w:val="00052D86"/>
    <w:rsid w:val="00052E7E"/>
    <w:rsid w:val="0005305E"/>
    <w:rsid w:val="00053210"/>
    <w:rsid w:val="000533A4"/>
    <w:rsid w:val="000533AA"/>
    <w:rsid w:val="000539A8"/>
    <w:rsid w:val="00053ADE"/>
    <w:rsid w:val="00053B4D"/>
    <w:rsid w:val="00053DF5"/>
    <w:rsid w:val="0005408E"/>
    <w:rsid w:val="000541A9"/>
    <w:rsid w:val="000541BA"/>
    <w:rsid w:val="00054200"/>
    <w:rsid w:val="000544AA"/>
    <w:rsid w:val="00054E1D"/>
    <w:rsid w:val="00054ED1"/>
    <w:rsid w:val="0005518E"/>
    <w:rsid w:val="000551FA"/>
    <w:rsid w:val="0005539C"/>
    <w:rsid w:val="000553A1"/>
    <w:rsid w:val="00055537"/>
    <w:rsid w:val="000558D1"/>
    <w:rsid w:val="00055BB4"/>
    <w:rsid w:val="00055CB3"/>
    <w:rsid w:val="00055D32"/>
    <w:rsid w:val="00055D50"/>
    <w:rsid w:val="00055E8B"/>
    <w:rsid w:val="000560E2"/>
    <w:rsid w:val="000561DA"/>
    <w:rsid w:val="0005627B"/>
    <w:rsid w:val="000564A5"/>
    <w:rsid w:val="000565C4"/>
    <w:rsid w:val="00056DF1"/>
    <w:rsid w:val="00057A7C"/>
    <w:rsid w:val="00057C50"/>
    <w:rsid w:val="00057D54"/>
    <w:rsid w:val="00057D89"/>
    <w:rsid w:val="00057FBB"/>
    <w:rsid w:val="000605E8"/>
    <w:rsid w:val="00060C5E"/>
    <w:rsid w:val="00060CAF"/>
    <w:rsid w:val="00060D1D"/>
    <w:rsid w:val="00060FBA"/>
    <w:rsid w:val="000612F4"/>
    <w:rsid w:val="0006133A"/>
    <w:rsid w:val="00061438"/>
    <w:rsid w:val="00061443"/>
    <w:rsid w:val="0006167F"/>
    <w:rsid w:val="000617AF"/>
    <w:rsid w:val="000617C6"/>
    <w:rsid w:val="00061C2C"/>
    <w:rsid w:val="00061CC5"/>
    <w:rsid w:val="00062190"/>
    <w:rsid w:val="00062326"/>
    <w:rsid w:val="000625A5"/>
    <w:rsid w:val="00062BF0"/>
    <w:rsid w:val="000631A2"/>
    <w:rsid w:val="00063438"/>
    <w:rsid w:val="00063A23"/>
    <w:rsid w:val="00063FFA"/>
    <w:rsid w:val="000644C0"/>
    <w:rsid w:val="0006454E"/>
    <w:rsid w:val="00064BDA"/>
    <w:rsid w:val="00064D32"/>
    <w:rsid w:val="00064F32"/>
    <w:rsid w:val="00064FE6"/>
    <w:rsid w:val="00065067"/>
    <w:rsid w:val="000650C1"/>
    <w:rsid w:val="000650E7"/>
    <w:rsid w:val="00065547"/>
    <w:rsid w:val="000657BF"/>
    <w:rsid w:val="000659AC"/>
    <w:rsid w:val="00065A93"/>
    <w:rsid w:val="00065C04"/>
    <w:rsid w:val="00065E92"/>
    <w:rsid w:val="000661F0"/>
    <w:rsid w:val="000663DB"/>
    <w:rsid w:val="0006650C"/>
    <w:rsid w:val="00066982"/>
    <w:rsid w:val="00066A6D"/>
    <w:rsid w:val="000675A8"/>
    <w:rsid w:val="00067769"/>
    <w:rsid w:val="00067A85"/>
    <w:rsid w:val="00067D04"/>
    <w:rsid w:val="00067F6A"/>
    <w:rsid w:val="000705BF"/>
    <w:rsid w:val="00070999"/>
    <w:rsid w:val="00070A05"/>
    <w:rsid w:val="00070E1C"/>
    <w:rsid w:val="000713D0"/>
    <w:rsid w:val="00071AA7"/>
    <w:rsid w:val="00071D5B"/>
    <w:rsid w:val="00071E0C"/>
    <w:rsid w:val="00072353"/>
    <w:rsid w:val="00072529"/>
    <w:rsid w:val="00072654"/>
    <w:rsid w:val="00072B1B"/>
    <w:rsid w:val="00072D80"/>
    <w:rsid w:val="0007360D"/>
    <w:rsid w:val="000737BE"/>
    <w:rsid w:val="00073A5A"/>
    <w:rsid w:val="00074348"/>
    <w:rsid w:val="000743FD"/>
    <w:rsid w:val="00074961"/>
    <w:rsid w:val="00074DC4"/>
    <w:rsid w:val="0007527F"/>
    <w:rsid w:val="0007573B"/>
    <w:rsid w:val="000759F7"/>
    <w:rsid w:val="00075A93"/>
    <w:rsid w:val="00075BB8"/>
    <w:rsid w:val="00075F21"/>
    <w:rsid w:val="00076033"/>
    <w:rsid w:val="0007605F"/>
    <w:rsid w:val="000765C1"/>
    <w:rsid w:val="00076D02"/>
    <w:rsid w:val="000771A9"/>
    <w:rsid w:val="00077CDB"/>
    <w:rsid w:val="00080210"/>
    <w:rsid w:val="00080B84"/>
    <w:rsid w:val="00080CEC"/>
    <w:rsid w:val="00081014"/>
    <w:rsid w:val="0008110E"/>
    <w:rsid w:val="00081DEF"/>
    <w:rsid w:val="00081EAF"/>
    <w:rsid w:val="00082128"/>
    <w:rsid w:val="00082B31"/>
    <w:rsid w:val="00082BEB"/>
    <w:rsid w:val="00083088"/>
    <w:rsid w:val="0008353F"/>
    <w:rsid w:val="00083871"/>
    <w:rsid w:val="000838A9"/>
    <w:rsid w:val="00083AA0"/>
    <w:rsid w:val="00083C05"/>
    <w:rsid w:val="00083C3B"/>
    <w:rsid w:val="000844F9"/>
    <w:rsid w:val="00084559"/>
    <w:rsid w:val="00084C1C"/>
    <w:rsid w:val="00084D21"/>
    <w:rsid w:val="00085468"/>
    <w:rsid w:val="00085B4C"/>
    <w:rsid w:val="00085B96"/>
    <w:rsid w:val="00085E28"/>
    <w:rsid w:val="00086150"/>
    <w:rsid w:val="00086514"/>
    <w:rsid w:val="00086566"/>
    <w:rsid w:val="000866BE"/>
    <w:rsid w:val="000868BF"/>
    <w:rsid w:val="00086ACC"/>
    <w:rsid w:val="00086CBF"/>
    <w:rsid w:val="00086E3A"/>
    <w:rsid w:val="00086FCD"/>
    <w:rsid w:val="000873B4"/>
    <w:rsid w:val="00087608"/>
    <w:rsid w:val="00087855"/>
    <w:rsid w:val="000878E0"/>
    <w:rsid w:val="00087F1A"/>
    <w:rsid w:val="00087F6A"/>
    <w:rsid w:val="000901CE"/>
    <w:rsid w:val="000905ED"/>
    <w:rsid w:val="00090A2C"/>
    <w:rsid w:val="00090D81"/>
    <w:rsid w:val="000912BF"/>
    <w:rsid w:val="00091336"/>
    <w:rsid w:val="00091362"/>
    <w:rsid w:val="00091669"/>
    <w:rsid w:val="0009176A"/>
    <w:rsid w:val="000918AE"/>
    <w:rsid w:val="000919C0"/>
    <w:rsid w:val="00091D3E"/>
    <w:rsid w:val="00091D6E"/>
    <w:rsid w:val="00091EE5"/>
    <w:rsid w:val="0009204F"/>
    <w:rsid w:val="0009209D"/>
    <w:rsid w:val="0009236B"/>
    <w:rsid w:val="00092DC9"/>
    <w:rsid w:val="00092F3C"/>
    <w:rsid w:val="000930F9"/>
    <w:rsid w:val="00093186"/>
    <w:rsid w:val="0009337C"/>
    <w:rsid w:val="00093457"/>
    <w:rsid w:val="000934B3"/>
    <w:rsid w:val="000939BC"/>
    <w:rsid w:val="00093CEA"/>
    <w:rsid w:val="0009431A"/>
    <w:rsid w:val="00094F8E"/>
    <w:rsid w:val="0009538C"/>
    <w:rsid w:val="0009542B"/>
    <w:rsid w:val="00095800"/>
    <w:rsid w:val="00095B5F"/>
    <w:rsid w:val="00095BFA"/>
    <w:rsid w:val="00096760"/>
    <w:rsid w:val="0009692B"/>
    <w:rsid w:val="00096988"/>
    <w:rsid w:val="00096A79"/>
    <w:rsid w:val="00097250"/>
    <w:rsid w:val="0009734F"/>
    <w:rsid w:val="000974B9"/>
    <w:rsid w:val="000975D7"/>
    <w:rsid w:val="00097C30"/>
    <w:rsid w:val="000A05DB"/>
    <w:rsid w:val="000A05FB"/>
    <w:rsid w:val="000A0801"/>
    <w:rsid w:val="000A0A16"/>
    <w:rsid w:val="000A1255"/>
    <w:rsid w:val="000A1A50"/>
    <w:rsid w:val="000A1F15"/>
    <w:rsid w:val="000A209B"/>
    <w:rsid w:val="000A20B1"/>
    <w:rsid w:val="000A2218"/>
    <w:rsid w:val="000A275E"/>
    <w:rsid w:val="000A2C08"/>
    <w:rsid w:val="000A324B"/>
    <w:rsid w:val="000A3474"/>
    <w:rsid w:val="000A3509"/>
    <w:rsid w:val="000A38B8"/>
    <w:rsid w:val="000A391F"/>
    <w:rsid w:val="000A3997"/>
    <w:rsid w:val="000A3CE3"/>
    <w:rsid w:val="000A3F69"/>
    <w:rsid w:val="000A4D11"/>
    <w:rsid w:val="000A4E12"/>
    <w:rsid w:val="000A4EA2"/>
    <w:rsid w:val="000A556F"/>
    <w:rsid w:val="000A5908"/>
    <w:rsid w:val="000A5C96"/>
    <w:rsid w:val="000A5E61"/>
    <w:rsid w:val="000A5F3E"/>
    <w:rsid w:val="000A602B"/>
    <w:rsid w:val="000A6271"/>
    <w:rsid w:val="000A65B6"/>
    <w:rsid w:val="000A6AFB"/>
    <w:rsid w:val="000A6CEA"/>
    <w:rsid w:val="000A70C9"/>
    <w:rsid w:val="000A741F"/>
    <w:rsid w:val="000A747F"/>
    <w:rsid w:val="000A798C"/>
    <w:rsid w:val="000A79A6"/>
    <w:rsid w:val="000A7DF2"/>
    <w:rsid w:val="000B006F"/>
    <w:rsid w:val="000B0338"/>
    <w:rsid w:val="000B0725"/>
    <w:rsid w:val="000B08CB"/>
    <w:rsid w:val="000B0B76"/>
    <w:rsid w:val="000B0BBA"/>
    <w:rsid w:val="000B0D89"/>
    <w:rsid w:val="000B1051"/>
    <w:rsid w:val="000B109F"/>
    <w:rsid w:val="000B1523"/>
    <w:rsid w:val="000B1591"/>
    <w:rsid w:val="000B159A"/>
    <w:rsid w:val="000B1821"/>
    <w:rsid w:val="000B1994"/>
    <w:rsid w:val="000B1CDC"/>
    <w:rsid w:val="000B1D47"/>
    <w:rsid w:val="000B2292"/>
    <w:rsid w:val="000B2452"/>
    <w:rsid w:val="000B25E8"/>
    <w:rsid w:val="000B26A2"/>
    <w:rsid w:val="000B281B"/>
    <w:rsid w:val="000B3102"/>
    <w:rsid w:val="000B364B"/>
    <w:rsid w:val="000B36BC"/>
    <w:rsid w:val="000B36D6"/>
    <w:rsid w:val="000B3919"/>
    <w:rsid w:val="000B3D85"/>
    <w:rsid w:val="000B40A8"/>
    <w:rsid w:val="000B41FF"/>
    <w:rsid w:val="000B429C"/>
    <w:rsid w:val="000B436B"/>
    <w:rsid w:val="000B4439"/>
    <w:rsid w:val="000B47C0"/>
    <w:rsid w:val="000B4800"/>
    <w:rsid w:val="000B48BB"/>
    <w:rsid w:val="000B4B7E"/>
    <w:rsid w:val="000B4F99"/>
    <w:rsid w:val="000B5032"/>
    <w:rsid w:val="000B5B9B"/>
    <w:rsid w:val="000B5D45"/>
    <w:rsid w:val="000B5FD9"/>
    <w:rsid w:val="000B6549"/>
    <w:rsid w:val="000B65CF"/>
    <w:rsid w:val="000B6A4C"/>
    <w:rsid w:val="000B6CF8"/>
    <w:rsid w:val="000B6FB7"/>
    <w:rsid w:val="000B7037"/>
    <w:rsid w:val="000B7199"/>
    <w:rsid w:val="000B739E"/>
    <w:rsid w:val="000B7436"/>
    <w:rsid w:val="000B7B14"/>
    <w:rsid w:val="000B7B5B"/>
    <w:rsid w:val="000C0AEA"/>
    <w:rsid w:val="000C0C63"/>
    <w:rsid w:val="000C1096"/>
    <w:rsid w:val="000C1430"/>
    <w:rsid w:val="000C14E2"/>
    <w:rsid w:val="000C1E08"/>
    <w:rsid w:val="000C1EB9"/>
    <w:rsid w:val="000C20CC"/>
    <w:rsid w:val="000C235E"/>
    <w:rsid w:val="000C27A9"/>
    <w:rsid w:val="000C28B0"/>
    <w:rsid w:val="000C2B65"/>
    <w:rsid w:val="000C2D1D"/>
    <w:rsid w:val="000C2DAE"/>
    <w:rsid w:val="000C2E7D"/>
    <w:rsid w:val="000C2FC9"/>
    <w:rsid w:val="000C3387"/>
    <w:rsid w:val="000C3645"/>
    <w:rsid w:val="000C3678"/>
    <w:rsid w:val="000C43E7"/>
    <w:rsid w:val="000C5097"/>
    <w:rsid w:val="000C5234"/>
    <w:rsid w:val="000C52B7"/>
    <w:rsid w:val="000C53DB"/>
    <w:rsid w:val="000C5C9B"/>
    <w:rsid w:val="000C5CB6"/>
    <w:rsid w:val="000C5D2F"/>
    <w:rsid w:val="000C5E4D"/>
    <w:rsid w:val="000C6380"/>
    <w:rsid w:val="000C65BA"/>
    <w:rsid w:val="000C6625"/>
    <w:rsid w:val="000C69F7"/>
    <w:rsid w:val="000C6CA6"/>
    <w:rsid w:val="000C6EFF"/>
    <w:rsid w:val="000C6F14"/>
    <w:rsid w:val="000C6FE2"/>
    <w:rsid w:val="000C72F2"/>
    <w:rsid w:val="000C7503"/>
    <w:rsid w:val="000C7767"/>
    <w:rsid w:val="000C79C2"/>
    <w:rsid w:val="000C7CEA"/>
    <w:rsid w:val="000C7E2B"/>
    <w:rsid w:val="000C7FFD"/>
    <w:rsid w:val="000D03D3"/>
    <w:rsid w:val="000D057E"/>
    <w:rsid w:val="000D0BEC"/>
    <w:rsid w:val="000D0CC3"/>
    <w:rsid w:val="000D1519"/>
    <w:rsid w:val="000D194A"/>
    <w:rsid w:val="000D227B"/>
    <w:rsid w:val="000D272E"/>
    <w:rsid w:val="000D2764"/>
    <w:rsid w:val="000D2800"/>
    <w:rsid w:val="000D32F6"/>
    <w:rsid w:val="000D3568"/>
    <w:rsid w:val="000D37EC"/>
    <w:rsid w:val="000D38D2"/>
    <w:rsid w:val="000D4036"/>
    <w:rsid w:val="000D4609"/>
    <w:rsid w:val="000D46A8"/>
    <w:rsid w:val="000D49F0"/>
    <w:rsid w:val="000D4CD2"/>
    <w:rsid w:val="000D4E75"/>
    <w:rsid w:val="000D51A4"/>
    <w:rsid w:val="000D5B4C"/>
    <w:rsid w:val="000D5C55"/>
    <w:rsid w:val="000D5D96"/>
    <w:rsid w:val="000D63E7"/>
    <w:rsid w:val="000D6643"/>
    <w:rsid w:val="000D671B"/>
    <w:rsid w:val="000D674A"/>
    <w:rsid w:val="000D674F"/>
    <w:rsid w:val="000D68E8"/>
    <w:rsid w:val="000D70FE"/>
    <w:rsid w:val="000D774C"/>
    <w:rsid w:val="000D7BA5"/>
    <w:rsid w:val="000D7BD2"/>
    <w:rsid w:val="000D7E3C"/>
    <w:rsid w:val="000D7E74"/>
    <w:rsid w:val="000E031B"/>
    <w:rsid w:val="000E07A0"/>
    <w:rsid w:val="000E0962"/>
    <w:rsid w:val="000E0D2C"/>
    <w:rsid w:val="000E0D99"/>
    <w:rsid w:val="000E0DC3"/>
    <w:rsid w:val="000E146F"/>
    <w:rsid w:val="000E1803"/>
    <w:rsid w:val="000E1D67"/>
    <w:rsid w:val="000E1FAB"/>
    <w:rsid w:val="000E20EE"/>
    <w:rsid w:val="000E211A"/>
    <w:rsid w:val="000E258F"/>
    <w:rsid w:val="000E27AF"/>
    <w:rsid w:val="000E27EC"/>
    <w:rsid w:val="000E2CAA"/>
    <w:rsid w:val="000E34AB"/>
    <w:rsid w:val="000E3924"/>
    <w:rsid w:val="000E3B17"/>
    <w:rsid w:val="000E4022"/>
    <w:rsid w:val="000E480E"/>
    <w:rsid w:val="000E48D9"/>
    <w:rsid w:val="000E4A7E"/>
    <w:rsid w:val="000E4B20"/>
    <w:rsid w:val="000E4CD4"/>
    <w:rsid w:val="000E5156"/>
    <w:rsid w:val="000E522F"/>
    <w:rsid w:val="000E5624"/>
    <w:rsid w:val="000E5920"/>
    <w:rsid w:val="000E5A38"/>
    <w:rsid w:val="000E5CD9"/>
    <w:rsid w:val="000E5DC8"/>
    <w:rsid w:val="000E605F"/>
    <w:rsid w:val="000E6B39"/>
    <w:rsid w:val="000E71C5"/>
    <w:rsid w:val="000E735F"/>
    <w:rsid w:val="000E7A70"/>
    <w:rsid w:val="000E7BD4"/>
    <w:rsid w:val="000F033D"/>
    <w:rsid w:val="000F043A"/>
    <w:rsid w:val="000F0630"/>
    <w:rsid w:val="000F0736"/>
    <w:rsid w:val="000F0842"/>
    <w:rsid w:val="000F0919"/>
    <w:rsid w:val="000F0CFF"/>
    <w:rsid w:val="000F14F7"/>
    <w:rsid w:val="000F1608"/>
    <w:rsid w:val="000F179C"/>
    <w:rsid w:val="000F17E7"/>
    <w:rsid w:val="000F1BDF"/>
    <w:rsid w:val="000F1DAB"/>
    <w:rsid w:val="000F2005"/>
    <w:rsid w:val="000F2BB1"/>
    <w:rsid w:val="000F2CC6"/>
    <w:rsid w:val="000F2F22"/>
    <w:rsid w:val="000F3065"/>
    <w:rsid w:val="000F32F5"/>
    <w:rsid w:val="000F362B"/>
    <w:rsid w:val="000F4005"/>
    <w:rsid w:val="000F43CB"/>
    <w:rsid w:val="000F47B7"/>
    <w:rsid w:val="000F50DD"/>
    <w:rsid w:val="000F5302"/>
    <w:rsid w:val="000F5878"/>
    <w:rsid w:val="000F5AB4"/>
    <w:rsid w:val="000F5D96"/>
    <w:rsid w:val="000F5EB1"/>
    <w:rsid w:val="000F61D0"/>
    <w:rsid w:val="000F663A"/>
    <w:rsid w:val="000F66C4"/>
    <w:rsid w:val="000F6DE8"/>
    <w:rsid w:val="000F7F34"/>
    <w:rsid w:val="001001FC"/>
    <w:rsid w:val="00100599"/>
    <w:rsid w:val="0010073F"/>
    <w:rsid w:val="001013C8"/>
    <w:rsid w:val="00101564"/>
    <w:rsid w:val="00101807"/>
    <w:rsid w:val="00101F0D"/>
    <w:rsid w:val="0010206B"/>
    <w:rsid w:val="00102325"/>
    <w:rsid w:val="00102331"/>
    <w:rsid w:val="0010241E"/>
    <w:rsid w:val="00102554"/>
    <w:rsid w:val="00102694"/>
    <w:rsid w:val="001026A1"/>
    <w:rsid w:val="001026DD"/>
    <w:rsid w:val="00102778"/>
    <w:rsid w:val="00102B8D"/>
    <w:rsid w:val="001030C2"/>
    <w:rsid w:val="001030E6"/>
    <w:rsid w:val="00103398"/>
    <w:rsid w:val="00103511"/>
    <w:rsid w:val="001035D1"/>
    <w:rsid w:val="0010383B"/>
    <w:rsid w:val="00103EA1"/>
    <w:rsid w:val="00104081"/>
    <w:rsid w:val="0010427F"/>
    <w:rsid w:val="00104866"/>
    <w:rsid w:val="00104D30"/>
    <w:rsid w:val="0010516D"/>
    <w:rsid w:val="00105490"/>
    <w:rsid w:val="00105593"/>
    <w:rsid w:val="00105A13"/>
    <w:rsid w:val="00105B27"/>
    <w:rsid w:val="00105FB4"/>
    <w:rsid w:val="0010627E"/>
    <w:rsid w:val="00106434"/>
    <w:rsid w:val="00106495"/>
    <w:rsid w:val="0010674F"/>
    <w:rsid w:val="00106AE2"/>
    <w:rsid w:val="00106E51"/>
    <w:rsid w:val="00106E70"/>
    <w:rsid w:val="00107147"/>
    <w:rsid w:val="0010785E"/>
    <w:rsid w:val="00107A60"/>
    <w:rsid w:val="00107C4D"/>
    <w:rsid w:val="00110966"/>
    <w:rsid w:val="00110A2D"/>
    <w:rsid w:val="00110BF2"/>
    <w:rsid w:val="00111164"/>
    <w:rsid w:val="00111210"/>
    <w:rsid w:val="0011134E"/>
    <w:rsid w:val="0011134F"/>
    <w:rsid w:val="001114AD"/>
    <w:rsid w:val="00111CE2"/>
    <w:rsid w:val="00111FE2"/>
    <w:rsid w:val="001127E9"/>
    <w:rsid w:val="00112BE0"/>
    <w:rsid w:val="00112ECE"/>
    <w:rsid w:val="001135AE"/>
    <w:rsid w:val="00113705"/>
    <w:rsid w:val="00113AD2"/>
    <w:rsid w:val="00113B76"/>
    <w:rsid w:val="00113F5D"/>
    <w:rsid w:val="0011412E"/>
    <w:rsid w:val="001142C9"/>
    <w:rsid w:val="00114413"/>
    <w:rsid w:val="00114744"/>
    <w:rsid w:val="0011498B"/>
    <w:rsid w:val="0011507B"/>
    <w:rsid w:val="0011526B"/>
    <w:rsid w:val="00115492"/>
    <w:rsid w:val="001154F1"/>
    <w:rsid w:val="00115B09"/>
    <w:rsid w:val="00115C06"/>
    <w:rsid w:val="00115C46"/>
    <w:rsid w:val="00116283"/>
    <w:rsid w:val="00116402"/>
    <w:rsid w:val="00116412"/>
    <w:rsid w:val="001169C9"/>
    <w:rsid w:val="00116A60"/>
    <w:rsid w:val="0011721D"/>
    <w:rsid w:val="0011731D"/>
    <w:rsid w:val="0012006F"/>
    <w:rsid w:val="0012096F"/>
    <w:rsid w:val="001211EB"/>
    <w:rsid w:val="00121368"/>
    <w:rsid w:val="00121CD9"/>
    <w:rsid w:val="0012209F"/>
    <w:rsid w:val="00122315"/>
    <w:rsid w:val="001224AE"/>
    <w:rsid w:val="001224E2"/>
    <w:rsid w:val="00122563"/>
    <w:rsid w:val="00122704"/>
    <w:rsid w:val="0012273E"/>
    <w:rsid w:val="00122752"/>
    <w:rsid w:val="00122924"/>
    <w:rsid w:val="00122A77"/>
    <w:rsid w:val="00122D6A"/>
    <w:rsid w:val="00123154"/>
    <w:rsid w:val="001234DC"/>
    <w:rsid w:val="00123922"/>
    <w:rsid w:val="00123D7D"/>
    <w:rsid w:val="0012428B"/>
    <w:rsid w:val="00124748"/>
    <w:rsid w:val="00124E8B"/>
    <w:rsid w:val="00124F93"/>
    <w:rsid w:val="001250AE"/>
    <w:rsid w:val="001260B5"/>
    <w:rsid w:val="0012683B"/>
    <w:rsid w:val="00126DFD"/>
    <w:rsid w:val="00127931"/>
    <w:rsid w:val="00127978"/>
    <w:rsid w:val="00127AF8"/>
    <w:rsid w:val="001300B3"/>
    <w:rsid w:val="00130471"/>
    <w:rsid w:val="001309E1"/>
    <w:rsid w:val="00130A40"/>
    <w:rsid w:val="00130C2E"/>
    <w:rsid w:val="00130F1F"/>
    <w:rsid w:val="00130F6D"/>
    <w:rsid w:val="00130FC7"/>
    <w:rsid w:val="0013162D"/>
    <w:rsid w:val="001318E0"/>
    <w:rsid w:val="00131D43"/>
    <w:rsid w:val="00131DA4"/>
    <w:rsid w:val="00132574"/>
    <w:rsid w:val="0013282A"/>
    <w:rsid w:val="00132F79"/>
    <w:rsid w:val="00133208"/>
    <w:rsid w:val="0013369A"/>
    <w:rsid w:val="001338BE"/>
    <w:rsid w:val="00133B9D"/>
    <w:rsid w:val="00133D2F"/>
    <w:rsid w:val="00133ED5"/>
    <w:rsid w:val="001340E1"/>
    <w:rsid w:val="0013412F"/>
    <w:rsid w:val="001348B4"/>
    <w:rsid w:val="00134D3A"/>
    <w:rsid w:val="00135660"/>
    <w:rsid w:val="001356F3"/>
    <w:rsid w:val="00135913"/>
    <w:rsid w:val="00135969"/>
    <w:rsid w:val="00135C01"/>
    <w:rsid w:val="00135C4F"/>
    <w:rsid w:val="00135CB1"/>
    <w:rsid w:val="00135F44"/>
    <w:rsid w:val="00136598"/>
    <w:rsid w:val="001365B4"/>
    <w:rsid w:val="00136732"/>
    <w:rsid w:val="001368A4"/>
    <w:rsid w:val="00136D6F"/>
    <w:rsid w:val="00137A37"/>
    <w:rsid w:val="00137CB8"/>
    <w:rsid w:val="0014011A"/>
    <w:rsid w:val="00140752"/>
    <w:rsid w:val="0014076E"/>
    <w:rsid w:val="00140814"/>
    <w:rsid w:val="0014084D"/>
    <w:rsid w:val="00140928"/>
    <w:rsid w:val="00140A1E"/>
    <w:rsid w:val="00140B12"/>
    <w:rsid w:val="00140D21"/>
    <w:rsid w:val="00140D73"/>
    <w:rsid w:val="00140E05"/>
    <w:rsid w:val="00141356"/>
    <w:rsid w:val="001414B7"/>
    <w:rsid w:val="0014153F"/>
    <w:rsid w:val="00141B2A"/>
    <w:rsid w:val="00141C1F"/>
    <w:rsid w:val="00141C55"/>
    <w:rsid w:val="00141FCB"/>
    <w:rsid w:val="00142820"/>
    <w:rsid w:val="00142E34"/>
    <w:rsid w:val="00142FEA"/>
    <w:rsid w:val="00143311"/>
    <w:rsid w:val="001437BD"/>
    <w:rsid w:val="001437CA"/>
    <w:rsid w:val="0014390A"/>
    <w:rsid w:val="0014394B"/>
    <w:rsid w:val="001444D7"/>
    <w:rsid w:val="00144B53"/>
    <w:rsid w:val="001451C5"/>
    <w:rsid w:val="00145211"/>
    <w:rsid w:val="00145718"/>
    <w:rsid w:val="00145B65"/>
    <w:rsid w:val="00145D6C"/>
    <w:rsid w:val="00145EEC"/>
    <w:rsid w:val="00146041"/>
    <w:rsid w:val="00146295"/>
    <w:rsid w:val="001464E6"/>
    <w:rsid w:val="00146D96"/>
    <w:rsid w:val="00146E60"/>
    <w:rsid w:val="001470E2"/>
    <w:rsid w:val="00147710"/>
    <w:rsid w:val="00147B67"/>
    <w:rsid w:val="00147E48"/>
    <w:rsid w:val="001502B5"/>
    <w:rsid w:val="0015043F"/>
    <w:rsid w:val="001506E2"/>
    <w:rsid w:val="001510E1"/>
    <w:rsid w:val="0015116E"/>
    <w:rsid w:val="001515F0"/>
    <w:rsid w:val="00151FBE"/>
    <w:rsid w:val="001521C3"/>
    <w:rsid w:val="00152501"/>
    <w:rsid w:val="001528E0"/>
    <w:rsid w:val="00152926"/>
    <w:rsid w:val="00152E5A"/>
    <w:rsid w:val="00153048"/>
    <w:rsid w:val="00153229"/>
    <w:rsid w:val="00153681"/>
    <w:rsid w:val="001538CC"/>
    <w:rsid w:val="00153F2C"/>
    <w:rsid w:val="00154B57"/>
    <w:rsid w:val="00154B6D"/>
    <w:rsid w:val="00154E7B"/>
    <w:rsid w:val="00155030"/>
    <w:rsid w:val="00155CBE"/>
    <w:rsid w:val="001567E5"/>
    <w:rsid w:val="001568E5"/>
    <w:rsid w:val="00156BD8"/>
    <w:rsid w:val="00156EF7"/>
    <w:rsid w:val="00157805"/>
    <w:rsid w:val="00157A3A"/>
    <w:rsid w:val="00157D73"/>
    <w:rsid w:val="00157EC1"/>
    <w:rsid w:val="0016002F"/>
    <w:rsid w:val="00160032"/>
    <w:rsid w:val="00160067"/>
    <w:rsid w:val="00160095"/>
    <w:rsid w:val="001600EC"/>
    <w:rsid w:val="00160741"/>
    <w:rsid w:val="00160799"/>
    <w:rsid w:val="001609D4"/>
    <w:rsid w:val="00160DC9"/>
    <w:rsid w:val="00160DCA"/>
    <w:rsid w:val="00160E2F"/>
    <w:rsid w:val="00160FB1"/>
    <w:rsid w:val="001612A6"/>
    <w:rsid w:val="001614C3"/>
    <w:rsid w:val="00161613"/>
    <w:rsid w:val="0016161B"/>
    <w:rsid w:val="001616F6"/>
    <w:rsid w:val="00161C30"/>
    <w:rsid w:val="00161C7D"/>
    <w:rsid w:val="00162230"/>
    <w:rsid w:val="00162398"/>
    <w:rsid w:val="00162651"/>
    <w:rsid w:val="001626F6"/>
    <w:rsid w:val="001627DF"/>
    <w:rsid w:val="00162986"/>
    <w:rsid w:val="00162BDB"/>
    <w:rsid w:val="00162E64"/>
    <w:rsid w:val="0016319A"/>
    <w:rsid w:val="0016332A"/>
    <w:rsid w:val="001634EB"/>
    <w:rsid w:val="00163573"/>
    <w:rsid w:val="001635E2"/>
    <w:rsid w:val="0016379A"/>
    <w:rsid w:val="001638BA"/>
    <w:rsid w:val="00163D12"/>
    <w:rsid w:val="00163DF3"/>
    <w:rsid w:val="00163E24"/>
    <w:rsid w:val="00163EFA"/>
    <w:rsid w:val="0016445F"/>
    <w:rsid w:val="00164814"/>
    <w:rsid w:val="00164882"/>
    <w:rsid w:val="001649E0"/>
    <w:rsid w:val="00164D73"/>
    <w:rsid w:val="00164E94"/>
    <w:rsid w:val="0016537E"/>
    <w:rsid w:val="001653DE"/>
    <w:rsid w:val="00165453"/>
    <w:rsid w:val="00165741"/>
    <w:rsid w:val="00165E3F"/>
    <w:rsid w:val="00165FE9"/>
    <w:rsid w:val="001665D7"/>
    <w:rsid w:val="00166E90"/>
    <w:rsid w:val="00166F21"/>
    <w:rsid w:val="001671E4"/>
    <w:rsid w:val="001675E8"/>
    <w:rsid w:val="00167616"/>
    <w:rsid w:val="00167E21"/>
    <w:rsid w:val="00167EB1"/>
    <w:rsid w:val="001702D6"/>
    <w:rsid w:val="0017051C"/>
    <w:rsid w:val="00170E8F"/>
    <w:rsid w:val="00171052"/>
    <w:rsid w:val="00171873"/>
    <w:rsid w:val="00171A95"/>
    <w:rsid w:val="00172191"/>
    <w:rsid w:val="00172803"/>
    <w:rsid w:val="001728E0"/>
    <w:rsid w:val="00172A0D"/>
    <w:rsid w:val="00172C09"/>
    <w:rsid w:val="00172D67"/>
    <w:rsid w:val="00172F94"/>
    <w:rsid w:val="00172FA0"/>
    <w:rsid w:val="00173447"/>
    <w:rsid w:val="00173650"/>
    <w:rsid w:val="00173E53"/>
    <w:rsid w:val="00174753"/>
    <w:rsid w:val="00174B5D"/>
    <w:rsid w:val="00174D33"/>
    <w:rsid w:val="00174DA1"/>
    <w:rsid w:val="00175367"/>
    <w:rsid w:val="001753EE"/>
    <w:rsid w:val="00175B18"/>
    <w:rsid w:val="00175D3F"/>
    <w:rsid w:val="001760A4"/>
    <w:rsid w:val="0017618A"/>
    <w:rsid w:val="001763E0"/>
    <w:rsid w:val="001764B2"/>
    <w:rsid w:val="001772AE"/>
    <w:rsid w:val="00177358"/>
    <w:rsid w:val="0017750F"/>
    <w:rsid w:val="001775B1"/>
    <w:rsid w:val="00177799"/>
    <w:rsid w:val="00177A65"/>
    <w:rsid w:val="00177D68"/>
    <w:rsid w:val="00177F00"/>
    <w:rsid w:val="00177F67"/>
    <w:rsid w:val="00180095"/>
    <w:rsid w:val="001802D4"/>
    <w:rsid w:val="0018030C"/>
    <w:rsid w:val="001809E2"/>
    <w:rsid w:val="00180A9B"/>
    <w:rsid w:val="00180B41"/>
    <w:rsid w:val="00180E37"/>
    <w:rsid w:val="0018159E"/>
    <w:rsid w:val="00181620"/>
    <w:rsid w:val="0018169B"/>
    <w:rsid w:val="00181711"/>
    <w:rsid w:val="00181BAC"/>
    <w:rsid w:val="00181C3D"/>
    <w:rsid w:val="00181DC5"/>
    <w:rsid w:val="00181F3A"/>
    <w:rsid w:val="00182239"/>
    <w:rsid w:val="0018267D"/>
    <w:rsid w:val="001827A2"/>
    <w:rsid w:val="00182873"/>
    <w:rsid w:val="00182982"/>
    <w:rsid w:val="001829C8"/>
    <w:rsid w:val="00182B5F"/>
    <w:rsid w:val="00182C7C"/>
    <w:rsid w:val="00182DFA"/>
    <w:rsid w:val="0018304D"/>
    <w:rsid w:val="001832B4"/>
    <w:rsid w:val="00183613"/>
    <w:rsid w:val="001836A6"/>
    <w:rsid w:val="001836B4"/>
    <w:rsid w:val="00183B02"/>
    <w:rsid w:val="00183EEB"/>
    <w:rsid w:val="00184535"/>
    <w:rsid w:val="0018482D"/>
    <w:rsid w:val="00184C2C"/>
    <w:rsid w:val="00184C87"/>
    <w:rsid w:val="00184D5C"/>
    <w:rsid w:val="00185083"/>
    <w:rsid w:val="00185109"/>
    <w:rsid w:val="00185206"/>
    <w:rsid w:val="0018524C"/>
    <w:rsid w:val="001858B4"/>
    <w:rsid w:val="00185A6A"/>
    <w:rsid w:val="00185B17"/>
    <w:rsid w:val="00185BBE"/>
    <w:rsid w:val="00185C8C"/>
    <w:rsid w:val="001864F5"/>
    <w:rsid w:val="0018675A"/>
    <w:rsid w:val="00186AD2"/>
    <w:rsid w:val="00186DF4"/>
    <w:rsid w:val="00186EE9"/>
    <w:rsid w:val="001871F2"/>
    <w:rsid w:val="0018771A"/>
    <w:rsid w:val="00190780"/>
    <w:rsid w:val="00190D61"/>
    <w:rsid w:val="00190E07"/>
    <w:rsid w:val="00191D0D"/>
    <w:rsid w:val="00191E8D"/>
    <w:rsid w:val="001922E5"/>
    <w:rsid w:val="001926E0"/>
    <w:rsid w:val="0019282C"/>
    <w:rsid w:val="00192A37"/>
    <w:rsid w:val="001934E2"/>
    <w:rsid w:val="00193579"/>
    <w:rsid w:val="00193983"/>
    <w:rsid w:val="00193AD0"/>
    <w:rsid w:val="00193E13"/>
    <w:rsid w:val="001941B9"/>
    <w:rsid w:val="0019436E"/>
    <w:rsid w:val="00194A92"/>
    <w:rsid w:val="00194B15"/>
    <w:rsid w:val="00194CF0"/>
    <w:rsid w:val="001952CA"/>
    <w:rsid w:val="001959CE"/>
    <w:rsid w:val="001959EB"/>
    <w:rsid w:val="00195CFF"/>
    <w:rsid w:val="00196253"/>
    <w:rsid w:val="00196C08"/>
    <w:rsid w:val="00196CFD"/>
    <w:rsid w:val="00196DA6"/>
    <w:rsid w:val="00196EF5"/>
    <w:rsid w:val="0019705B"/>
    <w:rsid w:val="001971FD"/>
    <w:rsid w:val="00197660"/>
    <w:rsid w:val="001978CD"/>
    <w:rsid w:val="001979E1"/>
    <w:rsid w:val="00197E7C"/>
    <w:rsid w:val="001A0138"/>
    <w:rsid w:val="001A02A5"/>
    <w:rsid w:val="001A052C"/>
    <w:rsid w:val="001A0AC8"/>
    <w:rsid w:val="001A0D88"/>
    <w:rsid w:val="001A11C9"/>
    <w:rsid w:val="001A15E9"/>
    <w:rsid w:val="001A1A99"/>
    <w:rsid w:val="001A1C91"/>
    <w:rsid w:val="001A1D68"/>
    <w:rsid w:val="001A1DEA"/>
    <w:rsid w:val="001A21B2"/>
    <w:rsid w:val="001A2805"/>
    <w:rsid w:val="001A3302"/>
    <w:rsid w:val="001A334A"/>
    <w:rsid w:val="001A342A"/>
    <w:rsid w:val="001A3865"/>
    <w:rsid w:val="001A3B52"/>
    <w:rsid w:val="001A431B"/>
    <w:rsid w:val="001A4702"/>
    <w:rsid w:val="001A52DC"/>
    <w:rsid w:val="001A5617"/>
    <w:rsid w:val="001A5649"/>
    <w:rsid w:val="001A57D8"/>
    <w:rsid w:val="001A5835"/>
    <w:rsid w:val="001A58FB"/>
    <w:rsid w:val="001A5A15"/>
    <w:rsid w:val="001A5EFD"/>
    <w:rsid w:val="001A5F36"/>
    <w:rsid w:val="001A6065"/>
    <w:rsid w:val="001A670E"/>
    <w:rsid w:val="001A677D"/>
    <w:rsid w:val="001A6B39"/>
    <w:rsid w:val="001A6F62"/>
    <w:rsid w:val="001A70D1"/>
    <w:rsid w:val="001A78C6"/>
    <w:rsid w:val="001A7A00"/>
    <w:rsid w:val="001B00F3"/>
    <w:rsid w:val="001B0265"/>
    <w:rsid w:val="001B0626"/>
    <w:rsid w:val="001B0653"/>
    <w:rsid w:val="001B0A88"/>
    <w:rsid w:val="001B1856"/>
    <w:rsid w:val="001B19DB"/>
    <w:rsid w:val="001B1D41"/>
    <w:rsid w:val="001B1EAA"/>
    <w:rsid w:val="001B200C"/>
    <w:rsid w:val="001B259D"/>
    <w:rsid w:val="001B25C2"/>
    <w:rsid w:val="001B267C"/>
    <w:rsid w:val="001B289D"/>
    <w:rsid w:val="001B29A6"/>
    <w:rsid w:val="001B29F3"/>
    <w:rsid w:val="001B2D42"/>
    <w:rsid w:val="001B2EB4"/>
    <w:rsid w:val="001B2FBB"/>
    <w:rsid w:val="001B32B5"/>
    <w:rsid w:val="001B376A"/>
    <w:rsid w:val="001B3F10"/>
    <w:rsid w:val="001B3F78"/>
    <w:rsid w:val="001B4022"/>
    <w:rsid w:val="001B4279"/>
    <w:rsid w:val="001B43EB"/>
    <w:rsid w:val="001B48CF"/>
    <w:rsid w:val="001B4A84"/>
    <w:rsid w:val="001B4A9D"/>
    <w:rsid w:val="001B4B64"/>
    <w:rsid w:val="001B5213"/>
    <w:rsid w:val="001B54EA"/>
    <w:rsid w:val="001B5A39"/>
    <w:rsid w:val="001B5A3C"/>
    <w:rsid w:val="001B625E"/>
    <w:rsid w:val="001B6357"/>
    <w:rsid w:val="001B645D"/>
    <w:rsid w:val="001B6D85"/>
    <w:rsid w:val="001B71A7"/>
    <w:rsid w:val="001B7996"/>
    <w:rsid w:val="001B7E78"/>
    <w:rsid w:val="001B7F07"/>
    <w:rsid w:val="001C0133"/>
    <w:rsid w:val="001C0844"/>
    <w:rsid w:val="001C0ABC"/>
    <w:rsid w:val="001C0B20"/>
    <w:rsid w:val="001C181A"/>
    <w:rsid w:val="001C186E"/>
    <w:rsid w:val="001C1ABD"/>
    <w:rsid w:val="001C1D97"/>
    <w:rsid w:val="001C1F3A"/>
    <w:rsid w:val="001C2121"/>
    <w:rsid w:val="001C21EC"/>
    <w:rsid w:val="001C2449"/>
    <w:rsid w:val="001C2A36"/>
    <w:rsid w:val="001C2B15"/>
    <w:rsid w:val="001C2B9B"/>
    <w:rsid w:val="001C2F18"/>
    <w:rsid w:val="001C311C"/>
    <w:rsid w:val="001C3387"/>
    <w:rsid w:val="001C37D7"/>
    <w:rsid w:val="001C3CC2"/>
    <w:rsid w:val="001C3CE7"/>
    <w:rsid w:val="001C3DD6"/>
    <w:rsid w:val="001C3E87"/>
    <w:rsid w:val="001C3F16"/>
    <w:rsid w:val="001C40BE"/>
    <w:rsid w:val="001C42BC"/>
    <w:rsid w:val="001C4684"/>
    <w:rsid w:val="001C47EA"/>
    <w:rsid w:val="001C48ED"/>
    <w:rsid w:val="001C4DC0"/>
    <w:rsid w:val="001C4E10"/>
    <w:rsid w:val="001C5694"/>
    <w:rsid w:val="001C5905"/>
    <w:rsid w:val="001C5A46"/>
    <w:rsid w:val="001C5FF8"/>
    <w:rsid w:val="001C61BA"/>
    <w:rsid w:val="001C62B0"/>
    <w:rsid w:val="001C62F4"/>
    <w:rsid w:val="001C63C9"/>
    <w:rsid w:val="001C66F7"/>
    <w:rsid w:val="001C6AD1"/>
    <w:rsid w:val="001C7168"/>
    <w:rsid w:val="001C7394"/>
    <w:rsid w:val="001C7B70"/>
    <w:rsid w:val="001C7BD3"/>
    <w:rsid w:val="001C7D76"/>
    <w:rsid w:val="001C7E85"/>
    <w:rsid w:val="001D03AB"/>
    <w:rsid w:val="001D040F"/>
    <w:rsid w:val="001D0559"/>
    <w:rsid w:val="001D0939"/>
    <w:rsid w:val="001D0BE4"/>
    <w:rsid w:val="001D0C22"/>
    <w:rsid w:val="001D0E91"/>
    <w:rsid w:val="001D12E6"/>
    <w:rsid w:val="001D169B"/>
    <w:rsid w:val="001D1A8F"/>
    <w:rsid w:val="001D22C5"/>
    <w:rsid w:val="001D2ABF"/>
    <w:rsid w:val="001D2B2C"/>
    <w:rsid w:val="001D2BB2"/>
    <w:rsid w:val="001D3031"/>
    <w:rsid w:val="001D30E0"/>
    <w:rsid w:val="001D3440"/>
    <w:rsid w:val="001D35CA"/>
    <w:rsid w:val="001D3680"/>
    <w:rsid w:val="001D3790"/>
    <w:rsid w:val="001D3C2B"/>
    <w:rsid w:val="001D3F2D"/>
    <w:rsid w:val="001D470F"/>
    <w:rsid w:val="001D4953"/>
    <w:rsid w:val="001D4A59"/>
    <w:rsid w:val="001D500F"/>
    <w:rsid w:val="001D570A"/>
    <w:rsid w:val="001D57A1"/>
    <w:rsid w:val="001D5C96"/>
    <w:rsid w:val="001D63A2"/>
    <w:rsid w:val="001D67F7"/>
    <w:rsid w:val="001D693C"/>
    <w:rsid w:val="001D6986"/>
    <w:rsid w:val="001D6AC4"/>
    <w:rsid w:val="001D6C6E"/>
    <w:rsid w:val="001D71AA"/>
    <w:rsid w:val="001D74FB"/>
    <w:rsid w:val="001D7634"/>
    <w:rsid w:val="001D7711"/>
    <w:rsid w:val="001D7812"/>
    <w:rsid w:val="001D7D84"/>
    <w:rsid w:val="001D7EAD"/>
    <w:rsid w:val="001E05AE"/>
    <w:rsid w:val="001E05B4"/>
    <w:rsid w:val="001E0C03"/>
    <w:rsid w:val="001E0E07"/>
    <w:rsid w:val="001E11F2"/>
    <w:rsid w:val="001E12DA"/>
    <w:rsid w:val="001E1582"/>
    <w:rsid w:val="001E1787"/>
    <w:rsid w:val="001E22FA"/>
    <w:rsid w:val="001E2384"/>
    <w:rsid w:val="001E2702"/>
    <w:rsid w:val="001E2827"/>
    <w:rsid w:val="001E32CB"/>
    <w:rsid w:val="001E3423"/>
    <w:rsid w:val="001E3719"/>
    <w:rsid w:val="001E37BF"/>
    <w:rsid w:val="001E3829"/>
    <w:rsid w:val="001E3BA2"/>
    <w:rsid w:val="001E3BEE"/>
    <w:rsid w:val="001E3C19"/>
    <w:rsid w:val="001E403F"/>
    <w:rsid w:val="001E44A6"/>
    <w:rsid w:val="001E45FE"/>
    <w:rsid w:val="001E4691"/>
    <w:rsid w:val="001E498E"/>
    <w:rsid w:val="001E4D39"/>
    <w:rsid w:val="001E5199"/>
    <w:rsid w:val="001E57B7"/>
    <w:rsid w:val="001E591A"/>
    <w:rsid w:val="001E595E"/>
    <w:rsid w:val="001E5AA8"/>
    <w:rsid w:val="001E5B3E"/>
    <w:rsid w:val="001E5E29"/>
    <w:rsid w:val="001E5FD7"/>
    <w:rsid w:val="001E62BC"/>
    <w:rsid w:val="001E69F6"/>
    <w:rsid w:val="001E6DED"/>
    <w:rsid w:val="001E6E68"/>
    <w:rsid w:val="001E6F26"/>
    <w:rsid w:val="001E72A0"/>
    <w:rsid w:val="001E72EC"/>
    <w:rsid w:val="001E738E"/>
    <w:rsid w:val="001E7589"/>
    <w:rsid w:val="001E7CEC"/>
    <w:rsid w:val="001E7DC9"/>
    <w:rsid w:val="001F013A"/>
    <w:rsid w:val="001F01BE"/>
    <w:rsid w:val="001F0222"/>
    <w:rsid w:val="001F029A"/>
    <w:rsid w:val="001F0804"/>
    <w:rsid w:val="001F0C87"/>
    <w:rsid w:val="001F0D6F"/>
    <w:rsid w:val="001F0EA3"/>
    <w:rsid w:val="001F0F70"/>
    <w:rsid w:val="001F149B"/>
    <w:rsid w:val="001F16A5"/>
    <w:rsid w:val="001F1749"/>
    <w:rsid w:val="001F3034"/>
    <w:rsid w:val="001F32C7"/>
    <w:rsid w:val="001F35D2"/>
    <w:rsid w:val="001F35E2"/>
    <w:rsid w:val="001F3602"/>
    <w:rsid w:val="001F41F1"/>
    <w:rsid w:val="001F4476"/>
    <w:rsid w:val="001F4AE8"/>
    <w:rsid w:val="001F4E48"/>
    <w:rsid w:val="001F4E82"/>
    <w:rsid w:val="001F555B"/>
    <w:rsid w:val="001F55E8"/>
    <w:rsid w:val="001F571B"/>
    <w:rsid w:val="001F59CC"/>
    <w:rsid w:val="001F63D0"/>
    <w:rsid w:val="001F67E3"/>
    <w:rsid w:val="001F7CBF"/>
    <w:rsid w:val="001F7F64"/>
    <w:rsid w:val="00200415"/>
    <w:rsid w:val="002007DD"/>
    <w:rsid w:val="00200B33"/>
    <w:rsid w:val="00200F80"/>
    <w:rsid w:val="002013E9"/>
    <w:rsid w:val="00201474"/>
    <w:rsid w:val="0020149B"/>
    <w:rsid w:val="00201507"/>
    <w:rsid w:val="00201814"/>
    <w:rsid w:val="00201DF8"/>
    <w:rsid w:val="00201EFF"/>
    <w:rsid w:val="00202084"/>
    <w:rsid w:val="0020210A"/>
    <w:rsid w:val="00202128"/>
    <w:rsid w:val="00202202"/>
    <w:rsid w:val="00202504"/>
    <w:rsid w:val="00202605"/>
    <w:rsid w:val="002027C9"/>
    <w:rsid w:val="002028FE"/>
    <w:rsid w:val="002029CA"/>
    <w:rsid w:val="00202BC9"/>
    <w:rsid w:val="00202C3E"/>
    <w:rsid w:val="00202ECC"/>
    <w:rsid w:val="0020347D"/>
    <w:rsid w:val="00203EFC"/>
    <w:rsid w:val="002053AE"/>
    <w:rsid w:val="002053F2"/>
    <w:rsid w:val="00205459"/>
    <w:rsid w:val="00205871"/>
    <w:rsid w:val="002059A3"/>
    <w:rsid w:val="00205A7C"/>
    <w:rsid w:val="00205DF7"/>
    <w:rsid w:val="00205DFB"/>
    <w:rsid w:val="00205E90"/>
    <w:rsid w:val="002065AD"/>
    <w:rsid w:val="00206795"/>
    <w:rsid w:val="0020688D"/>
    <w:rsid w:val="002068E1"/>
    <w:rsid w:val="00206B59"/>
    <w:rsid w:val="00206EC6"/>
    <w:rsid w:val="00206FBE"/>
    <w:rsid w:val="00207011"/>
    <w:rsid w:val="00207349"/>
    <w:rsid w:val="0020794E"/>
    <w:rsid w:val="00207D2F"/>
    <w:rsid w:val="00207D8C"/>
    <w:rsid w:val="00207FB4"/>
    <w:rsid w:val="002108FA"/>
    <w:rsid w:val="0021095E"/>
    <w:rsid w:val="00210B7B"/>
    <w:rsid w:val="002111CB"/>
    <w:rsid w:val="002112CD"/>
    <w:rsid w:val="00211605"/>
    <w:rsid w:val="00211839"/>
    <w:rsid w:val="0021295F"/>
    <w:rsid w:val="00212B41"/>
    <w:rsid w:val="00212BCE"/>
    <w:rsid w:val="002131F1"/>
    <w:rsid w:val="002136AA"/>
    <w:rsid w:val="0021398E"/>
    <w:rsid w:val="00214502"/>
    <w:rsid w:val="002148D6"/>
    <w:rsid w:val="00214E36"/>
    <w:rsid w:val="00214EAC"/>
    <w:rsid w:val="00214FE3"/>
    <w:rsid w:val="00215C5D"/>
    <w:rsid w:val="00215F0D"/>
    <w:rsid w:val="00215F42"/>
    <w:rsid w:val="002160AD"/>
    <w:rsid w:val="002162CD"/>
    <w:rsid w:val="002166FC"/>
    <w:rsid w:val="00216752"/>
    <w:rsid w:val="00216F64"/>
    <w:rsid w:val="002172B6"/>
    <w:rsid w:val="002172D7"/>
    <w:rsid w:val="002173F7"/>
    <w:rsid w:val="00217622"/>
    <w:rsid w:val="00217734"/>
    <w:rsid w:val="0021792B"/>
    <w:rsid w:val="00217C85"/>
    <w:rsid w:val="00217E97"/>
    <w:rsid w:val="00217EB0"/>
    <w:rsid w:val="00217EF6"/>
    <w:rsid w:val="002200A5"/>
    <w:rsid w:val="00220306"/>
    <w:rsid w:val="0022033B"/>
    <w:rsid w:val="002205B6"/>
    <w:rsid w:val="002205BB"/>
    <w:rsid w:val="00220BCE"/>
    <w:rsid w:val="00221007"/>
    <w:rsid w:val="002210D0"/>
    <w:rsid w:val="00221216"/>
    <w:rsid w:val="002214F0"/>
    <w:rsid w:val="002216E0"/>
    <w:rsid w:val="0022172F"/>
    <w:rsid w:val="002217F4"/>
    <w:rsid w:val="002218A9"/>
    <w:rsid w:val="00221A94"/>
    <w:rsid w:val="00221AAE"/>
    <w:rsid w:val="00221CDE"/>
    <w:rsid w:val="00221ECA"/>
    <w:rsid w:val="00222139"/>
    <w:rsid w:val="002221E2"/>
    <w:rsid w:val="002222C2"/>
    <w:rsid w:val="0022245E"/>
    <w:rsid w:val="00222A32"/>
    <w:rsid w:val="00222BDF"/>
    <w:rsid w:val="00222F98"/>
    <w:rsid w:val="00223425"/>
    <w:rsid w:val="0022378A"/>
    <w:rsid w:val="00223B2D"/>
    <w:rsid w:val="00223BF3"/>
    <w:rsid w:val="002248F5"/>
    <w:rsid w:val="00224ED0"/>
    <w:rsid w:val="0022565E"/>
    <w:rsid w:val="00225D2E"/>
    <w:rsid w:val="00225E75"/>
    <w:rsid w:val="00225EA6"/>
    <w:rsid w:val="002260EE"/>
    <w:rsid w:val="0022655E"/>
    <w:rsid w:val="0022658F"/>
    <w:rsid w:val="002266DA"/>
    <w:rsid w:val="002266DC"/>
    <w:rsid w:val="00226744"/>
    <w:rsid w:val="00226AC4"/>
    <w:rsid w:val="00226D9E"/>
    <w:rsid w:val="00226F8A"/>
    <w:rsid w:val="002273F8"/>
    <w:rsid w:val="00227EB5"/>
    <w:rsid w:val="002305E7"/>
    <w:rsid w:val="002306B4"/>
    <w:rsid w:val="00230842"/>
    <w:rsid w:val="00230B09"/>
    <w:rsid w:val="002316C2"/>
    <w:rsid w:val="0023196C"/>
    <w:rsid w:val="00231D3E"/>
    <w:rsid w:val="0023207E"/>
    <w:rsid w:val="002325CD"/>
    <w:rsid w:val="002326C2"/>
    <w:rsid w:val="002328F1"/>
    <w:rsid w:val="00232F50"/>
    <w:rsid w:val="00233114"/>
    <w:rsid w:val="002341A4"/>
    <w:rsid w:val="002342A1"/>
    <w:rsid w:val="00234C02"/>
    <w:rsid w:val="00234F8C"/>
    <w:rsid w:val="00234FF1"/>
    <w:rsid w:val="002357B9"/>
    <w:rsid w:val="00235A7D"/>
    <w:rsid w:val="00235B9B"/>
    <w:rsid w:val="00235C7C"/>
    <w:rsid w:val="0023631E"/>
    <w:rsid w:val="0023636C"/>
    <w:rsid w:val="00236446"/>
    <w:rsid w:val="00236B49"/>
    <w:rsid w:val="002370D2"/>
    <w:rsid w:val="00237291"/>
    <w:rsid w:val="002372DF"/>
    <w:rsid w:val="00237682"/>
    <w:rsid w:val="0023785F"/>
    <w:rsid w:val="00237BCE"/>
    <w:rsid w:val="00237F74"/>
    <w:rsid w:val="00240083"/>
    <w:rsid w:val="002401DC"/>
    <w:rsid w:val="00240563"/>
    <w:rsid w:val="0024074C"/>
    <w:rsid w:val="00241383"/>
    <w:rsid w:val="002414F9"/>
    <w:rsid w:val="00241872"/>
    <w:rsid w:val="002418D2"/>
    <w:rsid w:val="00241DCC"/>
    <w:rsid w:val="002420F0"/>
    <w:rsid w:val="00242200"/>
    <w:rsid w:val="002424DF"/>
    <w:rsid w:val="00242578"/>
    <w:rsid w:val="00242771"/>
    <w:rsid w:val="00242A60"/>
    <w:rsid w:val="00242A85"/>
    <w:rsid w:val="00242AE2"/>
    <w:rsid w:val="00242B57"/>
    <w:rsid w:val="00242FE1"/>
    <w:rsid w:val="002430F2"/>
    <w:rsid w:val="0024327D"/>
    <w:rsid w:val="00243299"/>
    <w:rsid w:val="002432E4"/>
    <w:rsid w:val="00243548"/>
    <w:rsid w:val="00243D12"/>
    <w:rsid w:val="00244417"/>
    <w:rsid w:val="002444EF"/>
    <w:rsid w:val="0024498F"/>
    <w:rsid w:val="002456E4"/>
    <w:rsid w:val="00245912"/>
    <w:rsid w:val="00245A59"/>
    <w:rsid w:val="0024600A"/>
    <w:rsid w:val="002460FE"/>
    <w:rsid w:val="00246588"/>
    <w:rsid w:val="0024659B"/>
    <w:rsid w:val="002465B6"/>
    <w:rsid w:val="00246DCB"/>
    <w:rsid w:val="0024701D"/>
    <w:rsid w:val="00247134"/>
    <w:rsid w:val="00247813"/>
    <w:rsid w:val="002478CF"/>
    <w:rsid w:val="00247D22"/>
    <w:rsid w:val="00247DC3"/>
    <w:rsid w:val="00247EE1"/>
    <w:rsid w:val="00247F3C"/>
    <w:rsid w:val="002500B1"/>
    <w:rsid w:val="00250106"/>
    <w:rsid w:val="0025012D"/>
    <w:rsid w:val="00250225"/>
    <w:rsid w:val="002507A3"/>
    <w:rsid w:val="00250A98"/>
    <w:rsid w:val="00250DB8"/>
    <w:rsid w:val="00250E12"/>
    <w:rsid w:val="002510C2"/>
    <w:rsid w:val="002510FB"/>
    <w:rsid w:val="00251403"/>
    <w:rsid w:val="00251658"/>
    <w:rsid w:val="002519E4"/>
    <w:rsid w:val="002525A1"/>
    <w:rsid w:val="00252647"/>
    <w:rsid w:val="00253152"/>
    <w:rsid w:val="00253378"/>
    <w:rsid w:val="002537BF"/>
    <w:rsid w:val="00253E6C"/>
    <w:rsid w:val="002541BB"/>
    <w:rsid w:val="002544F9"/>
    <w:rsid w:val="002547DA"/>
    <w:rsid w:val="00254A7A"/>
    <w:rsid w:val="00254E85"/>
    <w:rsid w:val="00255048"/>
    <w:rsid w:val="0025598A"/>
    <w:rsid w:val="00255B0A"/>
    <w:rsid w:val="00255FDF"/>
    <w:rsid w:val="0025659B"/>
    <w:rsid w:val="00256C60"/>
    <w:rsid w:val="00256E55"/>
    <w:rsid w:val="002572DB"/>
    <w:rsid w:val="002573F4"/>
    <w:rsid w:val="00257B1C"/>
    <w:rsid w:val="00257F07"/>
    <w:rsid w:val="002600EA"/>
    <w:rsid w:val="0026044B"/>
    <w:rsid w:val="00260601"/>
    <w:rsid w:val="002606E9"/>
    <w:rsid w:val="0026088F"/>
    <w:rsid w:val="002609B4"/>
    <w:rsid w:val="00260FB6"/>
    <w:rsid w:val="0026136A"/>
    <w:rsid w:val="00261530"/>
    <w:rsid w:val="002616DB"/>
    <w:rsid w:val="00261720"/>
    <w:rsid w:val="00261C7D"/>
    <w:rsid w:val="00261FB8"/>
    <w:rsid w:val="002620FD"/>
    <w:rsid w:val="00262296"/>
    <w:rsid w:val="00262736"/>
    <w:rsid w:val="00262981"/>
    <w:rsid w:val="002631B9"/>
    <w:rsid w:val="0026325D"/>
    <w:rsid w:val="002638C9"/>
    <w:rsid w:val="00263A53"/>
    <w:rsid w:val="00263E06"/>
    <w:rsid w:val="002647C7"/>
    <w:rsid w:val="0026493B"/>
    <w:rsid w:val="00264965"/>
    <w:rsid w:val="00264BC8"/>
    <w:rsid w:val="00264EE1"/>
    <w:rsid w:val="00265018"/>
    <w:rsid w:val="00265079"/>
    <w:rsid w:val="00265A01"/>
    <w:rsid w:val="0026613E"/>
    <w:rsid w:val="002664B2"/>
    <w:rsid w:val="002666DA"/>
    <w:rsid w:val="00266979"/>
    <w:rsid w:val="00266BA8"/>
    <w:rsid w:val="00266C2C"/>
    <w:rsid w:val="00266CF0"/>
    <w:rsid w:val="00266FD8"/>
    <w:rsid w:val="00267278"/>
    <w:rsid w:val="002674FB"/>
    <w:rsid w:val="0026767C"/>
    <w:rsid w:val="00267ACB"/>
    <w:rsid w:val="00267FAB"/>
    <w:rsid w:val="00267FAE"/>
    <w:rsid w:val="0027036B"/>
    <w:rsid w:val="00270791"/>
    <w:rsid w:val="00270944"/>
    <w:rsid w:val="00270C98"/>
    <w:rsid w:val="00270E02"/>
    <w:rsid w:val="00270F41"/>
    <w:rsid w:val="00271109"/>
    <w:rsid w:val="0027139D"/>
    <w:rsid w:val="002715CC"/>
    <w:rsid w:val="00271CDB"/>
    <w:rsid w:val="00271EB4"/>
    <w:rsid w:val="00271F6E"/>
    <w:rsid w:val="0027248B"/>
    <w:rsid w:val="00272601"/>
    <w:rsid w:val="00272642"/>
    <w:rsid w:val="0027285F"/>
    <w:rsid w:val="00272960"/>
    <w:rsid w:val="00272AFE"/>
    <w:rsid w:val="00272DEF"/>
    <w:rsid w:val="0027345C"/>
    <w:rsid w:val="00273E9D"/>
    <w:rsid w:val="00273F77"/>
    <w:rsid w:val="00273F7A"/>
    <w:rsid w:val="002740DE"/>
    <w:rsid w:val="00274491"/>
    <w:rsid w:val="00274771"/>
    <w:rsid w:val="00274900"/>
    <w:rsid w:val="002751D1"/>
    <w:rsid w:val="00275F57"/>
    <w:rsid w:val="00276797"/>
    <w:rsid w:val="002767F4"/>
    <w:rsid w:val="00276CE1"/>
    <w:rsid w:val="0027707C"/>
    <w:rsid w:val="00277730"/>
    <w:rsid w:val="0028014F"/>
    <w:rsid w:val="002803DA"/>
    <w:rsid w:val="002803F3"/>
    <w:rsid w:val="002807B7"/>
    <w:rsid w:val="00280AC7"/>
    <w:rsid w:val="00280B02"/>
    <w:rsid w:val="00280BF3"/>
    <w:rsid w:val="00281020"/>
    <w:rsid w:val="00281208"/>
    <w:rsid w:val="00281646"/>
    <w:rsid w:val="00281651"/>
    <w:rsid w:val="00281C25"/>
    <w:rsid w:val="00281E9E"/>
    <w:rsid w:val="00281F16"/>
    <w:rsid w:val="00282422"/>
    <w:rsid w:val="0028258D"/>
    <w:rsid w:val="00282799"/>
    <w:rsid w:val="00282857"/>
    <w:rsid w:val="00282DBB"/>
    <w:rsid w:val="00282DEB"/>
    <w:rsid w:val="0028306C"/>
    <w:rsid w:val="002830DA"/>
    <w:rsid w:val="002831FA"/>
    <w:rsid w:val="002832BC"/>
    <w:rsid w:val="002832E8"/>
    <w:rsid w:val="002834B2"/>
    <w:rsid w:val="002834CB"/>
    <w:rsid w:val="00283509"/>
    <w:rsid w:val="00283755"/>
    <w:rsid w:val="00283A79"/>
    <w:rsid w:val="00283C7E"/>
    <w:rsid w:val="00283DB1"/>
    <w:rsid w:val="00283EC5"/>
    <w:rsid w:val="0028443F"/>
    <w:rsid w:val="00284895"/>
    <w:rsid w:val="0028507E"/>
    <w:rsid w:val="00285B71"/>
    <w:rsid w:val="002860B4"/>
    <w:rsid w:val="00286333"/>
    <w:rsid w:val="002865AB"/>
    <w:rsid w:val="002865CC"/>
    <w:rsid w:val="00286B94"/>
    <w:rsid w:val="002875D5"/>
    <w:rsid w:val="00287643"/>
    <w:rsid w:val="0028783B"/>
    <w:rsid w:val="00287A0D"/>
    <w:rsid w:val="00287AA0"/>
    <w:rsid w:val="00287D1B"/>
    <w:rsid w:val="00287D5F"/>
    <w:rsid w:val="00287EC2"/>
    <w:rsid w:val="00290117"/>
    <w:rsid w:val="00290248"/>
    <w:rsid w:val="00290A10"/>
    <w:rsid w:val="00290A27"/>
    <w:rsid w:val="00290B64"/>
    <w:rsid w:val="00291318"/>
    <w:rsid w:val="00291600"/>
    <w:rsid w:val="00291730"/>
    <w:rsid w:val="00291D53"/>
    <w:rsid w:val="00291DCB"/>
    <w:rsid w:val="00291FF3"/>
    <w:rsid w:val="0029210B"/>
    <w:rsid w:val="00292569"/>
    <w:rsid w:val="00292662"/>
    <w:rsid w:val="00292BFD"/>
    <w:rsid w:val="00292FBC"/>
    <w:rsid w:val="00293224"/>
    <w:rsid w:val="00293369"/>
    <w:rsid w:val="002934C2"/>
    <w:rsid w:val="00293B43"/>
    <w:rsid w:val="002943AC"/>
    <w:rsid w:val="00294B31"/>
    <w:rsid w:val="00294B52"/>
    <w:rsid w:val="00294D2C"/>
    <w:rsid w:val="00294DF2"/>
    <w:rsid w:val="00294FFD"/>
    <w:rsid w:val="00295097"/>
    <w:rsid w:val="002959CB"/>
    <w:rsid w:val="0029609D"/>
    <w:rsid w:val="0029689B"/>
    <w:rsid w:val="00296A6D"/>
    <w:rsid w:val="00296A6F"/>
    <w:rsid w:val="00296B34"/>
    <w:rsid w:val="00296CD8"/>
    <w:rsid w:val="00296F69"/>
    <w:rsid w:val="00297292"/>
    <w:rsid w:val="002972CC"/>
    <w:rsid w:val="002972CD"/>
    <w:rsid w:val="00297942"/>
    <w:rsid w:val="00297D96"/>
    <w:rsid w:val="00297F73"/>
    <w:rsid w:val="002A0353"/>
    <w:rsid w:val="002A054D"/>
    <w:rsid w:val="002A083A"/>
    <w:rsid w:val="002A0E98"/>
    <w:rsid w:val="002A0F69"/>
    <w:rsid w:val="002A1314"/>
    <w:rsid w:val="002A1388"/>
    <w:rsid w:val="002A15E1"/>
    <w:rsid w:val="002A1AEF"/>
    <w:rsid w:val="002A1BB3"/>
    <w:rsid w:val="002A1CA0"/>
    <w:rsid w:val="002A21B4"/>
    <w:rsid w:val="002A21D4"/>
    <w:rsid w:val="002A22EE"/>
    <w:rsid w:val="002A25AB"/>
    <w:rsid w:val="002A2AB4"/>
    <w:rsid w:val="002A2D18"/>
    <w:rsid w:val="002A3984"/>
    <w:rsid w:val="002A3D4D"/>
    <w:rsid w:val="002A41B0"/>
    <w:rsid w:val="002A42E2"/>
    <w:rsid w:val="002A52A0"/>
    <w:rsid w:val="002A5A81"/>
    <w:rsid w:val="002A5FE3"/>
    <w:rsid w:val="002A710F"/>
    <w:rsid w:val="002A755E"/>
    <w:rsid w:val="002A7777"/>
    <w:rsid w:val="002A79B6"/>
    <w:rsid w:val="002A7AD6"/>
    <w:rsid w:val="002A7CAD"/>
    <w:rsid w:val="002A7CE3"/>
    <w:rsid w:val="002A7EDC"/>
    <w:rsid w:val="002B05C2"/>
    <w:rsid w:val="002B05CB"/>
    <w:rsid w:val="002B0617"/>
    <w:rsid w:val="002B082D"/>
    <w:rsid w:val="002B084E"/>
    <w:rsid w:val="002B09DD"/>
    <w:rsid w:val="002B0BEC"/>
    <w:rsid w:val="002B0D3E"/>
    <w:rsid w:val="002B0DA1"/>
    <w:rsid w:val="002B1118"/>
    <w:rsid w:val="002B1612"/>
    <w:rsid w:val="002B173F"/>
    <w:rsid w:val="002B19F8"/>
    <w:rsid w:val="002B1BDA"/>
    <w:rsid w:val="002B1D02"/>
    <w:rsid w:val="002B27A8"/>
    <w:rsid w:val="002B2AC5"/>
    <w:rsid w:val="002B2EF8"/>
    <w:rsid w:val="002B33F8"/>
    <w:rsid w:val="002B38B5"/>
    <w:rsid w:val="002B3C91"/>
    <w:rsid w:val="002B3D7E"/>
    <w:rsid w:val="002B423F"/>
    <w:rsid w:val="002B42A2"/>
    <w:rsid w:val="002B4FCB"/>
    <w:rsid w:val="002B5021"/>
    <w:rsid w:val="002B544F"/>
    <w:rsid w:val="002B54D1"/>
    <w:rsid w:val="002B6150"/>
    <w:rsid w:val="002B6349"/>
    <w:rsid w:val="002B6A63"/>
    <w:rsid w:val="002B71D7"/>
    <w:rsid w:val="002B781A"/>
    <w:rsid w:val="002B7840"/>
    <w:rsid w:val="002B7A5F"/>
    <w:rsid w:val="002B7F66"/>
    <w:rsid w:val="002C031C"/>
    <w:rsid w:val="002C0575"/>
    <w:rsid w:val="002C095E"/>
    <w:rsid w:val="002C0A3B"/>
    <w:rsid w:val="002C0B9C"/>
    <w:rsid w:val="002C119D"/>
    <w:rsid w:val="002C1714"/>
    <w:rsid w:val="002C17B0"/>
    <w:rsid w:val="002C1ED5"/>
    <w:rsid w:val="002C2083"/>
    <w:rsid w:val="002C2662"/>
    <w:rsid w:val="002C2E96"/>
    <w:rsid w:val="002C301A"/>
    <w:rsid w:val="002C30D8"/>
    <w:rsid w:val="002C34A9"/>
    <w:rsid w:val="002C3817"/>
    <w:rsid w:val="002C3A87"/>
    <w:rsid w:val="002C3F74"/>
    <w:rsid w:val="002C4269"/>
    <w:rsid w:val="002C43B1"/>
    <w:rsid w:val="002C4722"/>
    <w:rsid w:val="002C5081"/>
    <w:rsid w:val="002C56AF"/>
    <w:rsid w:val="002C5CF2"/>
    <w:rsid w:val="002C5D13"/>
    <w:rsid w:val="002C5F40"/>
    <w:rsid w:val="002C63ED"/>
    <w:rsid w:val="002C66FA"/>
    <w:rsid w:val="002C672F"/>
    <w:rsid w:val="002C6B8D"/>
    <w:rsid w:val="002C6D03"/>
    <w:rsid w:val="002C7364"/>
    <w:rsid w:val="002C785D"/>
    <w:rsid w:val="002C7997"/>
    <w:rsid w:val="002C7C28"/>
    <w:rsid w:val="002D024D"/>
    <w:rsid w:val="002D0792"/>
    <w:rsid w:val="002D0D55"/>
    <w:rsid w:val="002D0FD5"/>
    <w:rsid w:val="002D1365"/>
    <w:rsid w:val="002D1C6D"/>
    <w:rsid w:val="002D1D77"/>
    <w:rsid w:val="002D1E64"/>
    <w:rsid w:val="002D24C1"/>
    <w:rsid w:val="002D2B88"/>
    <w:rsid w:val="002D37BA"/>
    <w:rsid w:val="002D3E63"/>
    <w:rsid w:val="002D3FF8"/>
    <w:rsid w:val="002D411D"/>
    <w:rsid w:val="002D4A78"/>
    <w:rsid w:val="002D4B14"/>
    <w:rsid w:val="002D4D50"/>
    <w:rsid w:val="002D4E92"/>
    <w:rsid w:val="002D4F79"/>
    <w:rsid w:val="002D5141"/>
    <w:rsid w:val="002D51EF"/>
    <w:rsid w:val="002D52A3"/>
    <w:rsid w:val="002D54D3"/>
    <w:rsid w:val="002D5CBB"/>
    <w:rsid w:val="002D5E3B"/>
    <w:rsid w:val="002D636D"/>
    <w:rsid w:val="002D6791"/>
    <w:rsid w:val="002D746D"/>
    <w:rsid w:val="002D7CFB"/>
    <w:rsid w:val="002D7F48"/>
    <w:rsid w:val="002E0365"/>
    <w:rsid w:val="002E096E"/>
    <w:rsid w:val="002E0AC0"/>
    <w:rsid w:val="002E0B53"/>
    <w:rsid w:val="002E0DD9"/>
    <w:rsid w:val="002E139E"/>
    <w:rsid w:val="002E1402"/>
    <w:rsid w:val="002E15CB"/>
    <w:rsid w:val="002E197E"/>
    <w:rsid w:val="002E1A0D"/>
    <w:rsid w:val="002E1D78"/>
    <w:rsid w:val="002E2197"/>
    <w:rsid w:val="002E22D6"/>
    <w:rsid w:val="002E2888"/>
    <w:rsid w:val="002E28A5"/>
    <w:rsid w:val="002E2910"/>
    <w:rsid w:val="002E2F93"/>
    <w:rsid w:val="002E33AF"/>
    <w:rsid w:val="002E3826"/>
    <w:rsid w:val="002E3BA4"/>
    <w:rsid w:val="002E3C2C"/>
    <w:rsid w:val="002E42D9"/>
    <w:rsid w:val="002E4331"/>
    <w:rsid w:val="002E466A"/>
    <w:rsid w:val="002E4A21"/>
    <w:rsid w:val="002E4DD7"/>
    <w:rsid w:val="002E4F6F"/>
    <w:rsid w:val="002E5730"/>
    <w:rsid w:val="002E5C14"/>
    <w:rsid w:val="002E5D50"/>
    <w:rsid w:val="002E5F69"/>
    <w:rsid w:val="002E617C"/>
    <w:rsid w:val="002E62D7"/>
    <w:rsid w:val="002E682C"/>
    <w:rsid w:val="002E6850"/>
    <w:rsid w:val="002E69F5"/>
    <w:rsid w:val="002E6D77"/>
    <w:rsid w:val="002E6F16"/>
    <w:rsid w:val="002F05AA"/>
    <w:rsid w:val="002F0653"/>
    <w:rsid w:val="002F06A1"/>
    <w:rsid w:val="002F08F1"/>
    <w:rsid w:val="002F090E"/>
    <w:rsid w:val="002F0B57"/>
    <w:rsid w:val="002F0F88"/>
    <w:rsid w:val="002F1111"/>
    <w:rsid w:val="002F1668"/>
    <w:rsid w:val="002F1D88"/>
    <w:rsid w:val="002F230D"/>
    <w:rsid w:val="002F2969"/>
    <w:rsid w:val="002F2E63"/>
    <w:rsid w:val="002F2F50"/>
    <w:rsid w:val="002F306D"/>
    <w:rsid w:val="002F31DE"/>
    <w:rsid w:val="002F32D3"/>
    <w:rsid w:val="002F343E"/>
    <w:rsid w:val="002F3813"/>
    <w:rsid w:val="002F3EE1"/>
    <w:rsid w:val="002F428B"/>
    <w:rsid w:val="002F47B3"/>
    <w:rsid w:val="002F487A"/>
    <w:rsid w:val="002F4920"/>
    <w:rsid w:val="002F4B8B"/>
    <w:rsid w:val="002F4E21"/>
    <w:rsid w:val="002F5268"/>
    <w:rsid w:val="002F5C0D"/>
    <w:rsid w:val="002F6015"/>
    <w:rsid w:val="002F6377"/>
    <w:rsid w:val="002F64EA"/>
    <w:rsid w:val="002F66BB"/>
    <w:rsid w:val="002F6718"/>
    <w:rsid w:val="002F688F"/>
    <w:rsid w:val="002F6B2D"/>
    <w:rsid w:val="002F7457"/>
    <w:rsid w:val="002F7A3A"/>
    <w:rsid w:val="002F7A61"/>
    <w:rsid w:val="002F7DEA"/>
    <w:rsid w:val="002F7FD9"/>
    <w:rsid w:val="00300016"/>
    <w:rsid w:val="00300109"/>
    <w:rsid w:val="0030077F"/>
    <w:rsid w:val="00300A3D"/>
    <w:rsid w:val="00300A80"/>
    <w:rsid w:val="00300E5C"/>
    <w:rsid w:val="00300E6B"/>
    <w:rsid w:val="00300EED"/>
    <w:rsid w:val="00301034"/>
    <w:rsid w:val="003013A8"/>
    <w:rsid w:val="00301520"/>
    <w:rsid w:val="003015C6"/>
    <w:rsid w:val="003017C1"/>
    <w:rsid w:val="00301A4D"/>
    <w:rsid w:val="00301B45"/>
    <w:rsid w:val="00301CDB"/>
    <w:rsid w:val="00301FAC"/>
    <w:rsid w:val="0030200C"/>
    <w:rsid w:val="00302507"/>
    <w:rsid w:val="00302B19"/>
    <w:rsid w:val="00302B99"/>
    <w:rsid w:val="00302BAA"/>
    <w:rsid w:val="00302C2A"/>
    <w:rsid w:val="00302CE7"/>
    <w:rsid w:val="00302DEE"/>
    <w:rsid w:val="00302F09"/>
    <w:rsid w:val="003030F0"/>
    <w:rsid w:val="00303152"/>
    <w:rsid w:val="003038AE"/>
    <w:rsid w:val="00303949"/>
    <w:rsid w:val="003039A0"/>
    <w:rsid w:val="00303C79"/>
    <w:rsid w:val="00303EA0"/>
    <w:rsid w:val="0030425F"/>
    <w:rsid w:val="003042B9"/>
    <w:rsid w:val="00304317"/>
    <w:rsid w:val="00304FBA"/>
    <w:rsid w:val="00305082"/>
    <w:rsid w:val="0030508E"/>
    <w:rsid w:val="00305153"/>
    <w:rsid w:val="003052A2"/>
    <w:rsid w:val="00305630"/>
    <w:rsid w:val="00305716"/>
    <w:rsid w:val="00305BC5"/>
    <w:rsid w:val="003062DF"/>
    <w:rsid w:val="003067FF"/>
    <w:rsid w:val="00306D1C"/>
    <w:rsid w:val="00306E15"/>
    <w:rsid w:val="003072A1"/>
    <w:rsid w:val="003078AA"/>
    <w:rsid w:val="00307C26"/>
    <w:rsid w:val="00307F3D"/>
    <w:rsid w:val="003103E1"/>
    <w:rsid w:val="00310D68"/>
    <w:rsid w:val="00310ECB"/>
    <w:rsid w:val="003114F7"/>
    <w:rsid w:val="003115DA"/>
    <w:rsid w:val="00311B88"/>
    <w:rsid w:val="00312251"/>
    <w:rsid w:val="003123A2"/>
    <w:rsid w:val="003124C6"/>
    <w:rsid w:val="00312532"/>
    <w:rsid w:val="0031332E"/>
    <w:rsid w:val="00313541"/>
    <w:rsid w:val="00313830"/>
    <w:rsid w:val="00313C6F"/>
    <w:rsid w:val="00314320"/>
    <w:rsid w:val="00314D61"/>
    <w:rsid w:val="003150A3"/>
    <w:rsid w:val="0031514A"/>
    <w:rsid w:val="003152C8"/>
    <w:rsid w:val="0031537B"/>
    <w:rsid w:val="00315461"/>
    <w:rsid w:val="003155DD"/>
    <w:rsid w:val="003156A7"/>
    <w:rsid w:val="003157F1"/>
    <w:rsid w:val="00315989"/>
    <w:rsid w:val="00315B4D"/>
    <w:rsid w:val="00315C39"/>
    <w:rsid w:val="00315D52"/>
    <w:rsid w:val="00315E39"/>
    <w:rsid w:val="00315E8F"/>
    <w:rsid w:val="00315F5A"/>
    <w:rsid w:val="0031645C"/>
    <w:rsid w:val="00316766"/>
    <w:rsid w:val="00316C20"/>
    <w:rsid w:val="00316EC9"/>
    <w:rsid w:val="00317231"/>
    <w:rsid w:val="00317582"/>
    <w:rsid w:val="00317778"/>
    <w:rsid w:val="00317A9D"/>
    <w:rsid w:val="00317E00"/>
    <w:rsid w:val="00320360"/>
    <w:rsid w:val="003203BB"/>
    <w:rsid w:val="0032048A"/>
    <w:rsid w:val="003204CC"/>
    <w:rsid w:val="00320D25"/>
    <w:rsid w:val="00320D8F"/>
    <w:rsid w:val="003216C6"/>
    <w:rsid w:val="00322094"/>
    <w:rsid w:val="0032215A"/>
    <w:rsid w:val="00322405"/>
    <w:rsid w:val="00322B80"/>
    <w:rsid w:val="00322BBE"/>
    <w:rsid w:val="00322FAF"/>
    <w:rsid w:val="0032336A"/>
    <w:rsid w:val="00323413"/>
    <w:rsid w:val="00323A7B"/>
    <w:rsid w:val="00323B8C"/>
    <w:rsid w:val="00323C44"/>
    <w:rsid w:val="00324192"/>
    <w:rsid w:val="003248B8"/>
    <w:rsid w:val="00324A0B"/>
    <w:rsid w:val="00324DFA"/>
    <w:rsid w:val="00324EFA"/>
    <w:rsid w:val="00324EFC"/>
    <w:rsid w:val="00324FB1"/>
    <w:rsid w:val="00325EE7"/>
    <w:rsid w:val="00326143"/>
    <w:rsid w:val="003263BA"/>
    <w:rsid w:val="00326483"/>
    <w:rsid w:val="0032695B"/>
    <w:rsid w:val="00326C22"/>
    <w:rsid w:val="00326C51"/>
    <w:rsid w:val="00326D86"/>
    <w:rsid w:val="00326E73"/>
    <w:rsid w:val="003276D7"/>
    <w:rsid w:val="0032785A"/>
    <w:rsid w:val="00327A12"/>
    <w:rsid w:val="00327C15"/>
    <w:rsid w:val="00327D22"/>
    <w:rsid w:val="00327D44"/>
    <w:rsid w:val="00327F46"/>
    <w:rsid w:val="0033001C"/>
    <w:rsid w:val="00330063"/>
    <w:rsid w:val="00330861"/>
    <w:rsid w:val="003311E4"/>
    <w:rsid w:val="0033152F"/>
    <w:rsid w:val="003318C1"/>
    <w:rsid w:val="00331D2A"/>
    <w:rsid w:val="00331FA8"/>
    <w:rsid w:val="00332027"/>
    <w:rsid w:val="00332495"/>
    <w:rsid w:val="0033267F"/>
    <w:rsid w:val="00332C13"/>
    <w:rsid w:val="00332C1E"/>
    <w:rsid w:val="00332F7F"/>
    <w:rsid w:val="00333D25"/>
    <w:rsid w:val="00333ED0"/>
    <w:rsid w:val="00333F13"/>
    <w:rsid w:val="003340B4"/>
    <w:rsid w:val="003340FF"/>
    <w:rsid w:val="0033430E"/>
    <w:rsid w:val="003346FA"/>
    <w:rsid w:val="003347DE"/>
    <w:rsid w:val="00334903"/>
    <w:rsid w:val="00334B38"/>
    <w:rsid w:val="00334F5B"/>
    <w:rsid w:val="00335BE0"/>
    <w:rsid w:val="00335EDF"/>
    <w:rsid w:val="00335F6D"/>
    <w:rsid w:val="003361BB"/>
    <w:rsid w:val="0033636D"/>
    <w:rsid w:val="003365AF"/>
    <w:rsid w:val="003365BD"/>
    <w:rsid w:val="00336735"/>
    <w:rsid w:val="0033684B"/>
    <w:rsid w:val="003368C2"/>
    <w:rsid w:val="00336A17"/>
    <w:rsid w:val="00336E4E"/>
    <w:rsid w:val="00337258"/>
    <w:rsid w:val="0033736B"/>
    <w:rsid w:val="0033765F"/>
    <w:rsid w:val="003376FA"/>
    <w:rsid w:val="0033774B"/>
    <w:rsid w:val="003377B3"/>
    <w:rsid w:val="0033782E"/>
    <w:rsid w:val="00337B60"/>
    <w:rsid w:val="00337BB7"/>
    <w:rsid w:val="00337BEE"/>
    <w:rsid w:val="00337C8E"/>
    <w:rsid w:val="00337C90"/>
    <w:rsid w:val="00340445"/>
    <w:rsid w:val="00340516"/>
    <w:rsid w:val="00340705"/>
    <w:rsid w:val="00340A8B"/>
    <w:rsid w:val="00341563"/>
    <w:rsid w:val="003415FD"/>
    <w:rsid w:val="00341609"/>
    <w:rsid w:val="00341673"/>
    <w:rsid w:val="00341BFA"/>
    <w:rsid w:val="003420DF"/>
    <w:rsid w:val="0034276E"/>
    <w:rsid w:val="00342DB7"/>
    <w:rsid w:val="003435D9"/>
    <w:rsid w:val="00343699"/>
    <w:rsid w:val="00343DF1"/>
    <w:rsid w:val="00343E23"/>
    <w:rsid w:val="00343ED6"/>
    <w:rsid w:val="00343FCE"/>
    <w:rsid w:val="0034407C"/>
    <w:rsid w:val="0034438A"/>
    <w:rsid w:val="00344948"/>
    <w:rsid w:val="00344A00"/>
    <w:rsid w:val="00345100"/>
    <w:rsid w:val="00345745"/>
    <w:rsid w:val="00345881"/>
    <w:rsid w:val="00345A64"/>
    <w:rsid w:val="003469C6"/>
    <w:rsid w:val="00346DB7"/>
    <w:rsid w:val="0034772B"/>
    <w:rsid w:val="0034791F"/>
    <w:rsid w:val="00347A17"/>
    <w:rsid w:val="0035029F"/>
    <w:rsid w:val="00350634"/>
    <w:rsid w:val="00350C3C"/>
    <w:rsid w:val="00350F66"/>
    <w:rsid w:val="003513EA"/>
    <w:rsid w:val="0035228A"/>
    <w:rsid w:val="003522DF"/>
    <w:rsid w:val="003523F3"/>
    <w:rsid w:val="00352AF3"/>
    <w:rsid w:val="00352D97"/>
    <w:rsid w:val="00352F7C"/>
    <w:rsid w:val="00353273"/>
    <w:rsid w:val="00353C10"/>
    <w:rsid w:val="00353C1E"/>
    <w:rsid w:val="00354141"/>
    <w:rsid w:val="00354661"/>
    <w:rsid w:val="00354C35"/>
    <w:rsid w:val="00354F70"/>
    <w:rsid w:val="00355109"/>
    <w:rsid w:val="00355249"/>
    <w:rsid w:val="003554A5"/>
    <w:rsid w:val="003559A9"/>
    <w:rsid w:val="00355C7A"/>
    <w:rsid w:val="00355CD2"/>
    <w:rsid w:val="00355F82"/>
    <w:rsid w:val="00356346"/>
    <w:rsid w:val="00356783"/>
    <w:rsid w:val="003567C1"/>
    <w:rsid w:val="00356C24"/>
    <w:rsid w:val="00356F71"/>
    <w:rsid w:val="0035739E"/>
    <w:rsid w:val="003575FA"/>
    <w:rsid w:val="00357618"/>
    <w:rsid w:val="00357D22"/>
    <w:rsid w:val="00360423"/>
    <w:rsid w:val="003610C7"/>
    <w:rsid w:val="003610E7"/>
    <w:rsid w:val="0036127D"/>
    <w:rsid w:val="00361DBF"/>
    <w:rsid w:val="00361DF8"/>
    <w:rsid w:val="00362168"/>
    <w:rsid w:val="003624D6"/>
    <w:rsid w:val="00362974"/>
    <w:rsid w:val="003629BB"/>
    <w:rsid w:val="003631B2"/>
    <w:rsid w:val="0036340E"/>
    <w:rsid w:val="00363638"/>
    <w:rsid w:val="00363928"/>
    <w:rsid w:val="00363AAB"/>
    <w:rsid w:val="0036401D"/>
    <w:rsid w:val="00364A41"/>
    <w:rsid w:val="00364E8D"/>
    <w:rsid w:val="003650E0"/>
    <w:rsid w:val="00365177"/>
    <w:rsid w:val="00365415"/>
    <w:rsid w:val="00365524"/>
    <w:rsid w:val="003657E0"/>
    <w:rsid w:val="00365F02"/>
    <w:rsid w:val="003662A7"/>
    <w:rsid w:val="003664EE"/>
    <w:rsid w:val="003665BE"/>
    <w:rsid w:val="00366B3C"/>
    <w:rsid w:val="00366FBA"/>
    <w:rsid w:val="003670B3"/>
    <w:rsid w:val="00367195"/>
    <w:rsid w:val="0036749A"/>
    <w:rsid w:val="0036754F"/>
    <w:rsid w:val="00367BD7"/>
    <w:rsid w:val="00367C5E"/>
    <w:rsid w:val="00367E18"/>
    <w:rsid w:val="00370AB1"/>
    <w:rsid w:val="00371824"/>
    <w:rsid w:val="003721C8"/>
    <w:rsid w:val="00372B72"/>
    <w:rsid w:val="00372BC1"/>
    <w:rsid w:val="00372BD2"/>
    <w:rsid w:val="00372C08"/>
    <w:rsid w:val="00372DD4"/>
    <w:rsid w:val="00372EF6"/>
    <w:rsid w:val="003733A9"/>
    <w:rsid w:val="003733B4"/>
    <w:rsid w:val="00373DC3"/>
    <w:rsid w:val="00373DD4"/>
    <w:rsid w:val="00373E58"/>
    <w:rsid w:val="00374012"/>
    <w:rsid w:val="003741A7"/>
    <w:rsid w:val="00374B16"/>
    <w:rsid w:val="00374D2C"/>
    <w:rsid w:val="00374DC2"/>
    <w:rsid w:val="003750BC"/>
    <w:rsid w:val="003753F3"/>
    <w:rsid w:val="00375FAB"/>
    <w:rsid w:val="00376345"/>
    <w:rsid w:val="003773F3"/>
    <w:rsid w:val="00377688"/>
    <w:rsid w:val="00377689"/>
    <w:rsid w:val="003777A2"/>
    <w:rsid w:val="003806C6"/>
    <w:rsid w:val="00380942"/>
    <w:rsid w:val="00380B28"/>
    <w:rsid w:val="00380FAA"/>
    <w:rsid w:val="00381258"/>
    <w:rsid w:val="003813AA"/>
    <w:rsid w:val="0038146A"/>
    <w:rsid w:val="003816DD"/>
    <w:rsid w:val="0038199F"/>
    <w:rsid w:val="00381B5C"/>
    <w:rsid w:val="00381C5D"/>
    <w:rsid w:val="0038226E"/>
    <w:rsid w:val="00382286"/>
    <w:rsid w:val="0038276A"/>
    <w:rsid w:val="00382907"/>
    <w:rsid w:val="00382993"/>
    <w:rsid w:val="00382B69"/>
    <w:rsid w:val="00382DE0"/>
    <w:rsid w:val="00382F11"/>
    <w:rsid w:val="00383128"/>
    <w:rsid w:val="003831FA"/>
    <w:rsid w:val="00383351"/>
    <w:rsid w:val="003833A8"/>
    <w:rsid w:val="00383902"/>
    <w:rsid w:val="003839C1"/>
    <w:rsid w:val="00384084"/>
    <w:rsid w:val="00384636"/>
    <w:rsid w:val="003849F7"/>
    <w:rsid w:val="00384B2F"/>
    <w:rsid w:val="00384C78"/>
    <w:rsid w:val="00384D6B"/>
    <w:rsid w:val="00384FCC"/>
    <w:rsid w:val="00385075"/>
    <w:rsid w:val="00385418"/>
    <w:rsid w:val="0038562F"/>
    <w:rsid w:val="00385F0C"/>
    <w:rsid w:val="003861A8"/>
    <w:rsid w:val="00386316"/>
    <w:rsid w:val="00386E9F"/>
    <w:rsid w:val="00386F3D"/>
    <w:rsid w:val="003874AE"/>
    <w:rsid w:val="0038791F"/>
    <w:rsid w:val="00387C2D"/>
    <w:rsid w:val="00387F77"/>
    <w:rsid w:val="00390041"/>
    <w:rsid w:val="003902A2"/>
    <w:rsid w:val="00390F4F"/>
    <w:rsid w:val="0039102D"/>
    <w:rsid w:val="00391361"/>
    <w:rsid w:val="0039148E"/>
    <w:rsid w:val="003916FA"/>
    <w:rsid w:val="00391F9E"/>
    <w:rsid w:val="0039218F"/>
    <w:rsid w:val="00392209"/>
    <w:rsid w:val="003922F3"/>
    <w:rsid w:val="0039298B"/>
    <w:rsid w:val="00393265"/>
    <w:rsid w:val="003932A1"/>
    <w:rsid w:val="00393453"/>
    <w:rsid w:val="00393481"/>
    <w:rsid w:val="003935BC"/>
    <w:rsid w:val="00393761"/>
    <w:rsid w:val="00393BDA"/>
    <w:rsid w:val="00394157"/>
    <w:rsid w:val="00394236"/>
    <w:rsid w:val="00394728"/>
    <w:rsid w:val="003947D8"/>
    <w:rsid w:val="0039485D"/>
    <w:rsid w:val="00394B9F"/>
    <w:rsid w:val="00394BE6"/>
    <w:rsid w:val="003953B0"/>
    <w:rsid w:val="00395506"/>
    <w:rsid w:val="00395813"/>
    <w:rsid w:val="0039589D"/>
    <w:rsid w:val="00395A34"/>
    <w:rsid w:val="00395D1E"/>
    <w:rsid w:val="00395D43"/>
    <w:rsid w:val="00395D81"/>
    <w:rsid w:val="00395EB3"/>
    <w:rsid w:val="003969B0"/>
    <w:rsid w:val="00396B74"/>
    <w:rsid w:val="00396C2C"/>
    <w:rsid w:val="00396DB5"/>
    <w:rsid w:val="00396E1E"/>
    <w:rsid w:val="003977FE"/>
    <w:rsid w:val="00397904"/>
    <w:rsid w:val="00397A22"/>
    <w:rsid w:val="00397A5D"/>
    <w:rsid w:val="00397AC9"/>
    <w:rsid w:val="00397AFF"/>
    <w:rsid w:val="00397C36"/>
    <w:rsid w:val="003A078D"/>
    <w:rsid w:val="003A0D65"/>
    <w:rsid w:val="003A1844"/>
    <w:rsid w:val="003A1A9A"/>
    <w:rsid w:val="003A1B5C"/>
    <w:rsid w:val="003A1E83"/>
    <w:rsid w:val="003A2078"/>
    <w:rsid w:val="003A21C5"/>
    <w:rsid w:val="003A2272"/>
    <w:rsid w:val="003A22A1"/>
    <w:rsid w:val="003A2593"/>
    <w:rsid w:val="003A2A9D"/>
    <w:rsid w:val="003A2AF0"/>
    <w:rsid w:val="003A318C"/>
    <w:rsid w:val="003A3EF5"/>
    <w:rsid w:val="003A3FFE"/>
    <w:rsid w:val="003A4277"/>
    <w:rsid w:val="003A43AC"/>
    <w:rsid w:val="003A44C3"/>
    <w:rsid w:val="003A5041"/>
    <w:rsid w:val="003A5A69"/>
    <w:rsid w:val="003A5A74"/>
    <w:rsid w:val="003A5BDF"/>
    <w:rsid w:val="003A5DDC"/>
    <w:rsid w:val="003A5E9B"/>
    <w:rsid w:val="003A5FBA"/>
    <w:rsid w:val="003A6055"/>
    <w:rsid w:val="003A635E"/>
    <w:rsid w:val="003A653C"/>
    <w:rsid w:val="003A6D0B"/>
    <w:rsid w:val="003A6FE6"/>
    <w:rsid w:val="003A7083"/>
    <w:rsid w:val="003A7148"/>
    <w:rsid w:val="003A71A2"/>
    <w:rsid w:val="003A7889"/>
    <w:rsid w:val="003A7DDB"/>
    <w:rsid w:val="003B0126"/>
    <w:rsid w:val="003B0B5E"/>
    <w:rsid w:val="003B0C64"/>
    <w:rsid w:val="003B0DAC"/>
    <w:rsid w:val="003B1067"/>
    <w:rsid w:val="003B15D3"/>
    <w:rsid w:val="003B19BD"/>
    <w:rsid w:val="003B19FD"/>
    <w:rsid w:val="003B1A8E"/>
    <w:rsid w:val="003B1AE4"/>
    <w:rsid w:val="003B23D2"/>
    <w:rsid w:val="003B255D"/>
    <w:rsid w:val="003B27A6"/>
    <w:rsid w:val="003B312E"/>
    <w:rsid w:val="003B36CE"/>
    <w:rsid w:val="003B37BE"/>
    <w:rsid w:val="003B3BE0"/>
    <w:rsid w:val="003B493C"/>
    <w:rsid w:val="003B5126"/>
    <w:rsid w:val="003B57DD"/>
    <w:rsid w:val="003B5826"/>
    <w:rsid w:val="003B5D59"/>
    <w:rsid w:val="003B5DAE"/>
    <w:rsid w:val="003B5DB0"/>
    <w:rsid w:val="003B6080"/>
    <w:rsid w:val="003B6132"/>
    <w:rsid w:val="003B6223"/>
    <w:rsid w:val="003B652B"/>
    <w:rsid w:val="003B6560"/>
    <w:rsid w:val="003B67F1"/>
    <w:rsid w:val="003B6958"/>
    <w:rsid w:val="003B6A89"/>
    <w:rsid w:val="003B72D0"/>
    <w:rsid w:val="003B7322"/>
    <w:rsid w:val="003B77A9"/>
    <w:rsid w:val="003B7DF2"/>
    <w:rsid w:val="003C0319"/>
    <w:rsid w:val="003C06C6"/>
    <w:rsid w:val="003C07C9"/>
    <w:rsid w:val="003C0DC9"/>
    <w:rsid w:val="003C0E7A"/>
    <w:rsid w:val="003C1507"/>
    <w:rsid w:val="003C15CA"/>
    <w:rsid w:val="003C15D8"/>
    <w:rsid w:val="003C163F"/>
    <w:rsid w:val="003C1801"/>
    <w:rsid w:val="003C1806"/>
    <w:rsid w:val="003C1838"/>
    <w:rsid w:val="003C1B1C"/>
    <w:rsid w:val="003C1D92"/>
    <w:rsid w:val="003C2047"/>
    <w:rsid w:val="003C24E2"/>
    <w:rsid w:val="003C27B0"/>
    <w:rsid w:val="003C33BE"/>
    <w:rsid w:val="003C38DB"/>
    <w:rsid w:val="003C42E3"/>
    <w:rsid w:val="003C4E68"/>
    <w:rsid w:val="003C4FBD"/>
    <w:rsid w:val="003C4FE5"/>
    <w:rsid w:val="003C5256"/>
    <w:rsid w:val="003C5440"/>
    <w:rsid w:val="003C5986"/>
    <w:rsid w:val="003C5A34"/>
    <w:rsid w:val="003C5A50"/>
    <w:rsid w:val="003C5D92"/>
    <w:rsid w:val="003C603F"/>
    <w:rsid w:val="003C60B7"/>
    <w:rsid w:val="003C6197"/>
    <w:rsid w:val="003C6509"/>
    <w:rsid w:val="003C661F"/>
    <w:rsid w:val="003C67EA"/>
    <w:rsid w:val="003C729C"/>
    <w:rsid w:val="003C77ED"/>
    <w:rsid w:val="003C79DF"/>
    <w:rsid w:val="003D0057"/>
    <w:rsid w:val="003D044D"/>
    <w:rsid w:val="003D0641"/>
    <w:rsid w:val="003D11D2"/>
    <w:rsid w:val="003D19C4"/>
    <w:rsid w:val="003D19C8"/>
    <w:rsid w:val="003D21A0"/>
    <w:rsid w:val="003D28D6"/>
    <w:rsid w:val="003D2A42"/>
    <w:rsid w:val="003D2CD4"/>
    <w:rsid w:val="003D2DC2"/>
    <w:rsid w:val="003D2FC7"/>
    <w:rsid w:val="003D3147"/>
    <w:rsid w:val="003D3154"/>
    <w:rsid w:val="003D38E0"/>
    <w:rsid w:val="003D3976"/>
    <w:rsid w:val="003D39C0"/>
    <w:rsid w:val="003D3D53"/>
    <w:rsid w:val="003D3FEC"/>
    <w:rsid w:val="003D461D"/>
    <w:rsid w:val="003D4798"/>
    <w:rsid w:val="003D4933"/>
    <w:rsid w:val="003D5510"/>
    <w:rsid w:val="003D5971"/>
    <w:rsid w:val="003D5AC0"/>
    <w:rsid w:val="003D5D26"/>
    <w:rsid w:val="003D5F16"/>
    <w:rsid w:val="003D5F64"/>
    <w:rsid w:val="003D60B9"/>
    <w:rsid w:val="003D6167"/>
    <w:rsid w:val="003D61EB"/>
    <w:rsid w:val="003D61F0"/>
    <w:rsid w:val="003D6285"/>
    <w:rsid w:val="003D62D6"/>
    <w:rsid w:val="003D66D1"/>
    <w:rsid w:val="003D6735"/>
    <w:rsid w:val="003D73D5"/>
    <w:rsid w:val="003D788D"/>
    <w:rsid w:val="003D7C1C"/>
    <w:rsid w:val="003E07B5"/>
    <w:rsid w:val="003E0A7D"/>
    <w:rsid w:val="003E1053"/>
    <w:rsid w:val="003E1376"/>
    <w:rsid w:val="003E16A7"/>
    <w:rsid w:val="003E1777"/>
    <w:rsid w:val="003E1DA0"/>
    <w:rsid w:val="003E1EC4"/>
    <w:rsid w:val="003E1F5A"/>
    <w:rsid w:val="003E252B"/>
    <w:rsid w:val="003E28F8"/>
    <w:rsid w:val="003E2BA7"/>
    <w:rsid w:val="003E2C81"/>
    <w:rsid w:val="003E2F56"/>
    <w:rsid w:val="003E321E"/>
    <w:rsid w:val="003E3287"/>
    <w:rsid w:val="003E3486"/>
    <w:rsid w:val="003E3A9A"/>
    <w:rsid w:val="003E3B2B"/>
    <w:rsid w:val="003E3B70"/>
    <w:rsid w:val="003E40A0"/>
    <w:rsid w:val="003E424F"/>
    <w:rsid w:val="003E4668"/>
    <w:rsid w:val="003E49E1"/>
    <w:rsid w:val="003E53F8"/>
    <w:rsid w:val="003E54C1"/>
    <w:rsid w:val="003E5937"/>
    <w:rsid w:val="003E5A9D"/>
    <w:rsid w:val="003E5C17"/>
    <w:rsid w:val="003E6542"/>
    <w:rsid w:val="003E6581"/>
    <w:rsid w:val="003E65CE"/>
    <w:rsid w:val="003E6759"/>
    <w:rsid w:val="003E679A"/>
    <w:rsid w:val="003E67F3"/>
    <w:rsid w:val="003E6892"/>
    <w:rsid w:val="003E68EF"/>
    <w:rsid w:val="003E743B"/>
    <w:rsid w:val="003E7957"/>
    <w:rsid w:val="003E79E8"/>
    <w:rsid w:val="003E7C14"/>
    <w:rsid w:val="003E7CD1"/>
    <w:rsid w:val="003E7D65"/>
    <w:rsid w:val="003F0235"/>
    <w:rsid w:val="003F0338"/>
    <w:rsid w:val="003F047B"/>
    <w:rsid w:val="003F05B4"/>
    <w:rsid w:val="003F0BB8"/>
    <w:rsid w:val="003F159C"/>
    <w:rsid w:val="003F16D4"/>
    <w:rsid w:val="003F16E5"/>
    <w:rsid w:val="003F1DCD"/>
    <w:rsid w:val="003F1E65"/>
    <w:rsid w:val="003F25BE"/>
    <w:rsid w:val="003F29AF"/>
    <w:rsid w:val="003F2A9D"/>
    <w:rsid w:val="003F2BE7"/>
    <w:rsid w:val="003F2C1E"/>
    <w:rsid w:val="003F3350"/>
    <w:rsid w:val="003F3500"/>
    <w:rsid w:val="003F350D"/>
    <w:rsid w:val="003F397C"/>
    <w:rsid w:val="003F3AC4"/>
    <w:rsid w:val="003F413B"/>
    <w:rsid w:val="003F447A"/>
    <w:rsid w:val="003F46F1"/>
    <w:rsid w:val="003F4892"/>
    <w:rsid w:val="003F49FC"/>
    <w:rsid w:val="003F4FE1"/>
    <w:rsid w:val="003F5881"/>
    <w:rsid w:val="003F5A9E"/>
    <w:rsid w:val="003F5B6E"/>
    <w:rsid w:val="003F5C9B"/>
    <w:rsid w:val="003F5FD9"/>
    <w:rsid w:val="003F5FEA"/>
    <w:rsid w:val="003F648C"/>
    <w:rsid w:val="003F665B"/>
    <w:rsid w:val="003F6E1A"/>
    <w:rsid w:val="003F7035"/>
    <w:rsid w:val="003F7184"/>
    <w:rsid w:val="003F7231"/>
    <w:rsid w:val="003F7A54"/>
    <w:rsid w:val="003F7EBE"/>
    <w:rsid w:val="00400066"/>
    <w:rsid w:val="004003B8"/>
    <w:rsid w:val="004004C2"/>
    <w:rsid w:val="00400A14"/>
    <w:rsid w:val="00400B8C"/>
    <w:rsid w:val="0040138C"/>
    <w:rsid w:val="004014B9"/>
    <w:rsid w:val="00401F30"/>
    <w:rsid w:val="00401FD4"/>
    <w:rsid w:val="00401FE9"/>
    <w:rsid w:val="00402283"/>
    <w:rsid w:val="0040258D"/>
    <w:rsid w:val="00402CC8"/>
    <w:rsid w:val="00402EAF"/>
    <w:rsid w:val="0040341B"/>
    <w:rsid w:val="0040352C"/>
    <w:rsid w:val="00403698"/>
    <w:rsid w:val="004043E3"/>
    <w:rsid w:val="00404814"/>
    <w:rsid w:val="004048D1"/>
    <w:rsid w:val="00404C94"/>
    <w:rsid w:val="00405217"/>
    <w:rsid w:val="00405605"/>
    <w:rsid w:val="00405BEE"/>
    <w:rsid w:val="00405DDE"/>
    <w:rsid w:val="00406050"/>
    <w:rsid w:val="00406506"/>
    <w:rsid w:val="0040688F"/>
    <w:rsid w:val="004068DF"/>
    <w:rsid w:val="00406DDF"/>
    <w:rsid w:val="00407494"/>
    <w:rsid w:val="00407520"/>
    <w:rsid w:val="0040756D"/>
    <w:rsid w:val="004075A5"/>
    <w:rsid w:val="00407685"/>
    <w:rsid w:val="00407A23"/>
    <w:rsid w:val="00407B77"/>
    <w:rsid w:val="00407C19"/>
    <w:rsid w:val="00407C49"/>
    <w:rsid w:val="00407D2C"/>
    <w:rsid w:val="00407D3B"/>
    <w:rsid w:val="00410461"/>
    <w:rsid w:val="00410768"/>
    <w:rsid w:val="00410F53"/>
    <w:rsid w:val="0041143F"/>
    <w:rsid w:val="0041149A"/>
    <w:rsid w:val="004116A3"/>
    <w:rsid w:val="0041172E"/>
    <w:rsid w:val="00411786"/>
    <w:rsid w:val="004118B4"/>
    <w:rsid w:val="00411A31"/>
    <w:rsid w:val="00411BC6"/>
    <w:rsid w:val="00411BC7"/>
    <w:rsid w:val="0041200B"/>
    <w:rsid w:val="00412547"/>
    <w:rsid w:val="00412667"/>
    <w:rsid w:val="004128D1"/>
    <w:rsid w:val="00412BF5"/>
    <w:rsid w:val="00412D1D"/>
    <w:rsid w:val="004132F3"/>
    <w:rsid w:val="00413511"/>
    <w:rsid w:val="00413787"/>
    <w:rsid w:val="00413AEE"/>
    <w:rsid w:val="00413C5F"/>
    <w:rsid w:val="00414247"/>
    <w:rsid w:val="00414761"/>
    <w:rsid w:val="00414BA0"/>
    <w:rsid w:val="00414CC7"/>
    <w:rsid w:val="00415093"/>
    <w:rsid w:val="00415117"/>
    <w:rsid w:val="004153AA"/>
    <w:rsid w:val="0041552D"/>
    <w:rsid w:val="00415618"/>
    <w:rsid w:val="00415715"/>
    <w:rsid w:val="0041573D"/>
    <w:rsid w:val="0041587B"/>
    <w:rsid w:val="00415B57"/>
    <w:rsid w:val="00415C65"/>
    <w:rsid w:val="00415D22"/>
    <w:rsid w:val="00415DF9"/>
    <w:rsid w:val="00415DFF"/>
    <w:rsid w:val="00415F30"/>
    <w:rsid w:val="00415FBC"/>
    <w:rsid w:val="0041627D"/>
    <w:rsid w:val="00416321"/>
    <w:rsid w:val="004168F2"/>
    <w:rsid w:val="004173DA"/>
    <w:rsid w:val="004173DD"/>
    <w:rsid w:val="0041749C"/>
    <w:rsid w:val="004175A1"/>
    <w:rsid w:val="00417C19"/>
    <w:rsid w:val="00420437"/>
    <w:rsid w:val="00420B89"/>
    <w:rsid w:val="00420B8B"/>
    <w:rsid w:val="00420CD1"/>
    <w:rsid w:val="00421031"/>
    <w:rsid w:val="0042159D"/>
    <w:rsid w:val="004216AC"/>
    <w:rsid w:val="00421824"/>
    <w:rsid w:val="00421B1F"/>
    <w:rsid w:val="00422342"/>
    <w:rsid w:val="004223BF"/>
    <w:rsid w:val="004224AC"/>
    <w:rsid w:val="00422538"/>
    <w:rsid w:val="0042265C"/>
    <w:rsid w:val="00422756"/>
    <w:rsid w:val="00422A2E"/>
    <w:rsid w:val="00422CF6"/>
    <w:rsid w:val="00423358"/>
    <w:rsid w:val="00423402"/>
    <w:rsid w:val="004236EF"/>
    <w:rsid w:val="004239E1"/>
    <w:rsid w:val="00423A4F"/>
    <w:rsid w:val="00423C5F"/>
    <w:rsid w:val="00424375"/>
    <w:rsid w:val="004248B8"/>
    <w:rsid w:val="00424D8B"/>
    <w:rsid w:val="00424E49"/>
    <w:rsid w:val="00424F2C"/>
    <w:rsid w:val="0042546A"/>
    <w:rsid w:val="00425567"/>
    <w:rsid w:val="004257BC"/>
    <w:rsid w:val="004259FE"/>
    <w:rsid w:val="00425B96"/>
    <w:rsid w:val="00425EF0"/>
    <w:rsid w:val="004264ED"/>
    <w:rsid w:val="004265D4"/>
    <w:rsid w:val="00426642"/>
    <w:rsid w:val="00426C5A"/>
    <w:rsid w:val="00426FF5"/>
    <w:rsid w:val="00427357"/>
    <w:rsid w:val="00427A26"/>
    <w:rsid w:val="00427A5A"/>
    <w:rsid w:val="00427F23"/>
    <w:rsid w:val="0043078A"/>
    <w:rsid w:val="00430901"/>
    <w:rsid w:val="00430C90"/>
    <w:rsid w:val="00431C08"/>
    <w:rsid w:val="00431F68"/>
    <w:rsid w:val="004327C5"/>
    <w:rsid w:val="004328BF"/>
    <w:rsid w:val="00432969"/>
    <w:rsid w:val="00432E2A"/>
    <w:rsid w:val="00432EE2"/>
    <w:rsid w:val="00433BE2"/>
    <w:rsid w:val="00433D7F"/>
    <w:rsid w:val="004340CC"/>
    <w:rsid w:val="00434436"/>
    <w:rsid w:val="00434DDA"/>
    <w:rsid w:val="00434E17"/>
    <w:rsid w:val="0043509A"/>
    <w:rsid w:val="00435141"/>
    <w:rsid w:val="004353EB"/>
    <w:rsid w:val="00435701"/>
    <w:rsid w:val="0043634D"/>
    <w:rsid w:val="00436E47"/>
    <w:rsid w:val="00436EAD"/>
    <w:rsid w:val="00436F90"/>
    <w:rsid w:val="004375F0"/>
    <w:rsid w:val="004376D0"/>
    <w:rsid w:val="00437B3E"/>
    <w:rsid w:val="004400E8"/>
    <w:rsid w:val="0044044D"/>
    <w:rsid w:val="004407B4"/>
    <w:rsid w:val="00440ECF"/>
    <w:rsid w:val="00441006"/>
    <w:rsid w:val="004411A5"/>
    <w:rsid w:val="0044125B"/>
    <w:rsid w:val="0044180E"/>
    <w:rsid w:val="00441911"/>
    <w:rsid w:val="00441AB7"/>
    <w:rsid w:val="00442046"/>
    <w:rsid w:val="00442218"/>
    <w:rsid w:val="00442258"/>
    <w:rsid w:val="00442351"/>
    <w:rsid w:val="0044270E"/>
    <w:rsid w:val="00442BD3"/>
    <w:rsid w:val="00443014"/>
    <w:rsid w:val="00443205"/>
    <w:rsid w:val="00443227"/>
    <w:rsid w:val="0044338B"/>
    <w:rsid w:val="0044341D"/>
    <w:rsid w:val="0044365E"/>
    <w:rsid w:val="00443B36"/>
    <w:rsid w:val="00443B3D"/>
    <w:rsid w:val="00443E31"/>
    <w:rsid w:val="004440DB"/>
    <w:rsid w:val="00444551"/>
    <w:rsid w:val="004448E5"/>
    <w:rsid w:val="00444AC4"/>
    <w:rsid w:val="00444BC4"/>
    <w:rsid w:val="00444F54"/>
    <w:rsid w:val="00444FE6"/>
    <w:rsid w:val="004457FD"/>
    <w:rsid w:val="00445B3A"/>
    <w:rsid w:val="00446567"/>
    <w:rsid w:val="00446C6B"/>
    <w:rsid w:val="0044740B"/>
    <w:rsid w:val="004477F7"/>
    <w:rsid w:val="0044793E"/>
    <w:rsid w:val="00447A2D"/>
    <w:rsid w:val="00447ECD"/>
    <w:rsid w:val="00447EF6"/>
    <w:rsid w:val="0045006B"/>
    <w:rsid w:val="00450099"/>
    <w:rsid w:val="004505A5"/>
    <w:rsid w:val="00451164"/>
    <w:rsid w:val="004512C2"/>
    <w:rsid w:val="0045144E"/>
    <w:rsid w:val="00451A0C"/>
    <w:rsid w:val="00451AD0"/>
    <w:rsid w:val="00451D9F"/>
    <w:rsid w:val="004525A2"/>
    <w:rsid w:val="004526FE"/>
    <w:rsid w:val="0045296B"/>
    <w:rsid w:val="00452B97"/>
    <w:rsid w:val="00452C12"/>
    <w:rsid w:val="00452E44"/>
    <w:rsid w:val="0045312F"/>
    <w:rsid w:val="00453297"/>
    <w:rsid w:val="004535A6"/>
    <w:rsid w:val="00453BE2"/>
    <w:rsid w:val="00453F0F"/>
    <w:rsid w:val="00454363"/>
    <w:rsid w:val="00454677"/>
    <w:rsid w:val="00454C70"/>
    <w:rsid w:val="0045538C"/>
    <w:rsid w:val="00455AD2"/>
    <w:rsid w:val="00455AE7"/>
    <w:rsid w:val="00455B04"/>
    <w:rsid w:val="00455BA6"/>
    <w:rsid w:val="00455C27"/>
    <w:rsid w:val="00455C65"/>
    <w:rsid w:val="00455DEA"/>
    <w:rsid w:val="00455E5F"/>
    <w:rsid w:val="00455E71"/>
    <w:rsid w:val="0045640F"/>
    <w:rsid w:val="004564BC"/>
    <w:rsid w:val="0045673B"/>
    <w:rsid w:val="00456C3D"/>
    <w:rsid w:val="00456E34"/>
    <w:rsid w:val="00457235"/>
    <w:rsid w:val="0045732B"/>
    <w:rsid w:val="004575B8"/>
    <w:rsid w:val="004575DD"/>
    <w:rsid w:val="00457857"/>
    <w:rsid w:val="0045785B"/>
    <w:rsid w:val="00457933"/>
    <w:rsid w:val="00457943"/>
    <w:rsid w:val="00457F62"/>
    <w:rsid w:val="00460088"/>
    <w:rsid w:val="00460289"/>
    <w:rsid w:val="0046056A"/>
    <w:rsid w:val="00460701"/>
    <w:rsid w:val="004614D1"/>
    <w:rsid w:val="004617C7"/>
    <w:rsid w:val="0046193B"/>
    <w:rsid w:val="00461F04"/>
    <w:rsid w:val="004621F3"/>
    <w:rsid w:val="0046237D"/>
    <w:rsid w:val="00462BB8"/>
    <w:rsid w:val="00462BDA"/>
    <w:rsid w:val="00462C63"/>
    <w:rsid w:val="004630E1"/>
    <w:rsid w:val="004632B2"/>
    <w:rsid w:val="00463499"/>
    <w:rsid w:val="00463A10"/>
    <w:rsid w:val="00463B39"/>
    <w:rsid w:val="00463CBC"/>
    <w:rsid w:val="0046405F"/>
    <w:rsid w:val="00464231"/>
    <w:rsid w:val="0046430A"/>
    <w:rsid w:val="00464CD8"/>
    <w:rsid w:val="00465216"/>
    <w:rsid w:val="00465620"/>
    <w:rsid w:val="00465659"/>
    <w:rsid w:val="004659E2"/>
    <w:rsid w:val="00466964"/>
    <w:rsid w:val="00466C4E"/>
    <w:rsid w:val="00466D7F"/>
    <w:rsid w:val="0046762F"/>
    <w:rsid w:val="00467915"/>
    <w:rsid w:val="00470194"/>
    <w:rsid w:val="00470886"/>
    <w:rsid w:val="00470B44"/>
    <w:rsid w:val="00471487"/>
    <w:rsid w:val="004714C1"/>
    <w:rsid w:val="0047161C"/>
    <w:rsid w:val="004716F7"/>
    <w:rsid w:val="00471714"/>
    <w:rsid w:val="004719DD"/>
    <w:rsid w:val="00471A38"/>
    <w:rsid w:val="00471CD5"/>
    <w:rsid w:val="00473305"/>
    <w:rsid w:val="004737E2"/>
    <w:rsid w:val="00473935"/>
    <w:rsid w:val="00473A05"/>
    <w:rsid w:val="00473AA7"/>
    <w:rsid w:val="00473B32"/>
    <w:rsid w:val="00473B97"/>
    <w:rsid w:val="00474673"/>
    <w:rsid w:val="00474690"/>
    <w:rsid w:val="00474954"/>
    <w:rsid w:val="00475073"/>
    <w:rsid w:val="0047544C"/>
    <w:rsid w:val="00475618"/>
    <w:rsid w:val="00475BD9"/>
    <w:rsid w:val="00475E3C"/>
    <w:rsid w:val="0047665E"/>
    <w:rsid w:val="0047671A"/>
    <w:rsid w:val="00476B24"/>
    <w:rsid w:val="00477227"/>
    <w:rsid w:val="00477518"/>
    <w:rsid w:val="00477A42"/>
    <w:rsid w:val="00477B15"/>
    <w:rsid w:val="00477C6A"/>
    <w:rsid w:val="00480039"/>
    <w:rsid w:val="00480260"/>
    <w:rsid w:val="0048028E"/>
    <w:rsid w:val="004802C0"/>
    <w:rsid w:val="00480902"/>
    <w:rsid w:val="00481168"/>
    <w:rsid w:val="0048138C"/>
    <w:rsid w:val="00481C1E"/>
    <w:rsid w:val="00481CB3"/>
    <w:rsid w:val="004820E8"/>
    <w:rsid w:val="004825BA"/>
    <w:rsid w:val="00482624"/>
    <w:rsid w:val="00482FA3"/>
    <w:rsid w:val="00483104"/>
    <w:rsid w:val="00483227"/>
    <w:rsid w:val="0048334C"/>
    <w:rsid w:val="00483493"/>
    <w:rsid w:val="004834D6"/>
    <w:rsid w:val="00483517"/>
    <w:rsid w:val="00483A35"/>
    <w:rsid w:val="00483D26"/>
    <w:rsid w:val="00483D5E"/>
    <w:rsid w:val="00483FE3"/>
    <w:rsid w:val="00484034"/>
    <w:rsid w:val="00484252"/>
    <w:rsid w:val="004842FD"/>
    <w:rsid w:val="00484360"/>
    <w:rsid w:val="00484734"/>
    <w:rsid w:val="00484E80"/>
    <w:rsid w:val="004851CF"/>
    <w:rsid w:val="0048583A"/>
    <w:rsid w:val="004858EE"/>
    <w:rsid w:val="00485EAB"/>
    <w:rsid w:val="0048629C"/>
    <w:rsid w:val="00486476"/>
    <w:rsid w:val="00486BA4"/>
    <w:rsid w:val="00486D35"/>
    <w:rsid w:val="00486D3F"/>
    <w:rsid w:val="00486E75"/>
    <w:rsid w:val="004871B2"/>
    <w:rsid w:val="004871FD"/>
    <w:rsid w:val="0048733A"/>
    <w:rsid w:val="00487571"/>
    <w:rsid w:val="004875CB"/>
    <w:rsid w:val="0048766D"/>
    <w:rsid w:val="0048783F"/>
    <w:rsid w:val="0049002F"/>
    <w:rsid w:val="004900B1"/>
    <w:rsid w:val="0049052A"/>
    <w:rsid w:val="0049081C"/>
    <w:rsid w:val="004908A9"/>
    <w:rsid w:val="00490CDB"/>
    <w:rsid w:val="00490F86"/>
    <w:rsid w:val="00490FA8"/>
    <w:rsid w:val="00491E24"/>
    <w:rsid w:val="00492199"/>
    <w:rsid w:val="004924D3"/>
    <w:rsid w:val="00492BA3"/>
    <w:rsid w:val="00492C77"/>
    <w:rsid w:val="00493AF7"/>
    <w:rsid w:val="0049418F"/>
    <w:rsid w:val="004945DC"/>
    <w:rsid w:val="004946D8"/>
    <w:rsid w:val="00494859"/>
    <w:rsid w:val="00494981"/>
    <w:rsid w:val="00494CB4"/>
    <w:rsid w:val="00494D3A"/>
    <w:rsid w:val="004955CE"/>
    <w:rsid w:val="00495A80"/>
    <w:rsid w:val="00495BC9"/>
    <w:rsid w:val="00495FD5"/>
    <w:rsid w:val="004965B0"/>
    <w:rsid w:val="004968CB"/>
    <w:rsid w:val="00496D36"/>
    <w:rsid w:val="00496EE4"/>
    <w:rsid w:val="00496EE5"/>
    <w:rsid w:val="00496F05"/>
    <w:rsid w:val="004972CE"/>
    <w:rsid w:val="0049737E"/>
    <w:rsid w:val="004975DA"/>
    <w:rsid w:val="00497630"/>
    <w:rsid w:val="00497963"/>
    <w:rsid w:val="004A00A6"/>
    <w:rsid w:val="004A02F6"/>
    <w:rsid w:val="004A05FE"/>
    <w:rsid w:val="004A0AA8"/>
    <w:rsid w:val="004A0BAC"/>
    <w:rsid w:val="004A0D42"/>
    <w:rsid w:val="004A0F05"/>
    <w:rsid w:val="004A107D"/>
    <w:rsid w:val="004A1221"/>
    <w:rsid w:val="004A1342"/>
    <w:rsid w:val="004A1522"/>
    <w:rsid w:val="004A16D3"/>
    <w:rsid w:val="004A1BA5"/>
    <w:rsid w:val="004A1D29"/>
    <w:rsid w:val="004A26A8"/>
    <w:rsid w:val="004A274C"/>
    <w:rsid w:val="004A2754"/>
    <w:rsid w:val="004A28C6"/>
    <w:rsid w:val="004A2A42"/>
    <w:rsid w:val="004A2C5D"/>
    <w:rsid w:val="004A2E26"/>
    <w:rsid w:val="004A3242"/>
    <w:rsid w:val="004A3495"/>
    <w:rsid w:val="004A3988"/>
    <w:rsid w:val="004A3AB4"/>
    <w:rsid w:val="004A3E06"/>
    <w:rsid w:val="004A3F73"/>
    <w:rsid w:val="004A40CB"/>
    <w:rsid w:val="004A4495"/>
    <w:rsid w:val="004A46AD"/>
    <w:rsid w:val="004A46F4"/>
    <w:rsid w:val="004A48F2"/>
    <w:rsid w:val="004A4B76"/>
    <w:rsid w:val="004A4CE1"/>
    <w:rsid w:val="004A4D8A"/>
    <w:rsid w:val="004A514F"/>
    <w:rsid w:val="004A567B"/>
    <w:rsid w:val="004A5A35"/>
    <w:rsid w:val="004A5D4F"/>
    <w:rsid w:val="004A5E8A"/>
    <w:rsid w:val="004A6217"/>
    <w:rsid w:val="004A661A"/>
    <w:rsid w:val="004A6CBA"/>
    <w:rsid w:val="004A70AC"/>
    <w:rsid w:val="004A78A2"/>
    <w:rsid w:val="004B0150"/>
    <w:rsid w:val="004B01CA"/>
    <w:rsid w:val="004B0516"/>
    <w:rsid w:val="004B0CCC"/>
    <w:rsid w:val="004B1530"/>
    <w:rsid w:val="004B16D0"/>
    <w:rsid w:val="004B2424"/>
    <w:rsid w:val="004B2A48"/>
    <w:rsid w:val="004B2A59"/>
    <w:rsid w:val="004B2AA0"/>
    <w:rsid w:val="004B2C62"/>
    <w:rsid w:val="004B2DB3"/>
    <w:rsid w:val="004B38E7"/>
    <w:rsid w:val="004B396D"/>
    <w:rsid w:val="004B3A6F"/>
    <w:rsid w:val="004B3DEC"/>
    <w:rsid w:val="004B3E9E"/>
    <w:rsid w:val="004B3EA7"/>
    <w:rsid w:val="004B3FC9"/>
    <w:rsid w:val="004B420B"/>
    <w:rsid w:val="004B4678"/>
    <w:rsid w:val="004B476E"/>
    <w:rsid w:val="004B4A54"/>
    <w:rsid w:val="004B4DC4"/>
    <w:rsid w:val="004B4EDB"/>
    <w:rsid w:val="004B502E"/>
    <w:rsid w:val="004B522F"/>
    <w:rsid w:val="004B5293"/>
    <w:rsid w:val="004B55AA"/>
    <w:rsid w:val="004B5944"/>
    <w:rsid w:val="004B59AB"/>
    <w:rsid w:val="004B5C5C"/>
    <w:rsid w:val="004B5CD5"/>
    <w:rsid w:val="004B642B"/>
    <w:rsid w:val="004B6AE2"/>
    <w:rsid w:val="004B6E9E"/>
    <w:rsid w:val="004B779F"/>
    <w:rsid w:val="004B7DFC"/>
    <w:rsid w:val="004B7F36"/>
    <w:rsid w:val="004C098B"/>
    <w:rsid w:val="004C0A0F"/>
    <w:rsid w:val="004C0DC9"/>
    <w:rsid w:val="004C1340"/>
    <w:rsid w:val="004C139B"/>
    <w:rsid w:val="004C13C4"/>
    <w:rsid w:val="004C14E9"/>
    <w:rsid w:val="004C184E"/>
    <w:rsid w:val="004C18A1"/>
    <w:rsid w:val="004C1AB9"/>
    <w:rsid w:val="004C1BCE"/>
    <w:rsid w:val="004C2409"/>
    <w:rsid w:val="004C2500"/>
    <w:rsid w:val="004C27DC"/>
    <w:rsid w:val="004C2DF6"/>
    <w:rsid w:val="004C3270"/>
    <w:rsid w:val="004C32B1"/>
    <w:rsid w:val="004C3475"/>
    <w:rsid w:val="004C3D5D"/>
    <w:rsid w:val="004C3E34"/>
    <w:rsid w:val="004C4002"/>
    <w:rsid w:val="004C4B1A"/>
    <w:rsid w:val="004C4DED"/>
    <w:rsid w:val="004C4F24"/>
    <w:rsid w:val="004C520E"/>
    <w:rsid w:val="004C59FB"/>
    <w:rsid w:val="004C6027"/>
    <w:rsid w:val="004C60AF"/>
    <w:rsid w:val="004C60E1"/>
    <w:rsid w:val="004C6345"/>
    <w:rsid w:val="004C6D04"/>
    <w:rsid w:val="004C6DC4"/>
    <w:rsid w:val="004C7A0B"/>
    <w:rsid w:val="004C7C62"/>
    <w:rsid w:val="004C7CAC"/>
    <w:rsid w:val="004D00AE"/>
    <w:rsid w:val="004D019E"/>
    <w:rsid w:val="004D04D3"/>
    <w:rsid w:val="004D0D43"/>
    <w:rsid w:val="004D0E6F"/>
    <w:rsid w:val="004D0EFB"/>
    <w:rsid w:val="004D0F57"/>
    <w:rsid w:val="004D1410"/>
    <w:rsid w:val="004D14EC"/>
    <w:rsid w:val="004D1723"/>
    <w:rsid w:val="004D1AEE"/>
    <w:rsid w:val="004D21F9"/>
    <w:rsid w:val="004D2503"/>
    <w:rsid w:val="004D2909"/>
    <w:rsid w:val="004D2B3F"/>
    <w:rsid w:val="004D2E3A"/>
    <w:rsid w:val="004D33FC"/>
    <w:rsid w:val="004D344F"/>
    <w:rsid w:val="004D35C2"/>
    <w:rsid w:val="004D3727"/>
    <w:rsid w:val="004D3826"/>
    <w:rsid w:val="004D3843"/>
    <w:rsid w:val="004D3989"/>
    <w:rsid w:val="004D466E"/>
    <w:rsid w:val="004D49E6"/>
    <w:rsid w:val="004D4A31"/>
    <w:rsid w:val="004D4B17"/>
    <w:rsid w:val="004D53BC"/>
    <w:rsid w:val="004D54CA"/>
    <w:rsid w:val="004D5A68"/>
    <w:rsid w:val="004D5BB7"/>
    <w:rsid w:val="004D5C63"/>
    <w:rsid w:val="004D5CB4"/>
    <w:rsid w:val="004D69C7"/>
    <w:rsid w:val="004D6A9D"/>
    <w:rsid w:val="004D6BFD"/>
    <w:rsid w:val="004D6DD5"/>
    <w:rsid w:val="004D6E65"/>
    <w:rsid w:val="004D6EE9"/>
    <w:rsid w:val="004D70F7"/>
    <w:rsid w:val="004D7114"/>
    <w:rsid w:val="004D779A"/>
    <w:rsid w:val="004D7955"/>
    <w:rsid w:val="004D7E3E"/>
    <w:rsid w:val="004E0ADE"/>
    <w:rsid w:val="004E0CB9"/>
    <w:rsid w:val="004E136F"/>
    <w:rsid w:val="004E152E"/>
    <w:rsid w:val="004E18AD"/>
    <w:rsid w:val="004E18FF"/>
    <w:rsid w:val="004E1ED1"/>
    <w:rsid w:val="004E202D"/>
    <w:rsid w:val="004E21CE"/>
    <w:rsid w:val="004E2303"/>
    <w:rsid w:val="004E234D"/>
    <w:rsid w:val="004E238A"/>
    <w:rsid w:val="004E2ABB"/>
    <w:rsid w:val="004E3297"/>
    <w:rsid w:val="004E33A6"/>
    <w:rsid w:val="004E3976"/>
    <w:rsid w:val="004E3AAE"/>
    <w:rsid w:val="004E3B3F"/>
    <w:rsid w:val="004E40FF"/>
    <w:rsid w:val="004E419C"/>
    <w:rsid w:val="004E4366"/>
    <w:rsid w:val="004E451E"/>
    <w:rsid w:val="004E4613"/>
    <w:rsid w:val="004E465D"/>
    <w:rsid w:val="004E495A"/>
    <w:rsid w:val="004E4B8B"/>
    <w:rsid w:val="004E4C09"/>
    <w:rsid w:val="004E503E"/>
    <w:rsid w:val="004E5085"/>
    <w:rsid w:val="004E5098"/>
    <w:rsid w:val="004E5436"/>
    <w:rsid w:val="004E55AF"/>
    <w:rsid w:val="004E58C8"/>
    <w:rsid w:val="004E5B9E"/>
    <w:rsid w:val="004E5DEA"/>
    <w:rsid w:val="004E6280"/>
    <w:rsid w:val="004E62EA"/>
    <w:rsid w:val="004E63C9"/>
    <w:rsid w:val="004E6686"/>
    <w:rsid w:val="004E67EC"/>
    <w:rsid w:val="004E6BD9"/>
    <w:rsid w:val="004E6CE8"/>
    <w:rsid w:val="004E6E4A"/>
    <w:rsid w:val="004E7178"/>
    <w:rsid w:val="004E73F5"/>
    <w:rsid w:val="004E79FC"/>
    <w:rsid w:val="004E7B6E"/>
    <w:rsid w:val="004E7E64"/>
    <w:rsid w:val="004E7F48"/>
    <w:rsid w:val="004F002F"/>
    <w:rsid w:val="004F024B"/>
    <w:rsid w:val="004F054B"/>
    <w:rsid w:val="004F0AEC"/>
    <w:rsid w:val="004F0D08"/>
    <w:rsid w:val="004F0E91"/>
    <w:rsid w:val="004F1094"/>
    <w:rsid w:val="004F1808"/>
    <w:rsid w:val="004F2400"/>
    <w:rsid w:val="004F28B2"/>
    <w:rsid w:val="004F2D1C"/>
    <w:rsid w:val="004F2E72"/>
    <w:rsid w:val="004F3155"/>
    <w:rsid w:val="004F3E0C"/>
    <w:rsid w:val="004F463B"/>
    <w:rsid w:val="004F4B87"/>
    <w:rsid w:val="004F4E67"/>
    <w:rsid w:val="004F4EB2"/>
    <w:rsid w:val="004F4F55"/>
    <w:rsid w:val="004F4FDC"/>
    <w:rsid w:val="004F4FFB"/>
    <w:rsid w:val="004F52E5"/>
    <w:rsid w:val="004F534B"/>
    <w:rsid w:val="004F5469"/>
    <w:rsid w:val="004F54A2"/>
    <w:rsid w:val="004F58AF"/>
    <w:rsid w:val="004F5AB6"/>
    <w:rsid w:val="004F5BD2"/>
    <w:rsid w:val="004F5D78"/>
    <w:rsid w:val="004F5ED5"/>
    <w:rsid w:val="004F5EDA"/>
    <w:rsid w:val="004F6671"/>
    <w:rsid w:val="004F67CA"/>
    <w:rsid w:val="004F6900"/>
    <w:rsid w:val="004F6947"/>
    <w:rsid w:val="004F6A65"/>
    <w:rsid w:val="004F700D"/>
    <w:rsid w:val="004F721B"/>
    <w:rsid w:val="004F75AB"/>
    <w:rsid w:val="004F766C"/>
    <w:rsid w:val="004F78C1"/>
    <w:rsid w:val="004F7DA9"/>
    <w:rsid w:val="005002F3"/>
    <w:rsid w:val="00500586"/>
    <w:rsid w:val="00500A8F"/>
    <w:rsid w:val="00500AA8"/>
    <w:rsid w:val="00500C75"/>
    <w:rsid w:val="00500CF7"/>
    <w:rsid w:val="00500E29"/>
    <w:rsid w:val="00501221"/>
    <w:rsid w:val="0050161B"/>
    <w:rsid w:val="00501BCF"/>
    <w:rsid w:val="00501EA3"/>
    <w:rsid w:val="005021E0"/>
    <w:rsid w:val="00502467"/>
    <w:rsid w:val="00502701"/>
    <w:rsid w:val="00502975"/>
    <w:rsid w:val="00502AA6"/>
    <w:rsid w:val="00502FB1"/>
    <w:rsid w:val="005033F9"/>
    <w:rsid w:val="0050366A"/>
    <w:rsid w:val="0050369B"/>
    <w:rsid w:val="00503703"/>
    <w:rsid w:val="005037D4"/>
    <w:rsid w:val="00503879"/>
    <w:rsid w:val="005038A1"/>
    <w:rsid w:val="00503C7D"/>
    <w:rsid w:val="00503CD1"/>
    <w:rsid w:val="0050413D"/>
    <w:rsid w:val="0050443D"/>
    <w:rsid w:val="00504ABF"/>
    <w:rsid w:val="00504AEF"/>
    <w:rsid w:val="00504AF8"/>
    <w:rsid w:val="00504BF4"/>
    <w:rsid w:val="00504CAA"/>
    <w:rsid w:val="00504DAA"/>
    <w:rsid w:val="00504E52"/>
    <w:rsid w:val="00504F45"/>
    <w:rsid w:val="00504FF1"/>
    <w:rsid w:val="00505310"/>
    <w:rsid w:val="005058A4"/>
    <w:rsid w:val="005059FB"/>
    <w:rsid w:val="00505B0A"/>
    <w:rsid w:val="00505F1F"/>
    <w:rsid w:val="00506306"/>
    <w:rsid w:val="00506766"/>
    <w:rsid w:val="005069B8"/>
    <w:rsid w:val="005069C0"/>
    <w:rsid w:val="00506A70"/>
    <w:rsid w:val="00506AB3"/>
    <w:rsid w:val="00506F78"/>
    <w:rsid w:val="0050719A"/>
    <w:rsid w:val="00507850"/>
    <w:rsid w:val="00507F34"/>
    <w:rsid w:val="00510129"/>
    <w:rsid w:val="00510195"/>
    <w:rsid w:val="0051039D"/>
    <w:rsid w:val="005106E6"/>
    <w:rsid w:val="005107F3"/>
    <w:rsid w:val="00510DCF"/>
    <w:rsid w:val="0051111E"/>
    <w:rsid w:val="0051114F"/>
    <w:rsid w:val="005112DD"/>
    <w:rsid w:val="0051153A"/>
    <w:rsid w:val="00511680"/>
    <w:rsid w:val="005116CE"/>
    <w:rsid w:val="00511718"/>
    <w:rsid w:val="00511AE8"/>
    <w:rsid w:val="005121A5"/>
    <w:rsid w:val="00512589"/>
    <w:rsid w:val="005127E3"/>
    <w:rsid w:val="00513160"/>
    <w:rsid w:val="005131C7"/>
    <w:rsid w:val="005133A4"/>
    <w:rsid w:val="0051346E"/>
    <w:rsid w:val="005135F2"/>
    <w:rsid w:val="0051367E"/>
    <w:rsid w:val="00513791"/>
    <w:rsid w:val="00513B32"/>
    <w:rsid w:val="00513B71"/>
    <w:rsid w:val="00514206"/>
    <w:rsid w:val="00514231"/>
    <w:rsid w:val="00514493"/>
    <w:rsid w:val="00514548"/>
    <w:rsid w:val="00514D2A"/>
    <w:rsid w:val="005151A4"/>
    <w:rsid w:val="00515224"/>
    <w:rsid w:val="00515307"/>
    <w:rsid w:val="00515468"/>
    <w:rsid w:val="00515812"/>
    <w:rsid w:val="00515942"/>
    <w:rsid w:val="00515AEA"/>
    <w:rsid w:val="00515D2F"/>
    <w:rsid w:val="00515DED"/>
    <w:rsid w:val="005162AE"/>
    <w:rsid w:val="00516594"/>
    <w:rsid w:val="00516645"/>
    <w:rsid w:val="0051669F"/>
    <w:rsid w:val="0051672C"/>
    <w:rsid w:val="00516810"/>
    <w:rsid w:val="00516CE0"/>
    <w:rsid w:val="00516CF1"/>
    <w:rsid w:val="0051746E"/>
    <w:rsid w:val="0051757F"/>
    <w:rsid w:val="00520CFF"/>
    <w:rsid w:val="00520EB7"/>
    <w:rsid w:val="00521568"/>
    <w:rsid w:val="00521608"/>
    <w:rsid w:val="005219C7"/>
    <w:rsid w:val="00521D29"/>
    <w:rsid w:val="005224BB"/>
    <w:rsid w:val="005226E4"/>
    <w:rsid w:val="00522E05"/>
    <w:rsid w:val="00522F0D"/>
    <w:rsid w:val="00523449"/>
    <w:rsid w:val="0052371E"/>
    <w:rsid w:val="00523801"/>
    <w:rsid w:val="00523A82"/>
    <w:rsid w:val="00523B2B"/>
    <w:rsid w:val="005240CE"/>
    <w:rsid w:val="00524531"/>
    <w:rsid w:val="00524A94"/>
    <w:rsid w:val="00524BB0"/>
    <w:rsid w:val="00524C06"/>
    <w:rsid w:val="00524C4A"/>
    <w:rsid w:val="00524D37"/>
    <w:rsid w:val="00524F5A"/>
    <w:rsid w:val="005255D2"/>
    <w:rsid w:val="00525646"/>
    <w:rsid w:val="005258BC"/>
    <w:rsid w:val="00525C01"/>
    <w:rsid w:val="00526361"/>
    <w:rsid w:val="00526F2A"/>
    <w:rsid w:val="005270F5"/>
    <w:rsid w:val="005277C3"/>
    <w:rsid w:val="00527F89"/>
    <w:rsid w:val="00530D7D"/>
    <w:rsid w:val="00531C0F"/>
    <w:rsid w:val="00531C7B"/>
    <w:rsid w:val="005322DE"/>
    <w:rsid w:val="00532AF4"/>
    <w:rsid w:val="00532B56"/>
    <w:rsid w:val="00532CFC"/>
    <w:rsid w:val="005334C1"/>
    <w:rsid w:val="0053378C"/>
    <w:rsid w:val="005337ED"/>
    <w:rsid w:val="00533805"/>
    <w:rsid w:val="00533A82"/>
    <w:rsid w:val="00533B89"/>
    <w:rsid w:val="0053419D"/>
    <w:rsid w:val="00534334"/>
    <w:rsid w:val="00534350"/>
    <w:rsid w:val="0053482E"/>
    <w:rsid w:val="005357BB"/>
    <w:rsid w:val="00535887"/>
    <w:rsid w:val="00535A9B"/>
    <w:rsid w:val="00535CA0"/>
    <w:rsid w:val="0053601C"/>
    <w:rsid w:val="00536117"/>
    <w:rsid w:val="005361A6"/>
    <w:rsid w:val="00536338"/>
    <w:rsid w:val="00536AAA"/>
    <w:rsid w:val="00536AC3"/>
    <w:rsid w:val="00536F8F"/>
    <w:rsid w:val="00537106"/>
    <w:rsid w:val="00537163"/>
    <w:rsid w:val="00537340"/>
    <w:rsid w:val="005377B5"/>
    <w:rsid w:val="00537EE4"/>
    <w:rsid w:val="00540079"/>
    <w:rsid w:val="00540272"/>
    <w:rsid w:val="00540666"/>
    <w:rsid w:val="00540B5C"/>
    <w:rsid w:val="00540D81"/>
    <w:rsid w:val="00541218"/>
    <w:rsid w:val="005413D4"/>
    <w:rsid w:val="005417D9"/>
    <w:rsid w:val="005418A0"/>
    <w:rsid w:val="00541E84"/>
    <w:rsid w:val="00541ECF"/>
    <w:rsid w:val="00541F3E"/>
    <w:rsid w:val="00542033"/>
    <w:rsid w:val="00542574"/>
    <w:rsid w:val="00542607"/>
    <w:rsid w:val="0054285C"/>
    <w:rsid w:val="00542B01"/>
    <w:rsid w:val="00542CDE"/>
    <w:rsid w:val="00543094"/>
    <w:rsid w:val="00543155"/>
    <w:rsid w:val="0054338C"/>
    <w:rsid w:val="0054355B"/>
    <w:rsid w:val="005436DB"/>
    <w:rsid w:val="00543855"/>
    <w:rsid w:val="00544132"/>
    <w:rsid w:val="0054424C"/>
    <w:rsid w:val="00544343"/>
    <w:rsid w:val="005444AB"/>
    <w:rsid w:val="0054457A"/>
    <w:rsid w:val="005445A1"/>
    <w:rsid w:val="00544723"/>
    <w:rsid w:val="00544758"/>
    <w:rsid w:val="00544D73"/>
    <w:rsid w:val="005455FA"/>
    <w:rsid w:val="005459FB"/>
    <w:rsid w:val="00545C2E"/>
    <w:rsid w:val="00545D84"/>
    <w:rsid w:val="00545E8B"/>
    <w:rsid w:val="00546014"/>
    <w:rsid w:val="00546634"/>
    <w:rsid w:val="00546F35"/>
    <w:rsid w:val="00547667"/>
    <w:rsid w:val="00547A90"/>
    <w:rsid w:val="00547D64"/>
    <w:rsid w:val="00547DF5"/>
    <w:rsid w:val="00550370"/>
    <w:rsid w:val="0055040A"/>
    <w:rsid w:val="00550545"/>
    <w:rsid w:val="0055078C"/>
    <w:rsid w:val="00550913"/>
    <w:rsid w:val="00550AFF"/>
    <w:rsid w:val="00550F94"/>
    <w:rsid w:val="005511DA"/>
    <w:rsid w:val="00551264"/>
    <w:rsid w:val="00551396"/>
    <w:rsid w:val="00551DC5"/>
    <w:rsid w:val="00552054"/>
    <w:rsid w:val="00552068"/>
    <w:rsid w:val="005524D0"/>
    <w:rsid w:val="005525F5"/>
    <w:rsid w:val="00552610"/>
    <w:rsid w:val="00552A94"/>
    <w:rsid w:val="00552D4B"/>
    <w:rsid w:val="00553306"/>
    <w:rsid w:val="0055335F"/>
    <w:rsid w:val="0055357F"/>
    <w:rsid w:val="0055368A"/>
    <w:rsid w:val="00553D39"/>
    <w:rsid w:val="00554204"/>
    <w:rsid w:val="005546D1"/>
    <w:rsid w:val="00554BB8"/>
    <w:rsid w:val="00554C90"/>
    <w:rsid w:val="00555428"/>
    <w:rsid w:val="00555678"/>
    <w:rsid w:val="00555B12"/>
    <w:rsid w:val="00555BD9"/>
    <w:rsid w:val="00556013"/>
    <w:rsid w:val="005562C1"/>
    <w:rsid w:val="0055652C"/>
    <w:rsid w:val="005568C3"/>
    <w:rsid w:val="00556923"/>
    <w:rsid w:val="00556A57"/>
    <w:rsid w:val="00556D60"/>
    <w:rsid w:val="0055731C"/>
    <w:rsid w:val="005576B3"/>
    <w:rsid w:val="005577F4"/>
    <w:rsid w:val="00557913"/>
    <w:rsid w:val="00557A4E"/>
    <w:rsid w:val="00557B6F"/>
    <w:rsid w:val="00557EAA"/>
    <w:rsid w:val="00557EB4"/>
    <w:rsid w:val="00560424"/>
    <w:rsid w:val="005609F1"/>
    <w:rsid w:val="00560AD2"/>
    <w:rsid w:val="00560D11"/>
    <w:rsid w:val="00561395"/>
    <w:rsid w:val="00561488"/>
    <w:rsid w:val="00561589"/>
    <w:rsid w:val="00561738"/>
    <w:rsid w:val="00561A10"/>
    <w:rsid w:val="00561D1B"/>
    <w:rsid w:val="00561E16"/>
    <w:rsid w:val="00561E4B"/>
    <w:rsid w:val="00561EC1"/>
    <w:rsid w:val="00561EFD"/>
    <w:rsid w:val="00562328"/>
    <w:rsid w:val="0056246F"/>
    <w:rsid w:val="00562483"/>
    <w:rsid w:val="0056286A"/>
    <w:rsid w:val="005629B9"/>
    <w:rsid w:val="00562C9F"/>
    <w:rsid w:val="00562D05"/>
    <w:rsid w:val="005631E3"/>
    <w:rsid w:val="00563322"/>
    <w:rsid w:val="00563F82"/>
    <w:rsid w:val="005642AE"/>
    <w:rsid w:val="00564315"/>
    <w:rsid w:val="005649CA"/>
    <w:rsid w:val="00564A0D"/>
    <w:rsid w:val="00564F2D"/>
    <w:rsid w:val="00565C52"/>
    <w:rsid w:val="00565F48"/>
    <w:rsid w:val="005660FE"/>
    <w:rsid w:val="00566644"/>
    <w:rsid w:val="00566B11"/>
    <w:rsid w:val="00566B54"/>
    <w:rsid w:val="00566CE7"/>
    <w:rsid w:val="00566FA8"/>
    <w:rsid w:val="005670C2"/>
    <w:rsid w:val="005670CE"/>
    <w:rsid w:val="0056713A"/>
    <w:rsid w:val="005671FB"/>
    <w:rsid w:val="0056788E"/>
    <w:rsid w:val="00567961"/>
    <w:rsid w:val="00567B3E"/>
    <w:rsid w:val="00567F09"/>
    <w:rsid w:val="00570D46"/>
    <w:rsid w:val="00570EAE"/>
    <w:rsid w:val="00570F22"/>
    <w:rsid w:val="005710FE"/>
    <w:rsid w:val="00571566"/>
    <w:rsid w:val="005716E5"/>
    <w:rsid w:val="0057180C"/>
    <w:rsid w:val="00571BB0"/>
    <w:rsid w:val="00571E97"/>
    <w:rsid w:val="00571ED5"/>
    <w:rsid w:val="0057229A"/>
    <w:rsid w:val="005723E0"/>
    <w:rsid w:val="005726BC"/>
    <w:rsid w:val="00573C3A"/>
    <w:rsid w:val="00573CF8"/>
    <w:rsid w:val="00573D1B"/>
    <w:rsid w:val="00573F01"/>
    <w:rsid w:val="005741A6"/>
    <w:rsid w:val="00574713"/>
    <w:rsid w:val="005749C5"/>
    <w:rsid w:val="00574A22"/>
    <w:rsid w:val="005750D0"/>
    <w:rsid w:val="005750EE"/>
    <w:rsid w:val="0057532D"/>
    <w:rsid w:val="00575371"/>
    <w:rsid w:val="005758E7"/>
    <w:rsid w:val="00575BC7"/>
    <w:rsid w:val="00575BF3"/>
    <w:rsid w:val="00576082"/>
    <w:rsid w:val="00576239"/>
    <w:rsid w:val="005763E8"/>
    <w:rsid w:val="0057649B"/>
    <w:rsid w:val="00577002"/>
    <w:rsid w:val="005777BA"/>
    <w:rsid w:val="00577918"/>
    <w:rsid w:val="005779FA"/>
    <w:rsid w:val="00577BC0"/>
    <w:rsid w:val="00577D45"/>
    <w:rsid w:val="00577F05"/>
    <w:rsid w:val="005801FF"/>
    <w:rsid w:val="0058026C"/>
    <w:rsid w:val="0058040A"/>
    <w:rsid w:val="00580746"/>
    <w:rsid w:val="00580B39"/>
    <w:rsid w:val="00580E9C"/>
    <w:rsid w:val="00580F28"/>
    <w:rsid w:val="0058122A"/>
    <w:rsid w:val="00581642"/>
    <w:rsid w:val="0058169C"/>
    <w:rsid w:val="005817FD"/>
    <w:rsid w:val="0058196F"/>
    <w:rsid w:val="00581B62"/>
    <w:rsid w:val="00581C01"/>
    <w:rsid w:val="00581E9A"/>
    <w:rsid w:val="00581F0A"/>
    <w:rsid w:val="005821FB"/>
    <w:rsid w:val="00582FB3"/>
    <w:rsid w:val="00583381"/>
    <w:rsid w:val="005837A4"/>
    <w:rsid w:val="005839C5"/>
    <w:rsid w:val="00583A7C"/>
    <w:rsid w:val="00584238"/>
    <w:rsid w:val="00584274"/>
    <w:rsid w:val="00584665"/>
    <w:rsid w:val="005846A5"/>
    <w:rsid w:val="00584797"/>
    <w:rsid w:val="005848FA"/>
    <w:rsid w:val="00584D73"/>
    <w:rsid w:val="00585188"/>
    <w:rsid w:val="005852D6"/>
    <w:rsid w:val="005855F4"/>
    <w:rsid w:val="005857F4"/>
    <w:rsid w:val="00585B8C"/>
    <w:rsid w:val="00586148"/>
    <w:rsid w:val="005866FE"/>
    <w:rsid w:val="0058693E"/>
    <w:rsid w:val="00586BF3"/>
    <w:rsid w:val="00586C5C"/>
    <w:rsid w:val="00587097"/>
    <w:rsid w:val="005873C0"/>
    <w:rsid w:val="005877BF"/>
    <w:rsid w:val="00587A1B"/>
    <w:rsid w:val="00587B0A"/>
    <w:rsid w:val="00587C75"/>
    <w:rsid w:val="00587D90"/>
    <w:rsid w:val="00587F24"/>
    <w:rsid w:val="00587F3E"/>
    <w:rsid w:val="005900CA"/>
    <w:rsid w:val="005904BD"/>
    <w:rsid w:val="0059079B"/>
    <w:rsid w:val="00590BDC"/>
    <w:rsid w:val="00591163"/>
    <w:rsid w:val="00591278"/>
    <w:rsid w:val="00591A80"/>
    <w:rsid w:val="005920E0"/>
    <w:rsid w:val="00592234"/>
    <w:rsid w:val="00592381"/>
    <w:rsid w:val="00592656"/>
    <w:rsid w:val="00592A94"/>
    <w:rsid w:val="00593031"/>
    <w:rsid w:val="005933CB"/>
    <w:rsid w:val="00594530"/>
    <w:rsid w:val="0059471D"/>
    <w:rsid w:val="0059479A"/>
    <w:rsid w:val="005948F1"/>
    <w:rsid w:val="00594A07"/>
    <w:rsid w:val="00594CAD"/>
    <w:rsid w:val="00594ED1"/>
    <w:rsid w:val="0059501E"/>
    <w:rsid w:val="00595865"/>
    <w:rsid w:val="0059624D"/>
    <w:rsid w:val="0059646A"/>
    <w:rsid w:val="00596B9E"/>
    <w:rsid w:val="00596CA7"/>
    <w:rsid w:val="005971B6"/>
    <w:rsid w:val="005972CA"/>
    <w:rsid w:val="005973A3"/>
    <w:rsid w:val="0059757B"/>
    <w:rsid w:val="005975A8"/>
    <w:rsid w:val="0059777F"/>
    <w:rsid w:val="00597E80"/>
    <w:rsid w:val="005A0250"/>
    <w:rsid w:val="005A038F"/>
    <w:rsid w:val="005A04A6"/>
    <w:rsid w:val="005A04E6"/>
    <w:rsid w:val="005A0609"/>
    <w:rsid w:val="005A0710"/>
    <w:rsid w:val="005A0862"/>
    <w:rsid w:val="005A08A7"/>
    <w:rsid w:val="005A0EEF"/>
    <w:rsid w:val="005A1137"/>
    <w:rsid w:val="005A1D67"/>
    <w:rsid w:val="005A20C2"/>
    <w:rsid w:val="005A21C7"/>
    <w:rsid w:val="005A2292"/>
    <w:rsid w:val="005A2757"/>
    <w:rsid w:val="005A3581"/>
    <w:rsid w:val="005A3751"/>
    <w:rsid w:val="005A4873"/>
    <w:rsid w:val="005A4C1A"/>
    <w:rsid w:val="005A4F3C"/>
    <w:rsid w:val="005A4F5E"/>
    <w:rsid w:val="005A5139"/>
    <w:rsid w:val="005A52E3"/>
    <w:rsid w:val="005A5607"/>
    <w:rsid w:val="005A5825"/>
    <w:rsid w:val="005A583E"/>
    <w:rsid w:val="005A6B01"/>
    <w:rsid w:val="005A6B52"/>
    <w:rsid w:val="005A6D01"/>
    <w:rsid w:val="005A6FE6"/>
    <w:rsid w:val="005A72AE"/>
    <w:rsid w:val="005A738C"/>
    <w:rsid w:val="005A748F"/>
    <w:rsid w:val="005A74A9"/>
    <w:rsid w:val="005A752C"/>
    <w:rsid w:val="005A7689"/>
    <w:rsid w:val="005A77A8"/>
    <w:rsid w:val="005A7CB3"/>
    <w:rsid w:val="005B0669"/>
    <w:rsid w:val="005B0E54"/>
    <w:rsid w:val="005B1085"/>
    <w:rsid w:val="005B123E"/>
    <w:rsid w:val="005B1260"/>
    <w:rsid w:val="005B1521"/>
    <w:rsid w:val="005B18B3"/>
    <w:rsid w:val="005B1BFF"/>
    <w:rsid w:val="005B1C25"/>
    <w:rsid w:val="005B1DB2"/>
    <w:rsid w:val="005B1FA6"/>
    <w:rsid w:val="005B249D"/>
    <w:rsid w:val="005B2905"/>
    <w:rsid w:val="005B29DA"/>
    <w:rsid w:val="005B2C41"/>
    <w:rsid w:val="005B2E34"/>
    <w:rsid w:val="005B31C5"/>
    <w:rsid w:val="005B33DF"/>
    <w:rsid w:val="005B3A44"/>
    <w:rsid w:val="005B42B4"/>
    <w:rsid w:val="005B44B0"/>
    <w:rsid w:val="005B45DB"/>
    <w:rsid w:val="005B47DB"/>
    <w:rsid w:val="005B4907"/>
    <w:rsid w:val="005B492C"/>
    <w:rsid w:val="005B4E89"/>
    <w:rsid w:val="005B4F0E"/>
    <w:rsid w:val="005B4F53"/>
    <w:rsid w:val="005B546A"/>
    <w:rsid w:val="005B561A"/>
    <w:rsid w:val="005B5A4A"/>
    <w:rsid w:val="005B5A7C"/>
    <w:rsid w:val="005B5D8A"/>
    <w:rsid w:val="005B6203"/>
    <w:rsid w:val="005B68A0"/>
    <w:rsid w:val="005B6F0C"/>
    <w:rsid w:val="005B73B2"/>
    <w:rsid w:val="005B77C3"/>
    <w:rsid w:val="005B7975"/>
    <w:rsid w:val="005B7EB2"/>
    <w:rsid w:val="005C0672"/>
    <w:rsid w:val="005C088B"/>
    <w:rsid w:val="005C0AD6"/>
    <w:rsid w:val="005C159C"/>
    <w:rsid w:val="005C1BC8"/>
    <w:rsid w:val="005C1C28"/>
    <w:rsid w:val="005C205A"/>
    <w:rsid w:val="005C233D"/>
    <w:rsid w:val="005C2A93"/>
    <w:rsid w:val="005C2B8A"/>
    <w:rsid w:val="005C31F1"/>
    <w:rsid w:val="005C331C"/>
    <w:rsid w:val="005C34F0"/>
    <w:rsid w:val="005C36C9"/>
    <w:rsid w:val="005C3831"/>
    <w:rsid w:val="005C39B7"/>
    <w:rsid w:val="005C3E03"/>
    <w:rsid w:val="005C4221"/>
    <w:rsid w:val="005C43D7"/>
    <w:rsid w:val="005C4965"/>
    <w:rsid w:val="005C4ADA"/>
    <w:rsid w:val="005C4D28"/>
    <w:rsid w:val="005C52BA"/>
    <w:rsid w:val="005C52FA"/>
    <w:rsid w:val="005C54C5"/>
    <w:rsid w:val="005C5810"/>
    <w:rsid w:val="005C5C1A"/>
    <w:rsid w:val="005C5D1B"/>
    <w:rsid w:val="005C5D2C"/>
    <w:rsid w:val="005C604D"/>
    <w:rsid w:val="005C647B"/>
    <w:rsid w:val="005C64DF"/>
    <w:rsid w:val="005C6BC0"/>
    <w:rsid w:val="005C6D51"/>
    <w:rsid w:val="005C724B"/>
    <w:rsid w:val="005C7467"/>
    <w:rsid w:val="005C748A"/>
    <w:rsid w:val="005C783C"/>
    <w:rsid w:val="005C7881"/>
    <w:rsid w:val="005C7A91"/>
    <w:rsid w:val="005D01F2"/>
    <w:rsid w:val="005D0229"/>
    <w:rsid w:val="005D0817"/>
    <w:rsid w:val="005D0AEF"/>
    <w:rsid w:val="005D0C5D"/>
    <w:rsid w:val="005D0FD7"/>
    <w:rsid w:val="005D104C"/>
    <w:rsid w:val="005D11AB"/>
    <w:rsid w:val="005D12D0"/>
    <w:rsid w:val="005D13A0"/>
    <w:rsid w:val="005D13E5"/>
    <w:rsid w:val="005D1A69"/>
    <w:rsid w:val="005D2079"/>
    <w:rsid w:val="005D2217"/>
    <w:rsid w:val="005D2530"/>
    <w:rsid w:val="005D2846"/>
    <w:rsid w:val="005D2F26"/>
    <w:rsid w:val="005D2FE3"/>
    <w:rsid w:val="005D3569"/>
    <w:rsid w:val="005D3BF2"/>
    <w:rsid w:val="005D3C3C"/>
    <w:rsid w:val="005D40FC"/>
    <w:rsid w:val="005D4152"/>
    <w:rsid w:val="005D4345"/>
    <w:rsid w:val="005D4643"/>
    <w:rsid w:val="005D4E60"/>
    <w:rsid w:val="005D5919"/>
    <w:rsid w:val="005D59C5"/>
    <w:rsid w:val="005D5A59"/>
    <w:rsid w:val="005D5C0A"/>
    <w:rsid w:val="005D60A1"/>
    <w:rsid w:val="005D6135"/>
    <w:rsid w:val="005D644F"/>
    <w:rsid w:val="005D64AE"/>
    <w:rsid w:val="005D66EE"/>
    <w:rsid w:val="005D6987"/>
    <w:rsid w:val="005D6A89"/>
    <w:rsid w:val="005D6F5F"/>
    <w:rsid w:val="005D7783"/>
    <w:rsid w:val="005D793D"/>
    <w:rsid w:val="005D7D20"/>
    <w:rsid w:val="005D7E9D"/>
    <w:rsid w:val="005D7EE8"/>
    <w:rsid w:val="005D7F5D"/>
    <w:rsid w:val="005D7FB8"/>
    <w:rsid w:val="005E01B3"/>
    <w:rsid w:val="005E03E0"/>
    <w:rsid w:val="005E056C"/>
    <w:rsid w:val="005E058A"/>
    <w:rsid w:val="005E05C1"/>
    <w:rsid w:val="005E0917"/>
    <w:rsid w:val="005E11F8"/>
    <w:rsid w:val="005E14D5"/>
    <w:rsid w:val="005E190F"/>
    <w:rsid w:val="005E1B39"/>
    <w:rsid w:val="005E1C94"/>
    <w:rsid w:val="005E1CCA"/>
    <w:rsid w:val="005E1E31"/>
    <w:rsid w:val="005E1E77"/>
    <w:rsid w:val="005E21B7"/>
    <w:rsid w:val="005E22E5"/>
    <w:rsid w:val="005E25B6"/>
    <w:rsid w:val="005E26E4"/>
    <w:rsid w:val="005E2909"/>
    <w:rsid w:val="005E2F82"/>
    <w:rsid w:val="005E3503"/>
    <w:rsid w:val="005E3755"/>
    <w:rsid w:val="005E40D0"/>
    <w:rsid w:val="005E46D7"/>
    <w:rsid w:val="005E4C54"/>
    <w:rsid w:val="005E4D7A"/>
    <w:rsid w:val="005E50A5"/>
    <w:rsid w:val="005E5616"/>
    <w:rsid w:val="005E565B"/>
    <w:rsid w:val="005E5B0B"/>
    <w:rsid w:val="005E5CFF"/>
    <w:rsid w:val="005E5D5A"/>
    <w:rsid w:val="005E61CF"/>
    <w:rsid w:val="005E61EF"/>
    <w:rsid w:val="005E6478"/>
    <w:rsid w:val="005E6D8A"/>
    <w:rsid w:val="005E76AA"/>
    <w:rsid w:val="005E7899"/>
    <w:rsid w:val="005E7FD2"/>
    <w:rsid w:val="005F0148"/>
    <w:rsid w:val="005F0477"/>
    <w:rsid w:val="005F0576"/>
    <w:rsid w:val="005F0BCA"/>
    <w:rsid w:val="005F1027"/>
    <w:rsid w:val="005F129A"/>
    <w:rsid w:val="005F135C"/>
    <w:rsid w:val="005F1873"/>
    <w:rsid w:val="005F2093"/>
    <w:rsid w:val="005F20E6"/>
    <w:rsid w:val="005F228E"/>
    <w:rsid w:val="005F2311"/>
    <w:rsid w:val="005F231E"/>
    <w:rsid w:val="005F2A53"/>
    <w:rsid w:val="005F2EEB"/>
    <w:rsid w:val="005F3125"/>
    <w:rsid w:val="005F324E"/>
    <w:rsid w:val="005F32FB"/>
    <w:rsid w:val="005F33F1"/>
    <w:rsid w:val="005F3773"/>
    <w:rsid w:val="005F39AD"/>
    <w:rsid w:val="005F431E"/>
    <w:rsid w:val="005F4570"/>
    <w:rsid w:val="005F4B3C"/>
    <w:rsid w:val="005F4C99"/>
    <w:rsid w:val="005F5562"/>
    <w:rsid w:val="005F5D3B"/>
    <w:rsid w:val="005F5EDC"/>
    <w:rsid w:val="005F6A80"/>
    <w:rsid w:val="005F7043"/>
    <w:rsid w:val="005F7091"/>
    <w:rsid w:val="005F70BD"/>
    <w:rsid w:val="005F7B33"/>
    <w:rsid w:val="005F7E55"/>
    <w:rsid w:val="00600185"/>
    <w:rsid w:val="00600192"/>
    <w:rsid w:val="006014B3"/>
    <w:rsid w:val="0060188D"/>
    <w:rsid w:val="006018ED"/>
    <w:rsid w:val="00601A78"/>
    <w:rsid w:val="00601C61"/>
    <w:rsid w:val="00601CF9"/>
    <w:rsid w:val="00601D2C"/>
    <w:rsid w:val="00601DF9"/>
    <w:rsid w:val="00601E74"/>
    <w:rsid w:val="006022B6"/>
    <w:rsid w:val="006026DB"/>
    <w:rsid w:val="00602893"/>
    <w:rsid w:val="00602D85"/>
    <w:rsid w:val="00602E77"/>
    <w:rsid w:val="006030F5"/>
    <w:rsid w:val="006033B3"/>
    <w:rsid w:val="00603538"/>
    <w:rsid w:val="006038A2"/>
    <w:rsid w:val="00604505"/>
    <w:rsid w:val="006047D5"/>
    <w:rsid w:val="00604CF1"/>
    <w:rsid w:val="00605094"/>
    <w:rsid w:val="006050FF"/>
    <w:rsid w:val="0060515A"/>
    <w:rsid w:val="006054DB"/>
    <w:rsid w:val="006058F7"/>
    <w:rsid w:val="006060A2"/>
    <w:rsid w:val="006063A1"/>
    <w:rsid w:val="0060695E"/>
    <w:rsid w:val="00606AEC"/>
    <w:rsid w:val="00606B5F"/>
    <w:rsid w:val="00606C7F"/>
    <w:rsid w:val="00606D36"/>
    <w:rsid w:val="00606D3E"/>
    <w:rsid w:val="00606DA5"/>
    <w:rsid w:val="00606E30"/>
    <w:rsid w:val="00607473"/>
    <w:rsid w:val="006075BF"/>
    <w:rsid w:val="006075F2"/>
    <w:rsid w:val="0060760C"/>
    <w:rsid w:val="00607660"/>
    <w:rsid w:val="0060767E"/>
    <w:rsid w:val="0060769F"/>
    <w:rsid w:val="00607726"/>
    <w:rsid w:val="00610288"/>
    <w:rsid w:val="0061047C"/>
    <w:rsid w:val="00610888"/>
    <w:rsid w:val="006109A2"/>
    <w:rsid w:val="00610A85"/>
    <w:rsid w:val="00611405"/>
    <w:rsid w:val="006114CA"/>
    <w:rsid w:val="00611AC4"/>
    <w:rsid w:val="00611DCC"/>
    <w:rsid w:val="00611DE5"/>
    <w:rsid w:val="00611F1B"/>
    <w:rsid w:val="006121ED"/>
    <w:rsid w:val="006122ED"/>
    <w:rsid w:val="00612571"/>
    <w:rsid w:val="00612782"/>
    <w:rsid w:val="00612A5F"/>
    <w:rsid w:val="00612C8C"/>
    <w:rsid w:val="00612FAB"/>
    <w:rsid w:val="0061321E"/>
    <w:rsid w:val="0061374F"/>
    <w:rsid w:val="00613760"/>
    <w:rsid w:val="0061387F"/>
    <w:rsid w:val="00613DE0"/>
    <w:rsid w:val="00613F23"/>
    <w:rsid w:val="006142DA"/>
    <w:rsid w:val="006145F8"/>
    <w:rsid w:val="00614765"/>
    <w:rsid w:val="006149F3"/>
    <w:rsid w:val="00614AF7"/>
    <w:rsid w:val="00614CDE"/>
    <w:rsid w:val="00614D38"/>
    <w:rsid w:val="00615A15"/>
    <w:rsid w:val="00615BCE"/>
    <w:rsid w:val="0061628C"/>
    <w:rsid w:val="006162C4"/>
    <w:rsid w:val="006169DB"/>
    <w:rsid w:val="0061725F"/>
    <w:rsid w:val="00617A87"/>
    <w:rsid w:val="00617D85"/>
    <w:rsid w:val="00617DD1"/>
    <w:rsid w:val="00617F4C"/>
    <w:rsid w:val="00617FCF"/>
    <w:rsid w:val="00620BB0"/>
    <w:rsid w:val="00620E47"/>
    <w:rsid w:val="00620F10"/>
    <w:rsid w:val="00620FFD"/>
    <w:rsid w:val="00621BBC"/>
    <w:rsid w:val="00621E27"/>
    <w:rsid w:val="00621FCD"/>
    <w:rsid w:val="006225BD"/>
    <w:rsid w:val="00622C5E"/>
    <w:rsid w:val="00622CC9"/>
    <w:rsid w:val="00622FB1"/>
    <w:rsid w:val="00622FB3"/>
    <w:rsid w:val="0062373C"/>
    <w:rsid w:val="00624252"/>
    <w:rsid w:val="006246B7"/>
    <w:rsid w:val="00624EF1"/>
    <w:rsid w:val="00624FE2"/>
    <w:rsid w:val="00625370"/>
    <w:rsid w:val="006254DC"/>
    <w:rsid w:val="00625523"/>
    <w:rsid w:val="006255F2"/>
    <w:rsid w:val="00625C73"/>
    <w:rsid w:val="0062674C"/>
    <w:rsid w:val="00626760"/>
    <w:rsid w:val="00626B64"/>
    <w:rsid w:val="00626C5E"/>
    <w:rsid w:val="00627152"/>
    <w:rsid w:val="00627223"/>
    <w:rsid w:val="0062723A"/>
    <w:rsid w:val="006278D0"/>
    <w:rsid w:val="00627B1E"/>
    <w:rsid w:val="00627B91"/>
    <w:rsid w:val="00627FB3"/>
    <w:rsid w:val="0063045D"/>
    <w:rsid w:val="006305DB"/>
    <w:rsid w:val="00630886"/>
    <w:rsid w:val="00630914"/>
    <w:rsid w:val="00630FFF"/>
    <w:rsid w:val="006311AF"/>
    <w:rsid w:val="00631278"/>
    <w:rsid w:val="00631432"/>
    <w:rsid w:val="00631874"/>
    <w:rsid w:val="00631B8A"/>
    <w:rsid w:val="00631C6F"/>
    <w:rsid w:val="00631DAF"/>
    <w:rsid w:val="0063241A"/>
    <w:rsid w:val="00632760"/>
    <w:rsid w:val="00632AB9"/>
    <w:rsid w:val="00632F14"/>
    <w:rsid w:val="00633204"/>
    <w:rsid w:val="00633592"/>
    <w:rsid w:val="006336C4"/>
    <w:rsid w:val="00634886"/>
    <w:rsid w:val="00634BCF"/>
    <w:rsid w:val="00634C9F"/>
    <w:rsid w:val="00635314"/>
    <w:rsid w:val="00635384"/>
    <w:rsid w:val="0063556F"/>
    <w:rsid w:val="00635700"/>
    <w:rsid w:val="00635ACB"/>
    <w:rsid w:val="00635D8E"/>
    <w:rsid w:val="00635E4E"/>
    <w:rsid w:val="00635FA2"/>
    <w:rsid w:val="00636169"/>
    <w:rsid w:val="0063625B"/>
    <w:rsid w:val="00636685"/>
    <w:rsid w:val="00636CAC"/>
    <w:rsid w:val="00636CE7"/>
    <w:rsid w:val="00637321"/>
    <w:rsid w:val="00637322"/>
    <w:rsid w:val="00637449"/>
    <w:rsid w:val="00637A0E"/>
    <w:rsid w:val="006400C2"/>
    <w:rsid w:val="006402AC"/>
    <w:rsid w:val="00640329"/>
    <w:rsid w:val="006417C2"/>
    <w:rsid w:val="006417F1"/>
    <w:rsid w:val="00641AEC"/>
    <w:rsid w:val="00641EE4"/>
    <w:rsid w:val="006424D1"/>
    <w:rsid w:val="006426E9"/>
    <w:rsid w:val="00642748"/>
    <w:rsid w:val="0064296E"/>
    <w:rsid w:val="00642D4A"/>
    <w:rsid w:val="00643D82"/>
    <w:rsid w:val="00643E6F"/>
    <w:rsid w:val="00643FA2"/>
    <w:rsid w:val="0064407C"/>
    <w:rsid w:val="00644CEE"/>
    <w:rsid w:val="00644D80"/>
    <w:rsid w:val="00644FE6"/>
    <w:rsid w:val="00645140"/>
    <w:rsid w:val="00645191"/>
    <w:rsid w:val="0064559A"/>
    <w:rsid w:val="00645AD6"/>
    <w:rsid w:val="00645EE5"/>
    <w:rsid w:val="006461E3"/>
    <w:rsid w:val="0064693A"/>
    <w:rsid w:val="00646C9A"/>
    <w:rsid w:val="00647433"/>
    <w:rsid w:val="006474FB"/>
    <w:rsid w:val="006475DF"/>
    <w:rsid w:val="006477BA"/>
    <w:rsid w:val="0064788D"/>
    <w:rsid w:val="00647F8B"/>
    <w:rsid w:val="00650706"/>
    <w:rsid w:val="006507C1"/>
    <w:rsid w:val="00650A96"/>
    <w:rsid w:val="00650E1F"/>
    <w:rsid w:val="006510A2"/>
    <w:rsid w:val="00651661"/>
    <w:rsid w:val="00651B35"/>
    <w:rsid w:val="00651EED"/>
    <w:rsid w:val="0065258C"/>
    <w:rsid w:val="006526B8"/>
    <w:rsid w:val="00652768"/>
    <w:rsid w:val="006527EB"/>
    <w:rsid w:val="00652DA7"/>
    <w:rsid w:val="00653B33"/>
    <w:rsid w:val="00653D19"/>
    <w:rsid w:val="00653DBB"/>
    <w:rsid w:val="006541A4"/>
    <w:rsid w:val="006548DB"/>
    <w:rsid w:val="006566F0"/>
    <w:rsid w:val="00656719"/>
    <w:rsid w:val="00656ABC"/>
    <w:rsid w:val="00656E45"/>
    <w:rsid w:val="006571CD"/>
    <w:rsid w:val="00657697"/>
    <w:rsid w:val="0065790B"/>
    <w:rsid w:val="00657A60"/>
    <w:rsid w:val="00657C29"/>
    <w:rsid w:val="00657D57"/>
    <w:rsid w:val="00660140"/>
    <w:rsid w:val="0066047B"/>
    <w:rsid w:val="006604FF"/>
    <w:rsid w:val="00660614"/>
    <w:rsid w:val="0066111D"/>
    <w:rsid w:val="006612FF"/>
    <w:rsid w:val="00661872"/>
    <w:rsid w:val="00661B07"/>
    <w:rsid w:val="00662094"/>
    <w:rsid w:val="00662233"/>
    <w:rsid w:val="006625B4"/>
    <w:rsid w:val="00662D57"/>
    <w:rsid w:val="00663232"/>
    <w:rsid w:val="006633EC"/>
    <w:rsid w:val="0066354B"/>
    <w:rsid w:val="00663E62"/>
    <w:rsid w:val="00663ED5"/>
    <w:rsid w:val="006641DC"/>
    <w:rsid w:val="00664332"/>
    <w:rsid w:val="006651AE"/>
    <w:rsid w:val="006652A7"/>
    <w:rsid w:val="0066533A"/>
    <w:rsid w:val="00665634"/>
    <w:rsid w:val="00665838"/>
    <w:rsid w:val="00666641"/>
    <w:rsid w:val="0066680E"/>
    <w:rsid w:val="00666964"/>
    <w:rsid w:val="00666B56"/>
    <w:rsid w:val="00666C30"/>
    <w:rsid w:val="00667285"/>
    <w:rsid w:val="00667A42"/>
    <w:rsid w:val="00667B36"/>
    <w:rsid w:val="00667B9D"/>
    <w:rsid w:val="00667C18"/>
    <w:rsid w:val="006700D9"/>
    <w:rsid w:val="006705B6"/>
    <w:rsid w:val="006709A1"/>
    <w:rsid w:val="00670EDD"/>
    <w:rsid w:val="00671000"/>
    <w:rsid w:val="0067122A"/>
    <w:rsid w:val="006712F7"/>
    <w:rsid w:val="00671B42"/>
    <w:rsid w:val="00671B8B"/>
    <w:rsid w:val="00671BC2"/>
    <w:rsid w:val="00671D15"/>
    <w:rsid w:val="00671E2E"/>
    <w:rsid w:val="006724BE"/>
    <w:rsid w:val="006729CD"/>
    <w:rsid w:val="00672B82"/>
    <w:rsid w:val="0067328F"/>
    <w:rsid w:val="00673A90"/>
    <w:rsid w:val="00673E01"/>
    <w:rsid w:val="00673F7C"/>
    <w:rsid w:val="00674228"/>
    <w:rsid w:val="00674C53"/>
    <w:rsid w:val="006751BF"/>
    <w:rsid w:val="0067574F"/>
    <w:rsid w:val="00675CD7"/>
    <w:rsid w:val="00676142"/>
    <w:rsid w:val="00676440"/>
    <w:rsid w:val="0067646A"/>
    <w:rsid w:val="00676A03"/>
    <w:rsid w:val="00676BCB"/>
    <w:rsid w:val="00676F01"/>
    <w:rsid w:val="00676FC2"/>
    <w:rsid w:val="00677315"/>
    <w:rsid w:val="00677352"/>
    <w:rsid w:val="00677412"/>
    <w:rsid w:val="006775F3"/>
    <w:rsid w:val="00677CC6"/>
    <w:rsid w:val="00677CED"/>
    <w:rsid w:val="00677DCE"/>
    <w:rsid w:val="00677EC9"/>
    <w:rsid w:val="0068012D"/>
    <w:rsid w:val="0068042E"/>
    <w:rsid w:val="00680C4F"/>
    <w:rsid w:val="00680C5F"/>
    <w:rsid w:val="00680EE5"/>
    <w:rsid w:val="00681169"/>
    <w:rsid w:val="00681345"/>
    <w:rsid w:val="006816ED"/>
    <w:rsid w:val="006817ED"/>
    <w:rsid w:val="00681C18"/>
    <w:rsid w:val="00681FD3"/>
    <w:rsid w:val="00682334"/>
    <w:rsid w:val="00682337"/>
    <w:rsid w:val="006827E3"/>
    <w:rsid w:val="00682BB8"/>
    <w:rsid w:val="00682BDF"/>
    <w:rsid w:val="00682CBA"/>
    <w:rsid w:val="0068306F"/>
    <w:rsid w:val="006831FF"/>
    <w:rsid w:val="00683868"/>
    <w:rsid w:val="00683B7B"/>
    <w:rsid w:val="00683BC8"/>
    <w:rsid w:val="00684168"/>
    <w:rsid w:val="00684247"/>
    <w:rsid w:val="006842F3"/>
    <w:rsid w:val="006846A4"/>
    <w:rsid w:val="00684808"/>
    <w:rsid w:val="006849C8"/>
    <w:rsid w:val="00684BA9"/>
    <w:rsid w:val="00684EF7"/>
    <w:rsid w:val="00685228"/>
    <w:rsid w:val="00686273"/>
    <w:rsid w:val="006863EE"/>
    <w:rsid w:val="006865D5"/>
    <w:rsid w:val="006866FD"/>
    <w:rsid w:val="00686871"/>
    <w:rsid w:val="00686CA2"/>
    <w:rsid w:val="00686E0A"/>
    <w:rsid w:val="00687004"/>
    <w:rsid w:val="0068706E"/>
    <w:rsid w:val="00687247"/>
    <w:rsid w:val="006878B5"/>
    <w:rsid w:val="00687C04"/>
    <w:rsid w:val="00690239"/>
    <w:rsid w:val="0069029F"/>
    <w:rsid w:val="00690378"/>
    <w:rsid w:val="00690484"/>
    <w:rsid w:val="006909C2"/>
    <w:rsid w:val="00690EEE"/>
    <w:rsid w:val="00691047"/>
    <w:rsid w:val="00691C53"/>
    <w:rsid w:val="006924FD"/>
    <w:rsid w:val="0069261C"/>
    <w:rsid w:val="00692A27"/>
    <w:rsid w:val="00692CCC"/>
    <w:rsid w:val="00693153"/>
    <w:rsid w:val="006936F7"/>
    <w:rsid w:val="006939D2"/>
    <w:rsid w:val="00693C30"/>
    <w:rsid w:val="00693F6F"/>
    <w:rsid w:val="00694463"/>
    <w:rsid w:val="00694A26"/>
    <w:rsid w:val="00695068"/>
    <w:rsid w:val="00695176"/>
    <w:rsid w:val="00695541"/>
    <w:rsid w:val="00695913"/>
    <w:rsid w:val="006959B8"/>
    <w:rsid w:val="00695FCE"/>
    <w:rsid w:val="00696484"/>
    <w:rsid w:val="00696681"/>
    <w:rsid w:val="00696762"/>
    <w:rsid w:val="0069788E"/>
    <w:rsid w:val="006978AA"/>
    <w:rsid w:val="00697A18"/>
    <w:rsid w:val="006A0193"/>
    <w:rsid w:val="006A0BA9"/>
    <w:rsid w:val="006A0EA6"/>
    <w:rsid w:val="006A0F72"/>
    <w:rsid w:val="006A0FE5"/>
    <w:rsid w:val="006A138F"/>
    <w:rsid w:val="006A1447"/>
    <w:rsid w:val="006A1518"/>
    <w:rsid w:val="006A1616"/>
    <w:rsid w:val="006A1EC8"/>
    <w:rsid w:val="006A212C"/>
    <w:rsid w:val="006A224D"/>
    <w:rsid w:val="006A27FD"/>
    <w:rsid w:val="006A2A03"/>
    <w:rsid w:val="006A2A8E"/>
    <w:rsid w:val="006A2D6B"/>
    <w:rsid w:val="006A318E"/>
    <w:rsid w:val="006A31C5"/>
    <w:rsid w:val="006A31D1"/>
    <w:rsid w:val="006A36DB"/>
    <w:rsid w:val="006A3782"/>
    <w:rsid w:val="006A3AC1"/>
    <w:rsid w:val="006A3E42"/>
    <w:rsid w:val="006A466C"/>
    <w:rsid w:val="006A4E36"/>
    <w:rsid w:val="006A4E89"/>
    <w:rsid w:val="006A51C5"/>
    <w:rsid w:val="006A57ED"/>
    <w:rsid w:val="006A58BB"/>
    <w:rsid w:val="006A5A48"/>
    <w:rsid w:val="006A5A56"/>
    <w:rsid w:val="006A5AF6"/>
    <w:rsid w:val="006A5EA3"/>
    <w:rsid w:val="006A6920"/>
    <w:rsid w:val="006A698A"/>
    <w:rsid w:val="006A6BF9"/>
    <w:rsid w:val="006A6EF2"/>
    <w:rsid w:val="006A6F0F"/>
    <w:rsid w:val="006A6FB3"/>
    <w:rsid w:val="006A7321"/>
    <w:rsid w:val="006A7447"/>
    <w:rsid w:val="006A7811"/>
    <w:rsid w:val="006A7E26"/>
    <w:rsid w:val="006B0383"/>
    <w:rsid w:val="006B0394"/>
    <w:rsid w:val="006B03E3"/>
    <w:rsid w:val="006B0431"/>
    <w:rsid w:val="006B056A"/>
    <w:rsid w:val="006B05D8"/>
    <w:rsid w:val="006B0E63"/>
    <w:rsid w:val="006B1074"/>
    <w:rsid w:val="006B1330"/>
    <w:rsid w:val="006B140A"/>
    <w:rsid w:val="006B1B15"/>
    <w:rsid w:val="006B1EBE"/>
    <w:rsid w:val="006B214B"/>
    <w:rsid w:val="006B28D6"/>
    <w:rsid w:val="006B28DD"/>
    <w:rsid w:val="006B29CB"/>
    <w:rsid w:val="006B359C"/>
    <w:rsid w:val="006B3691"/>
    <w:rsid w:val="006B3A23"/>
    <w:rsid w:val="006B3B82"/>
    <w:rsid w:val="006B42DB"/>
    <w:rsid w:val="006B48D7"/>
    <w:rsid w:val="006B4B08"/>
    <w:rsid w:val="006B4DE3"/>
    <w:rsid w:val="006B4F08"/>
    <w:rsid w:val="006B4FE0"/>
    <w:rsid w:val="006B502C"/>
    <w:rsid w:val="006B52DB"/>
    <w:rsid w:val="006B5589"/>
    <w:rsid w:val="006B566F"/>
    <w:rsid w:val="006B59F8"/>
    <w:rsid w:val="006B5C06"/>
    <w:rsid w:val="006B5C47"/>
    <w:rsid w:val="006B5CF3"/>
    <w:rsid w:val="006B5DB4"/>
    <w:rsid w:val="006B5F93"/>
    <w:rsid w:val="006B63B0"/>
    <w:rsid w:val="006B6689"/>
    <w:rsid w:val="006B6BC8"/>
    <w:rsid w:val="006B723D"/>
    <w:rsid w:val="006B73B0"/>
    <w:rsid w:val="006B7483"/>
    <w:rsid w:val="006B776B"/>
    <w:rsid w:val="006B776F"/>
    <w:rsid w:val="006B796E"/>
    <w:rsid w:val="006B79CC"/>
    <w:rsid w:val="006B7B30"/>
    <w:rsid w:val="006B7DBB"/>
    <w:rsid w:val="006B7F31"/>
    <w:rsid w:val="006C01E3"/>
    <w:rsid w:val="006C01FC"/>
    <w:rsid w:val="006C03D9"/>
    <w:rsid w:val="006C06D6"/>
    <w:rsid w:val="006C0856"/>
    <w:rsid w:val="006C0F1F"/>
    <w:rsid w:val="006C106B"/>
    <w:rsid w:val="006C12E2"/>
    <w:rsid w:val="006C13A1"/>
    <w:rsid w:val="006C1677"/>
    <w:rsid w:val="006C18C0"/>
    <w:rsid w:val="006C2116"/>
    <w:rsid w:val="006C21B8"/>
    <w:rsid w:val="006C2244"/>
    <w:rsid w:val="006C253D"/>
    <w:rsid w:val="006C2570"/>
    <w:rsid w:val="006C27E7"/>
    <w:rsid w:val="006C2D1E"/>
    <w:rsid w:val="006C2F4F"/>
    <w:rsid w:val="006C30F1"/>
    <w:rsid w:val="006C3163"/>
    <w:rsid w:val="006C3CE1"/>
    <w:rsid w:val="006C3D70"/>
    <w:rsid w:val="006C3FD7"/>
    <w:rsid w:val="006C492E"/>
    <w:rsid w:val="006C4BE0"/>
    <w:rsid w:val="006C4BE6"/>
    <w:rsid w:val="006C4D33"/>
    <w:rsid w:val="006C53F9"/>
    <w:rsid w:val="006C54BC"/>
    <w:rsid w:val="006C57D7"/>
    <w:rsid w:val="006C597C"/>
    <w:rsid w:val="006C5E31"/>
    <w:rsid w:val="006C5F73"/>
    <w:rsid w:val="006C64CB"/>
    <w:rsid w:val="006C6677"/>
    <w:rsid w:val="006C6724"/>
    <w:rsid w:val="006C6EC6"/>
    <w:rsid w:val="006C6F7B"/>
    <w:rsid w:val="006C70E0"/>
    <w:rsid w:val="006C7149"/>
    <w:rsid w:val="006C7199"/>
    <w:rsid w:val="006C7470"/>
    <w:rsid w:val="006C75BF"/>
    <w:rsid w:val="006C7648"/>
    <w:rsid w:val="006C7769"/>
    <w:rsid w:val="006C7891"/>
    <w:rsid w:val="006C78FB"/>
    <w:rsid w:val="006C7B65"/>
    <w:rsid w:val="006C7C5E"/>
    <w:rsid w:val="006C7DC7"/>
    <w:rsid w:val="006D04FB"/>
    <w:rsid w:val="006D06A8"/>
    <w:rsid w:val="006D083C"/>
    <w:rsid w:val="006D0B03"/>
    <w:rsid w:val="006D11CF"/>
    <w:rsid w:val="006D11E8"/>
    <w:rsid w:val="006D139D"/>
    <w:rsid w:val="006D16D0"/>
    <w:rsid w:val="006D1778"/>
    <w:rsid w:val="006D1884"/>
    <w:rsid w:val="006D18AE"/>
    <w:rsid w:val="006D1AB0"/>
    <w:rsid w:val="006D1EFE"/>
    <w:rsid w:val="006D269C"/>
    <w:rsid w:val="006D26F7"/>
    <w:rsid w:val="006D2BC7"/>
    <w:rsid w:val="006D2BFD"/>
    <w:rsid w:val="006D348B"/>
    <w:rsid w:val="006D366D"/>
    <w:rsid w:val="006D36E9"/>
    <w:rsid w:val="006D371D"/>
    <w:rsid w:val="006D3CFB"/>
    <w:rsid w:val="006D47FF"/>
    <w:rsid w:val="006D4BB9"/>
    <w:rsid w:val="006D4C96"/>
    <w:rsid w:val="006D4E6C"/>
    <w:rsid w:val="006D4EC2"/>
    <w:rsid w:val="006D4ED5"/>
    <w:rsid w:val="006D4F5A"/>
    <w:rsid w:val="006D52FD"/>
    <w:rsid w:val="006D56DE"/>
    <w:rsid w:val="006D5BF9"/>
    <w:rsid w:val="006D5C8D"/>
    <w:rsid w:val="006D5EE6"/>
    <w:rsid w:val="006D5FE3"/>
    <w:rsid w:val="006D60BA"/>
    <w:rsid w:val="006D639B"/>
    <w:rsid w:val="006D63FB"/>
    <w:rsid w:val="006D66BD"/>
    <w:rsid w:val="006D67E7"/>
    <w:rsid w:val="006D68AB"/>
    <w:rsid w:val="006D6C09"/>
    <w:rsid w:val="006D75C2"/>
    <w:rsid w:val="006D79D3"/>
    <w:rsid w:val="006D7D3D"/>
    <w:rsid w:val="006E03C2"/>
    <w:rsid w:val="006E0436"/>
    <w:rsid w:val="006E04DB"/>
    <w:rsid w:val="006E0688"/>
    <w:rsid w:val="006E0924"/>
    <w:rsid w:val="006E0BDE"/>
    <w:rsid w:val="006E0F25"/>
    <w:rsid w:val="006E1204"/>
    <w:rsid w:val="006E1527"/>
    <w:rsid w:val="006E17D3"/>
    <w:rsid w:val="006E1B4C"/>
    <w:rsid w:val="006E1C0E"/>
    <w:rsid w:val="006E1D22"/>
    <w:rsid w:val="006E210D"/>
    <w:rsid w:val="006E28DF"/>
    <w:rsid w:val="006E2EE5"/>
    <w:rsid w:val="006E3205"/>
    <w:rsid w:val="006E3208"/>
    <w:rsid w:val="006E34EC"/>
    <w:rsid w:val="006E3831"/>
    <w:rsid w:val="006E3D20"/>
    <w:rsid w:val="006E4830"/>
    <w:rsid w:val="006E48C5"/>
    <w:rsid w:val="006E583F"/>
    <w:rsid w:val="006E5E5D"/>
    <w:rsid w:val="006E5E61"/>
    <w:rsid w:val="006E5F51"/>
    <w:rsid w:val="006E6187"/>
    <w:rsid w:val="006E619D"/>
    <w:rsid w:val="006E61EA"/>
    <w:rsid w:val="006E6489"/>
    <w:rsid w:val="006E6F35"/>
    <w:rsid w:val="006E7099"/>
    <w:rsid w:val="006E719F"/>
    <w:rsid w:val="006E73BB"/>
    <w:rsid w:val="006E741C"/>
    <w:rsid w:val="006E7551"/>
    <w:rsid w:val="006E75DF"/>
    <w:rsid w:val="006E772A"/>
    <w:rsid w:val="006E7813"/>
    <w:rsid w:val="006E7B34"/>
    <w:rsid w:val="006E7F0E"/>
    <w:rsid w:val="006F02B5"/>
    <w:rsid w:val="006F0B09"/>
    <w:rsid w:val="006F1116"/>
    <w:rsid w:val="006F11EA"/>
    <w:rsid w:val="006F1429"/>
    <w:rsid w:val="006F14BF"/>
    <w:rsid w:val="006F1690"/>
    <w:rsid w:val="006F1E89"/>
    <w:rsid w:val="006F2396"/>
    <w:rsid w:val="006F2968"/>
    <w:rsid w:val="006F2A09"/>
    <w:rsid w:val="006F2EDF"/>
    <w:rsid w:val="006F2F87"/>
    <w:rsid w:val="006F3336"/>
    <w:rsid w:val="006F39AF"/>
    <w:rsid w:val="006F3C5A"/>
    <w:rsid w:val="006F3DDB"/>
    <w:rsid w:val="006F4D5C"/>
    <w:rsid w:val="006F4E76"/>
    <w:rsid w:val="006F4FE8"/>
    <w:rsid w:val="006F525F"/>
    <w:rsid w:val="006F5735"/>
    <w:rsid w:val="006F5FFA"/>
    <w:rsid w:val="006F667C"/>
    <w:rsid w:val="006F722B"/>
    <w:rsid w:val="006F7350"/>
    <w:rsid w:val="006F73F7"/>
    <w:rsid w:val="006F77D8"/>
    <w:rsid w:val="006F7844"/>
    <w:rsid w:val="007000DB"/>
    <w:rsid w:val="0070014F"/>
    <w:rsid w:val="007001EA"/>
    <w:rsid w:val="007001FC"/>
    <w:rsid w:val="007013B0"/>
    <w:rsid w:val="00701461"/>
    <w:rsid w:val="007019B3"/>
    <w:rsid w:val="00701E87"/>
    <w:rsid w:val="00701F6D"/>
    <w:rsid w:val="007020DF"/>
    <w:rsid w:val="007026ED"/>
    <w:rsid w:val="00702E52"/>
    <w:rsid w:val="007037CB"/>
    <w:rsid w:val="00703EAE"/>
    <w:rsid w:val="00703FA1"/>
    <w:rsid w:val="007042C7"/>
    <w:rsid w:val="00704748"/>
    <w:rsid w:val="0070475C"/>
    <w:rsid w:val="00704A57"/>
    <w:rsid w:val="00704D39"/>
    <w:rsid w:val="00705560"/>
    <w:rsid w:val="00705ADE"/>
    <w:rsid w:val="00705DFE"/>
    <w:rsid w:val="00705FF5"/>
    <w:rsid w:val="00706105"/>
    <w:rsid w:val="00706314"/>
    <w:rsid w:val="0070652E"/>
    <w:rsid w:val="007068F0"/>
    <w:rsid w:val="00707630"/>
    <w:rsid w:val="00707762"/>
    <w:rsid w:val="00710026"/>
    <w:rsid w:val="0071050E"/>
    <w:rsid w:val="00710560"/>
    <w:rsid w:val="00711297"/>
    <w:rsid w:val="0071149B"/>
    <w:rsid w:val="007119B0"/>
    <w:rsid w:val="00712348"/>
    <w:rsid w:val="0071246B"/>
    <w:rsid w:val="007125E9"/>
    <w:rsid w:val="00712655"/>
    <w:rsid w:val="00712D6F"/>
    <w:rsid w:val="007135AF"/>
    <w:rsid w:val="00713BFC"/>
    <w:rsid w:val="00713DA1"/>
    <w:rsid w:val="00713DAE"/>
    <w:rsid w:val="00713EAB"/>
    <w:rsid w:val="00714149"/>
    <w:rsid w:val="007144A5"/>
    <w:rsid w:val="007146DF"/>
    <w:rsid w:val="00714892"/>
    <w:rsid w:val="00714C7F"/>
    <w:rsid w:val="00714CA8"/>
    <w:rsid w:val="00714DBF"/>
    <w:rsid w:val="00714E47"/>
    <w:rsid w:val="00714FDB"/>
    <w:rsid w:val="00715E00"/>
    <w:rsid w:val="00715E72"/>
    <w:rsid w:val="00716108"/>
    <w:rsid w:val="00716894"/>
    <w:rsid w:val="0071694C"/>
    <w:rsid w:val="00716C4D"/>
    <w:rsid w:val="00716E0E"/>
    <w:rsid w:val="007170C7"/>
    <w:rsid w:val="007172BE"/>
    <w:rsid w:val="00717768"/>
    <w:rsid w:val="00717913"/>
    <w:rsid w:val="007202BC"/>
    <w:rsid w:val="00720AFB"/>
    <w:rsid w:val="00720D36"/>
    <w:rsid w:val="00720EC9"/>
    <w:rsid w:val="00721142"/>
    <w:rsid w:val="007214F5"/>
    <w:rsid w:val="0072175D"/>
    <w:rsid w:val="00721A15"/>
    <w:rsid w:val="00721EDE"/>
    <w:rsid w:val="00722104"/>
    <w:rsid w:val="0072215E"/>
    <w:rsid w:val="0072239C"/>
    <w:rsid w:val="007225AD"/>
    <w:rsid w:val="0072290D"/>
    <w:rsid w:val="0072323C"/>
    <w:rsid w:val="0072343F"/>
    <w:rsid w:val="00723548"/>
    <w:rsid w:val="0072396F"/>
    <w:rsid w:val="0072399A"/>
    <w:rsid w:val="00723C42"/>
    <w:rsid w:val="00723F1C"/>
    <w:rsid w:val="00723F93"/>
    <w:rsid w:val="007248E1"/>
    <w:rsid w:val="00724982"/>
    <w:rsid w:val="00724B7E"/>
    <w:rsid w:val="00724BED"/>
    <w:rsid w:val="00724D1A"/>
    <w:rsid w:val="00724E4A"/>
    <w:rsid w:val="0072504B"/>
    <w:rsid w:val="007250E8"/>
    <w:rsid w:val="00725120"/>
    <w:rsid w:val="00725409"/>
    <w:rsid w:val="00725492"/>
    <w:rsid w:val="00725A83"/>
    <w:rsid w:val="00725BFA"/>
    <w:rsid w:val="00726197"/>
    <w:rsid w:val="007264CC"/>
    <w:rsid w:val="00726583"/>
    <w:rsid w:val="00726C44"/>
    <w:rsid w:val="00727164"/>
    <w:rsid w:val="007271F3"/>
    <w:rsid w:val="0072732D"/>
    <w:rsid w:val="007273BD"/>
    <w:rsid w:val="007277A7"/>
    <w:rsid w:val="00727C96"/>
    <w:rsid w:val="0073002A"/>
    <w:rsid w:val="0073006D"/>
    <w:rsid w:val="00730218"/>
    <w:rsid w:val="007302C3"/>
    <w:rsid w:val="007303C9"/>
    <w:rsid w:val="007303F4"/>
    <w:rsid w:val="00730573"/>
    <w:rsid w:val="0073078B"/>
    <w:rsid w:val="00730960"/>
    <w:rsid w:val="00730A53"/>
    <w:rsid w:val="00730D1E"/>
    <w:rsid w:val="00731184"/>
    <w:rsid w:val="007316C2"/>
    <w:rsid w:val="00731D09"/>
    <w:rsid w:val="007321CD"/>
    <w:rsid w:val="00732438"/>
    <w:rsid w:val="00733114"/>
    <w:rsid w:val="007331DA"/>
    <w:rsid w:val="00733450"/>
    <w:rsid w:val="00733617"/>
    <w:rsid w:val="0073382F"/>
    <w:rsid w:val="007341C0"/>
    <w:rsid w:val="007342E1"/>
    <w:rsid w:val="00734385"/>
    <w:rsid w:val="00734C21"/>
    <w:rsid w:val="00734D78"/>
    <w:rsid w:val="00734DCC"/>
    <w:rsid w:val="00734FAF"/>
    <w:rsid w:val="007354A7"/>
    <w:rsid w:val="007354DB"/>
    <w:rsid w:val="007355A9"/>
    <w:rsid w:val="007356F0"/>
    <w:rsid w:val="00735921"/>
    <w:rsid w:val="00735ADD"/>
    <w:rsid w:val="00735B00"/>
    <w:rsid w:val="00735C31"/>
    <w:rsid w:val="007363B1"/>
    <w:rsid w:val="00736628"/>
    <w:rsid w:val="007367E9"/>
    <w:rsid w:val="00736974"/>
    <w:rsid w:val="00736EE3"/>
    <w:rsid w:val="00737115"/>
    <w:rsid w:val="0073744A"/>
    <w:rsid w:val="00737489"/>
    <w:rsid w:val="00737515"/>
    <w:rsid w:val="00737B97"/>
    <w:rsid w:val="00737E0E"/>
    <w:rsid w:val="007404DC"/>
    <w:rsid w:val="0074056E"/>
    <w:rsid w:val="00741111"/>
    <w:rsid w:val="007416FC"/>
    <w:rsid w:val="007417EE"/>
    <w:rsid w:val="007417F0"/>
    <w:rsid w:val="00741DAB"/>
    <w:rsid w:val="00741F8B"/>
    <w:rsid w:val="00742301"/>
    <w:rsid w:val="007424DA"/>
    <w:rsid w:val="007425DF"/>
    <w:rsid w:val="0074277C"/>
    <w:rsid w:val="007427B4"/>
    <w:rsid w:val="00742AC5"/>
    <w:rsid w:val="00742D81"/>
    <w:rsid w:val="00742E45"/>
    <w:rsid w:val="00743035"/>
    <w:rsid w:val="0074345F"/>
    <w:rsid w:val="00743979"/>
    <w:rsid w:val="00743DEA"/>
    <w:rsid w:val="00744274"/>
    <w:rsid w:val="007448D7"/>
    <w:rsid w:val="00744A19"/>
    <w:rsid w:val="00744A72"/>
    <w:rsid w:val="007455C0"/>
    <w:rsid w:val="007457E2"/>
    <w:rsid w:val="00745A46"/>
    <w:rsid w:val="00745D73"/>
    <w:rsid w:val="00746256"/>
    <w:rsid w:val="00746460"/>
    <w:rsid w:val="0074678F"/>
    <w:rsid w:val="0074693C"/>
    <w:rsid w:val="00746B45"/>
    <w:rsid w:val="00746C74"/>
    <w:rsid w:val="00746D42"/>
    <w:rsid w:val="007470C6"/>
    <w:rsid w:val="0074736C"/>
    <w:rsid w:val="0074764C"/>
    <w:rsid w:val="00747C04"/>
    <w:rsid w:val="00747E15"/>
    <w:rsid w:val="007501AF"/>
    <w:rsid w:val="00750269"/>
    <w:rsid w:val="0075028E"/>
    <w:rsid w:val="0075046C"/>
    <w:rsid w:val="00750493"/>
    <w:rsid w:val="00750927"/>
    <w:rsid w:val="00750D86"/>
    <w:rsid w:val="0075106E"/>
    <w:rsid w:val="007511EF"/>
    <w:rsid w:val="007518BE"/>
    <w:rsid w:val="00751946"/>
    <w:rsid w:val="007519E7"/>
    <w:rsid w:val="007520B4"/>
    <w:rsid w:val="007526BD"/>
    <w:rsid w:val="00752875"/>
    <w:rsid w:val="007528E0"/>
    <w:rsid w:val="007528E8"/>
    <w:rsid w:val="00752B47"/>
    <w:rsid w:val="00752C58"/>
    <w:rsid w:val="00752E2D"/>
    <w:rsid w:val="0075340F"/>
    <w:rsid w:val="0075361C"/>
    <w:rsid w:val="007536E7"/>
    <w:rsid w:val="0075392D"/>
    <w:rsid w:val="00753AF8"/>
    <w:rsid w:val="00753D1A"/>
    <w:rsid w:val="00753E1A"/>
    <w:rsid w:val="00753FD8"/>
    <w:rsid w:val="0075419B"/>
    <w:rsid w:val="00754305"/>
    <w:rsid w:val="00754367"/>
    <w:rsid w:val="007544A0"/>
    <w:rsid w:val="007549C9"/>
    <w:rsid w:val="00754CA9"/>
    <w:rsid w:val="00754D9E"/>
    <w:rsid w:val="00754DE7"/>
    <w:rsid w:val="00755440"/>
    <w:rsid w:val="00755777"/>
    <w:rsid w:val="00755992"/>
    <w:rsid w:val="00755CAB"/>
    <w:rsid w:val="00755D2A"/>
    <w:rsid w:val="00755E3E"/>
    <w:rsid w:val="0075631C"/>
    <w:rsid w:val="00756831"/>
    <w:rsid w:val="00756A00"/>
    <w:rsid w:val="00756A17"/>
    <w:rsid w:val="00756A5C"/>
    <w:rsid w:val="00756B82"/>
    <w:rsid w:val="00757717"/>
    <w:rsid w:val="00757755"/>
    <w:rsid w:val="007578A6"/>
    <w:rsid w:val="007579C6"/>
    <w:rsid w:val="00757B88"/>
    <w:rsid w:val="007600DA"/>
    <w:rsid w:val="007605B7"/>
    <w:rsid w:val="00760865"/>
    <w:rsid w:val="00761391"/>
    <w:rsid w:val="007617B4"/>
    <w:rsid w:val="007618A1"/>
    <w:rsid w:val="00761967"/>
    <w:rsid w:val="00761BD5"/>
    <w:rsid w:val="00761CFC"/>
    <w:rsid w:val="00762209"/>
    <w:rsid w:val="00762266"/>
    <w:rsid w:val="007624A9"/>
    <w:rsid w:val="0076259C"/>
    <w:rsid w:val="0076269E"/>
    <w:rsid w:val="00762882"/>
    <w:rsid w:val="00762A6C"/>
    <w:rsid w:val="00763066"/>
    <w:rsid w:val="00763202"/>
    <w:rsid w:val="00763B27"/>
    <w:rsid w:val="00763D2F"/>
    <w:rsid w:val="00764014"/>
    <w:rsid w:val="00764371"/>
    <w:rsid w:val="007648E1"/>
    <w:rsid w:val="0076507D"/>
    <w:rsid w:val="007655CC"/>
    <w:rsid w:val="00765754"/>
    <w:rsid w:val="00765F97"/>
    <w:rsid w:val="00766133"/>
    <w:rsid w:val="00766206"/>
    <w:rsid w:val="00766A24"/>
    <w:rsid w:val="00766CBB"/>
    <w:rsid w:val="00767031"/>
    <w:rsid w:val="00767039"/>
    <w:rsid w:val="007670E8"/>
    <w:rsid w:val="0076753F"/>
    <w:rsid w:val="0076777B"/>
    <w:rsid w:val="007678CE"/>
    <w:rsid w:val="00767AFF"/>
    <w:rsid w:val="00767C4F"/>
    <w:rsid w:val="00767D48"/>
    <w:rsid w:val="007705E2"/>
    <w:rsid w:val="00770694"/>
    <w:rsid w:val="00770836"/>
    <w:rsid w:val="007715F7"/>
    <w:rsid w:val="007719BA"/>
    <w:rsid w:val="00771D72"/>
    <w:rsid w:val="00771DE1"/>
    <w:rsid w:val="00772113"/>
    <w:rsid w:val="007727A1"/>
    <w:rsid w:val="00772C2F"/>
    <w:rsid w:val="00772D8A"/>
    <w:rsid w:val="007730E2"/>
    <w:rsid w:val="00773282"/>
    <w:rsid w:val="007732BD"/>
    <w:rsid w:val="007736FB"/>
    <w:rsid w:val="00773982"/>
    <w:rsid w:val="0077402F"/>
    <w:rsid w:val="007740BD"/>
    <w:rsid w:val="007740FA"/>
    <w:rsid w:val="007744CF"/>
    <w:rsid w:val="00774925"/>
    <w:rsid w:val="007749E5"/>
    <w:rsid w:val="00774D97"/>
    <w:rsid w:val="00774E5D"/>
    <w:rsid w:val="00774F88"/>
    <w:rsid w:val="00775981"/>
    <w:rsid w:val="00775DEF"/>
    <w:rsid w:val="0077632A"/>
    <w:rsid w:val="00776474"/>
    <w:rsid w:val="007768BC"/>
    <w:rsid w:val="00776965"/>
    <w:rsid w:val="00776C3B"/>
    <w:rsid w:val="00776DAD"/>
    <w:rsid w:val="00777568"/>
    <w:rsid w:val="00777DE9"/>
    <w:rsid w:val="007800A4"/>
    <w:rsid w:val="007800BE"/>
    <w:rsid w:val="00780234"/>
    <w:rsid w:val="0078024B"/>
    <w:rsid w:val="007805F7"/>
    <w:rsid w:val="00780ADF"/>
    <w:rsid w:val="00780C5B"/>
    <w:rsid w:val="00780C81"/>
    <w:rsid w:val="00780ECA"/>
    <w:rsid w:val="00780FE6"/>
    <w:rsid w:val="0078130B"/>
    <w:rsid w:val="00781732"/>
    <w:rsid w:val="0078184A"/>
    <w:rsid w:val="007818EB"/>
    <w:rsid w:val="007819B2"/>
    <w:rsid w:val="00781A7C"/>
    <w:rsid w:val="00781B31"/>
    <w:rsid w:val="00782C3A"/>
    <w:rsid w:val="00782D94"/>
    <w:rsid w:val="00783243"/>
    <w:rsid w:val="0078328F"/>
    <w:rsid w:val="007832B3"/>
    <w:rsid w:val="00783687"/>
    <w:rsid w:val="007837F3"/>
    <w:rsid w:val="00783ECD"/>
    <w:rsid w:val="0078401B"/>
    <w:rsid w:val="00784564"/>
    <w:rsid w:val="007848B5"/>
    <w:rsid w:val="00784DA9"/>
    <w:rsid w:val="00785193"/>
    <w:rsid w:val="0078574F"/>
    <w:rsid w:val="00785879"/>
    <w:rsid w:val="00785CFD"/>
    <w:rsid w:val="00785FFF"/>
    <w:rsid w:val="0078601A"/>
    <w:rsid w:val="00786275"/>
    <w:rsid w:val="00786404"/>
    <w:rsid w:val="00786577"/>
    <w:rsid w:val="007865D2"/>
    <w:rsid w:val="00786B6C"/>
    <w:rsid w:val="00786BC4"/>
    <w:rsid w:val="00786D83"/>
    <w:rsid w:val="00786DC8"/>
    <w:rsid w:val="00786F83"/>
    <w:rsid w:val="00787216"/>
    <w:rsid w:val="0078721C"/>
    <w:rsid w:val="00787E49"/>
    <w:rsid w:val="00790608"/>
    <w:rsid w:val="00790760"/>
    <w:rsid w:val="00790E61"/>
    <w:rsid w:val="007912BD"/>
    <w:rsid w:val="007916EB"/>
    <w:rsid w:val="0079177F"/>
    <w:rsid w:val="00791B29"/>
    <w:rsid w:val="00791C2D"/>
    <w:rsid w:val="00791CCC"/>
    <w:rsid w:val="00791E4B"/>
    <w:rsid w:val="00791FAA"/>
    <w:rsid w:val="00792098"/>
    <w:rsid w:val="0079271B"/>
    <w:rsid w:val="007927AF"/>
    <w:rsid w:val="00792A18"/>
    <w:rsid w:val="007931D2"/>
    <w:rsid w:val="00793369"/>
    <w:rsid w:val="00793799"/>
    <w:rsid w:val="0079396A"/>
    <w:rsid w:val="0079399B"/>
    <w:rsid w:val="00793E10"/>
    <w:rsid w:val="007942CB"/>
    <w:rsid w:val="00794323"/>
    <w:rsid w:val="00794454"/>
    <w:rsid w:val="007947D1"/>
    <w:rsid w:val="007949E8"/>
    <w:rsid w:val="00794DB8"/>
    <w:rsid w:val="00794FAB"/>
    <w:rsid w:val="007953C4"/>
    <w:rsid w:val="0079574B"/>
    <w:rsid w:val="00795C03"/>
    <w:rsid w:val="00795DD0"/>
    <w:rsid w:val="00795DDD"/>
    <w:rsid w:val="007960BF"/>
    <w:rsid w:val="00796150"/>
    <w:rsid w:val="0079634C"/>
    <w:rsid w:val="0079678C"/>
    <w:rsid w:val="00796A60"/>
    <w:rsid w:val="00796B75"/>
    <w:rsid w:val="007970C3"/>
    <w:rsid w:val="00797215"/>
    <w:rsid w:val="00797990"/>
    <w:rsid w:val="00797BDC"/>
    <w:rsid w:val="00797E17"/>
    <w:rsid w:val="007A00D9"/>
    <w:rsid w:val="007A0324"/>
    <w:rsid w:val="007A0BB3"/>
    <w:rsid w:val="007A11F8"/>
    <w:rsid w:val="007A13AE"/>
    <w:rsid w:val="007A1653"/>
    <w:rsid w:val="007A1741"/>
    <w:rsid w:val="007A1887"/>
    <w:rsid w:val="007A18E8"/>
    <w:rsid w:val="007A2071"/>
    <w:rsid w:val="007A27CE"/>
    <w:rsid w:val="007A2C44"/>
    <w:rsid w:val="007A2CC0"/>
    <w:rsid w:val="007A321A"/>
    <w:rsid w:val="007A35C2"/>
    <w:rsid w:val="007A38EB"/>
    <w:rsid w:val="007A3D50"/>
    <w:rsid w:val="007A3DD4"/>
    <w:rsid w:val="007A4597"/>
    <w:rsid w:val="007A45C2"/>
    <w:rsid w:val="007A4D2E"/>
    <w:rsid w:val="007A50BF"/>
    <w:rsid w:val="007A528F"/>
    <w:rsid w:val="007A53BD"/>
    <w:rsid w:val="007A5A0F"/>
    <w:rsid w:val="007A5FE5"/>
    <w:rsid w:val="007A6509"/>
    <w:rsid w:val="007A6CB6"/>
    <w:rsid w:val="007A714D"/>
    <w:rsid w:val="007A7191"/>
    <w:rsid w:val="007A75FF"/>
    <w:rsid w:val="007A7743"/>
    <w:rsid w:val="007A78E1"/>
    <w:rsid w:val="007B0602"/>
    <w:rsid w:val="007B099D"/>
    <w:rsid w:val="007B0E6C"/>
    <w:rsid w:val="007B10E6"/>
    <w:rsid w:val="007B10FA"/>
    <w:rsid w:val="007B114A"/>
    <w:rsid w:val="007B14C3"/>
    <w:rsid w:val="007B1600"/>
    <w:rsid w:val="007B166D"/>
    <w:rsid w:val="007B18B2"/>
    <w:rsid w:val="007B1B08"/>
    <w:rsid w:val="007B1C77"/>
    <w:rsid w:val="007B1E1D"/>
    <w:rsid w:val="007B1EE9"/>
    <w:rsid w:val="007B2109"/>
    <w:rsid w:val="007B2623"/>
    <w:rsid w:val="007B263C"/>
    <w:rsid w:val="007B274E"/>
    <w:rsid w:val="007B2818"/>
    <w:rsid w:val="007B2AE9"/>
    <w:rsid w:val="007B2BD2"/>
    <w:rsid w:val="007B2CD9"/>
    <w:rsid w:val="007B2D13"/>
    <w:rsid w:val="007B30EA"/>
    <w:rsid w:val="007B313A"/>
    <w:rsid w:val="007B32E9"/>
    <w:rsid w:val="007B3522"/>
    <w:rsid w:val="007B35FB"/>
    <w:rsid w:val="007B3946"/>
    <w:rsid w:val="007B3AFB"/>
    <w:rsid w:val="007B3B44"/>
    <w:rsid w:val="007B3C7E"/>
    <w:rsid w:val="007B421A"/>
    <w:rsid w:val="007B4403"/>
    <w:rsid w:val="007B46C4"/>
    <w:rsid w:val="007B511F"/>
    <w:rsid w:val="007B5127"/>
    <w:rsid w:val="007B5357"/>
    <w:rsid w:val="007B55BF"/>
    <w:rsid w:val="007B5C56"/>
    <w:rsid w:val="007B5D22"/>
    <w:rsid w:val="007B5FA1"/>
    <w:rsid w:val="007B74CB"/>
    <w:rsid w:val="007B7541"/>
    <w:rsid w:val="007B7827"/>
    <w:rsid w:val="007B7AB6"/>
    <w:rsid w:val="007B7C02"/>
    <w:rsid w:val="007B7E33"/>
    <w:rsid w:val="007C0602"/>
    <w:rsid w:val="007C0656"/>
    <w:rsid w:val="007C0691"/>
    <w:rsid w:val="007C0805"/>
    <w:rsid w:val="007C09B0"/>
    <w:rsid w:val="007C1407"/>
    <w:rsid w:val="007C15FF"/>
    <w:rsid w:val="007C1AB5"/>
    <w:rsid w:val="007C1C7E"/>
    <w:rsid w:val="007C1C80"/>
    <w:rsid w:val="007C1EA5"/>
    <w:rsid w:val="007C1F59"/>
    <w:rsid w:val="007C23D7"/>
    <w:rsid w:val="007C248D"/>
    <w:rsid w:val="007C2655"/>
    <w:rsid w:val="007C2909"/>
    <w:rsid w:val="007C297F"/>
    <w:rsid w:val="007C2A66"/>
    <w:rsid w:val="007C2BB2"/>
    <w:rsid w:val="007C2C8E"/>
    <w:rsid w:val="007C2F27"/>
    <w:rsid w:val="007C2FFE"/>
    <w:rsid w:val="007C32FA"/>
    <w:rsid w:val="007C35A5"/>
    <w:rsid w:val="007C3857"/>
    <w:rsid w:val="007C3E2E"/>
    <w:rsid w:val="007C4147"/>
    <w:rsid w:val="007C4227"/>
    <w:rsid w:val="007C426F"/>
    <w:rsid w:val="007C4350"/>
    <w:rsid w:val="007C444E"/>
    <w:rsid w:val="007C4545"/>
    <w:rsid w:val="007C55EA"/>
    <w:rsid w:val="007C577C"/>
    <w:rsid w:val="007C5B01"/>
    <w:rsid w:val="007C5B05"/>
    <w:rsid w:val="007C61C9"/>
    <w:rsid w:val="007C6237"/>
    <w:rsid w:val="007C66C2"/>
    <w:rsid w:val="007C671F"/>
    <w:rsid w:val="007C7326"/>
    <w:rsid w:val="007D0589"/>
    <w:rsid w:val="007D05AD"/>
    <w:rsid w:val="007D06F7"/>
    <w:rsid w:val="007D0B76"/>
    <w:rsid w:val="007D0D5B"/>
    <w:rsid w:val="007D0EFD"/>
    <w:rsid w:val="007D106C"/>
    <w:rsid w:val="007D10F0"/>
    <w:rsid w:val="007D1322"/>
    <w:rsid w:val="007D197F"/>
    <w:rsid w:val="007D1FB5"/>
    <w:rsid w:val="007D2412"/>
    <w:rsid w:val="007D25C7"/>
    <w:rsid w:val="007D2637"/>
    <w:rsid w:val="007D2850"/>
    <w:rsid w:val="007D3065"/>
    <w:rsid w:val="007D328F"/>
    <w:rsid w:val="007D3562"/>
    <w:rsid w:val="007D3580"/>
    <w:rsid w:val="007D3699"/>
    <w:rsid w:val="007D38BA"/>
    <w:rsid w:val="007D39D6"/>
    <w:rsid w:val="007D3A5B"/>
    <w:rsid w:val="007D3DCE"/>
    <w:rsid w:val="007D4179"/>
    <w:rsid w:val="007D4D34"/>
    <w:rsid w:val="007D50B6"/>
    <w:rsid w:val="007D52D6"/>
    <w:rsid w:val="007D5886"/>
    <w:rsid w:val="007D5959"/>
    <w:rsid w:val="007D5A54"/>
    <w:rsid w:val="007D5CCF"/>
    <w:rsid w:val="007D60CE"/>
    <w:rsid w:val="007D6403"/>
    <w:rsid w:val="007D6884"/>
    <w:rsid w:val="007D6B67"/>
    <w:rsid w:val="007D6D08"/>
    <w:rsid w:val="007D710A"/>
    <w:rsid w:val="007D7618"/>
    <w:rsid w:val="007D765D"/>
    <w:rsid w:val="007D76A6"/>
    <w:rsid w:val="007D7859"/>
    <w:rsid w:val="007D78C8"/>
    <w:rsid w:val="007D7BA5"/>
    <w:rsid w:val="007D7E4A"/>
    <w:rsid w:val="007D7EDD"/>
    <w:rsid w:val="007D7F3F"/>
    <w:rsid w:val="007E044F"/>
    <w:rsid w:val="007E0942"/>
    <w:rsid w:val="007E0A11"/>
    <w:rsid w:val="007E1AB4"/>
    <w:rsid w:val="007E1C15"/>
    <w:rsid w:val="007E1DEC"/>
    <w:rsid w:val="007E21FE"/>
    <w:rsid w:val="007E24FB"/>
    <w:rsid w:val="007E28BD"/>
    <w:rsid w:val="007E299F"/>
    <w:rsid w:val="007E2BA2"/>
    <w:rsid w:val="007E3187"/>
    <w:rsid w:val="007E37F5"/>
    <w:rsid w:val="007E3826"/>
    <w:rsid w:val="007E3C6E"/>
    <w:rsid w:val="007E4197"/>
    <w:rsid w:val="007E4479"/>
    <w:rsid w:val="007E457F"/>
    <w:rsid w:val="007E4E56"/>
    <w:rsid w:val="007E52A4"/>
    <w:rsid w:val="007E544D"/>
    <w:rsid w:val="007E5B1C"/>
    <w:rsid w:val="007E6230"/>
    <w:rsid w:val="007E75A3"/>
    <w:rsid w:val="007E7692"/>
    <w:rsid w:val="007E76DF"/>
    <w:rsid w:val="007E7CFA"/>
    <w:rsid w:val="007F00CB"/>
    <w:rsid w:val="007F076B"/>
    <w:rsid w:val="007F08BC"/>
    <w:rsid w:val="007F0B26"/>
    <w:rsid w:val="007F0BC5"/>
    <w:rsid w:val="007F0F1F"/>
    <w:rsid w:val="007F117E"/>
    <w:rsid w:val="007F1224"/>
    <w:rsid w:val="007F13A8"/>
    <w:rsid w:val="007F14A4"/>
    <w:rsid w:val="007F161D"/>
    <w:rsid w:val="007F1882"/>
    <w:rsid w:val="007F1AEB"/>
    <w:rsid w:val="007F1EFC"/>
    <w:rsid w:val="007F2569"/>
    <w:rsid w:val="007F2777"/>
    <w:rsid w:val="007F2AC2"/>
    <w:rsid w:val="007F2B4C"/>
    <w:rsid w:val="007F2B9C"/>
    <w:rsid w:val="007F2E2E"/>
    <w:rsid w:val="007F2F95"/>
    <w:rsid w:val="007F3543"/>
    <w:rsid w:val="007F3694"/>
    <w:rsid w:val="007F4026"/>
    <w:rsid w:val="007F42E4"/>
    <w:rsid w:val="007F464D"/>
    <w:rsid w:val="007F485C"/>
    <w:rsid w:val="007F4D64"/>
    <w:rsid w:val="007F4ECA"/>
    <w:rsid w:val="007F4F74"/>
    <w:rsid w:val="007F52BE"/>
    <w:rsid w:val="007F5926"/>
    <w:rsid w:val="007F5DCC"/>
    <w:rsid w:val="007F6038"/>
    <w:rsid w:val="007F61A0"/>
    <w:rsid w:val="007F61C5"/>
    <w:rsid w:val="007F62BA"/>
    <w:rsid w:val="007F6337"/>
    <w:rsid w:val="007F6364"/>
    <w:rsid w:val="007F6C6B"/>
    <w:rsid w:val="007F6E0B"/>
    <w:rsid w:val="007F70C2"/>
    <w:rsid w:val="007F77BA"/>
    <w:rsid w:val="007F7B50"/>
    <w:rsid w:val="007F7D42"/>
    <w:rsid w:val="0080087A"/>
    <w:rsid w:val="008009FE"/>
    <w:rsid w:val="00800C5A"/>
    <w:rsid w:val="00800D95"/>
    <w:rsid w:val="008014AC"/>
    <w:rsid w:val="00801551"/>
    <w:rsid w:val="008018B9"/>
    <w:rsid w:val="00801D05"/>
    <w:rsid w:val="00801D8C"/>
    <w:rsid w:val="00802206"/>
    <w:rsid w:val="008022BC"/>
    <w:rsid w:val="00803CE0"/>
    <w:rsid w:val="00803D94"/>
    <w:rsid w:val="00803E09"/>
    <w:rsid w:val="008040BC"/>
    <w:rsid w:val="008043A7"/>
    <w:rsid w:val="00804D4C"/>
    <w:rsid w:val="0080521A"/>
    <w:rsid w:val="0080567F"/>
    <w:rsid w:val="00805733"/>
    <w:rsid w:val="00805A75"/>
    <w:rsid w:val="00805D04"/>
    <w:rsid w:val="008065F8"/>
    <w:rsid w:val="00806967"/>
    <w:rsid w:val="00806BEC"/>
    <w:rsid w:val="0080719D"/>
    <w:rsid w:val="00807501"/>
    <w:rsid w:val="008075DD"/>
    <w:rsid w:val="0080765F"/>
    <w:rsid w:val="008077F3"/>
    <w:rsid w:val="00807D91"/>
    <w:rsid w:val="00807F82"/>
    <w:rsid w:val="00810288"/>
    <w:rsid w:val="00810579"/>
    <w:rsid w:val="00810B2B"/>
    <w:rsid w:val="00810B75"/>
    <w:rsid w:val="00810E70"/>
    <w:rsid w:val="00811390"/>
    <w:rsid w:val="00811414"/>
    <w:rsid w:val="0081166C"/>
    <w:rsid w:val="008119B7"/>
    <w:rsid w:val="00811A8C"/>
    <w:rsid w:val="00811ED8"/>
    <w:rsid w:val="0081203F"/>
    <w:rsid w:val="0081207C"/>
    <w:rsid w:val="00812140"/>
    <w:rsid w:val="0081233F"/>
    <w:rsid w:val="0081297B"/>
    <w:rsid w:val="00812C71"/>
    <w:rsid w:val="00812FA3"/>
    <w:rsid w:val="0081314C"/>
    <w:rsid w:val="00813270"/>
    <w:rsid w:val="0081383A"/>
    <w:rsid w:val="00813984"/>
    <w:rsid w:val="00813ADE"/>
    <w:rsid w:val="00813AEA"/>
    <w:rsid w:val="00813B85"/>
    <w:rsid w:val="00813EA1"/>
    <w:rsid w:val="00814236"/>
    <w:rsid w:val="008142D5"/>
    <w:rsid w:val="0081454F"/>
    <w:rsid w:val="00814972"/>
    <w:rsid w:val="00815245"/>
    <w:rsid w:val="00815504"/>
    <w:rsid w:val="00815B92"/>
    <w:rsid w:val="00815E0B"/>
    <w:rsid w:val="00815FDA"/>
    <w:rsid w:val="00815FF1"/>
    <w:rsid w:val="008163AA"/>
    <w:rsid w:val="00816ACE"/>
    <w:rsid w:val="00816C61"/>
    <w:rsid w:val="00817004"/>
    <w:rsid w:val="00817178"/>
    <w:rsid w:val="00817410"/>
    <w:rsid w:val="008175B9"/>
    <w:rsid w:val="00817A28"/>
    <w:rsid w:val="00817EBA"/>
    <w:rsid w:val="00817FE5"/>
    <w:rsid w:val="008203BE"/>
    <w:rsid w:val="0082057B"/>
    <w:rsid w:val="00820A17"/>
    <w:rsid w:val="00820BC3"/>
    <w:rsid w:val="00820EA4"/>
    <w:rsid w:val="008210A9"/>
    <w:rsid w:val="008211AF"/>
    <w:rsid w:val="0082136B"/>
    <w:rsid w:val="0082172F"/>
    <w:rsid w:val="008218BC"/>
    <w:rsid w:val="008219C2"/>
    <w:rsid w:val="00821B0B"/>
    <w:rsid w:val="00821FCA"/>
    <w:rsid w:val="0082217F"/>
    <w:rsid w:val="0082253A"/>
    <w:rsid w:val="008225B1"/>
    <w:rsid w:val="008226A2"/>
    <w:rsid w:val="0082272B"/>
    <w:rsid w:val="00822A68"/>
    <w:rsid w:val="00822C8A"/>
    <w:rsid w:val="00822E90"/>
    <w:rsid w:val="00823397"/>
    <w:rsid w:val="00823702"/>
    <w:rsid w:val="0082377D"/>
    <w:rsid w:val="008239E7"/>
    <w:rsid w:val="0082407D"/>
    <w:rsid w:val="008244D5"/>
    <w:rsid w:val="00824BB5"/>
    <w:rsid w:val="00824FCD"/>
    <w:rsid w:val="008253D9"/>
    <w:rsid w:val="008256E4"/>
    <w:rsid w:val="0082582B"/>
    <w:rsid w:val="00825FE4"/>
    <w:rsid w:val="00826EA3"/>
    <w:rsid w:val="0082700E"/>
    <w:rsid w:val="0082709C"/>
    <w:rsid w:val="008271C0"/>
    <w:rsid w:val="008273CF"/>
    <w:rsid w:val="00827EEF"/>
    <w:rsid w:val="00827FC5"/>
    <w:rsid w:val="008307A3"/>
    <w:rsid w:val="00830B54"/>
    <w:rsid w:val="008312EF"/>
    <w:rsid w:val="0083192D"/>
    <w:rsid w:val="00831C97"/>
    <w:rsid w:val="00831E07"/>
    <w:rsid w:val="008320B8"/>
    <w:rsid w:val="0083239E"/>
    <w:rsid w:val="008324A4"/>
    <w:rsid w:val="00832804"/>
    <w:rsid w:val="00832806"/>
    <w:rsid w:val="008333E6"/>
    <w:rsid w:val="00833507"/>
    <w:rsid w:val="008335E0"/>
    <w:rsid w:val="00833AD4"/>
    <w:rsid w:val="00833AF9"/>
    <w:rsid w:val="008341B7"/>
    <w:rsid w:val="00834247"/>
    <w:rsid w:val="0083486E"/>
    <w:rsid w:val="008350B0"/>
    <w:rsid w:val="00835212"/>
    <w:rsid w:val="0083524E"/>
    <w:rsid w:val="008352A6"/>
    <w:rsid w:val="00835C43"/>
    <w:rsid w:val="00835D0E"/>
    <w:rsid w:val="00835E95"/>
    <w:rsid w:val="00836272"/>
    <w:rsid w:val="00836FCB"/>
    <w:rsid w:val="008370CC"/>
    <w:rsid w:val="008374C1"/>
    <w:rsid w:val="008374C4"/>
    <w:rsid w:val="00837A63"/>
    <w:rsid w:val="00837AAC"/>
    <w:rsid w:val="00840041"/>
    <w:rsid w:val="00840247"/>
    <w:rsid w:val="008402DB"/>
    <w:rsid w:val="0084057B"/>
    <w:rsid w:val="00840682"/>
    <w:rsid w:val="0084098C"/>
    <w:rsid w:val="00840C9A"/>
    <w:rsid w:val="00840DF1"/>
    <w:rsid w:val="00840FD2"/>
    <w:rsid w:val="008412F3"/>
    <w:rsid w:val="00841382"/>
    <w:rsid w:val="00841887"/>
    <w:rsid w:val="00841AD8"/>
    <w:rsid w:val="00842136"/>
    <w:rsid w:val="008426F0"/>
    <w:rsid w:val="00842A87"/>
    <w:rsid w:val="00842FB2"/>
    <w:rsid w:val="0084304D"/>
    <w:rsid w:val="008433EE"/>
    <w:rsid w:val="0084347E"/>
    <w:rsid w:val="00843500"/>
    <w:rsid w:val="008436EC"/>
    <w:rsid w:val="008437C9"/>
    <w:rsid w:val="00843990"/>
    <w:rsid w:val="00843BCC"/>
    <w:rsid w:val="00844417"/>
    <w:rsid w:val="00844782"/>
    <w:rsid w:val="0084483E"/>
    <w:rsid w:val="00844F3F"/>
    <w:rsid w:val="0084500E"/>
    <w:rsid w:val="00845165"/>
    <w:rsid w:val="008452E9"/>
    <w:rsid w:val="00845CE3"/>
    <w:rsid w:val="00846589"/>
    <w:rsid w:val="00846B5F"/>
    <w:rsid w:val="008471F9"/>
    <w:rsid w:val="008475EA"/>
    <w:rsid w:val="00847B13"/>
    <w:rsid w:val="00847EDE"/>
    <w:rsid w:val="00847FEB"/>
    <w:rsid w:val="00851237"/>
    <w:rsid w:val="008512EB"/>
    <w:rsid w:val="008515D0"/>
    <w:rsid w:val="008519AC"/>
    <w:rsid w:val="00851FDD"/>
    <w:rsid w:val="00852343"/>
    <w:rsid w:val="008523FD"/>
    <w:rsid w:val="00852557"/>
    <w:rsid w:val="0085266F"/>
    <w:rsid w:val="008529A6"/>
    <w:rsid w:val="00852CBA"/>
    <w:rsid w:val="00852EC0"/>
    <w:rsid w:val="008532A8"/>
    <w:rsid w:val="008533EC"/>
    <w:rsid w:val="00853554"/>
    <w:rsid w:val="008536C5"/>
    <w:rsid w:val="0085380B"/>
    <w:rsid w:val="00853CDF"/>
    <w:rsid w:val="00853CFD"/>
    <w:rsid w:val="00853EB1"/>
    <w:rsid w:val="00854029"/>
    <w:rsid w:val="008540CC"/>
    <w:rsid w:val="008549C3"/>
    <w:rsid w:val="00854A17"/>
    <w:rsid w:val="00854B86"/>
    <w:rsid w:val="00854BC6"/>
    <w:rsid w:val="00854E9E"/>
    <w:rsid w:val="00854F52"/>
    <w:rsid w:val="008552EB"/>
    <w:rsid w:val="008552EC"/>
    <w:rsid w:val="0085549B"/>
    <w:rsid w:val="0085581D"/>
    <w:rsid w:val="0085585F"/>
    <w:rsid w:val="00855AA1"/>
    <w:rsid w:val="00855F49"/>
    <w:rsid w:val="00855F91"/>
    <w:rsid w:val="0085600F"/>
    <w:rsid w:val="008563BA"/>
    <w:rsid w:val="0085681A"/>
    <w:rsid w:val="00856935"/>
    <w:rsid w:val="00856A48"/>
    <w:rsid w:val="00856A95"/>
    <w:rsid w:val="00856B46"/>
    <w:rsid w:val="00856C57"/>
    <w:rsid w:val="008571C7"/>
    <w:rsid w:val="00857357"/>
    <w:rsid w:val="00857D99"/>
    <w:rsid w:val="00857EF9"/>
    <w:rsid w:val="008600B7"/>
    <w:rsid w:val="008608E6"/>
    <w:rsid w:val="00860C5F"/>
    <w:rsid w:val="00860FCB"/>
    <w:rsid w:val="00861487"/>
    <w:rsid w:val="008615D4"/>
    <w:rsid w:val="00861820"/>
    <w:rsid w:val="0086183F"/>
    <w:rsid w:val="00861992"/>
    <w:rsid w:val="00861997"/>
    <w:rsid w:val="00861D77"/>
    <w:rsid w:val="008627AC"/>
    <w:rsid w:val="00862811"/>
    <w:rsid w:val="0086281F"/>
    <w:rsid w:val="00862A73"/>
    <w:rsid w:val="00862B33"/>
    <w:rsid w:val="00863000"/>
    <w:rsid w:val="0086389C"/>
    <w:rsid w:val="00863B90"/>
    <w:rsid w:val="00863CEA"/>
    <w:rsid w:val="00863D05"/>
    <w:rsid w:val="00863DFE"/>
    <w:rsid w:val="00864203"/>
    <w:rsid w:val="0086433E"/>
    <w:rsid w:val="0086438F"/>
    <w:rsid w:val="008644A7"/>
    <w:rsid w:val="00864C02"/>
    <w:rsid w:val="00864C45"/>
    <w:rsid w:val="00864F93"/>
    <w:rsid w:val="008651E6"/>
    <w:rsid w:val="00865450"/>
    <w:rsid w:val="008654F7"/>
    <w:rsid w:val="008655B9"/>
    <w:rsid w:val="00865A92"/>
    <w:rsid w:val="00865E0D"/>
    <w:rsid w:val="00865F54"/>
    <w:rsid w:val="008662D1"/>
    <w:rsid w:val="00866357"/>
    <w:rsid w:val="00866A55"/>
    <w:rsid w:val="00866EE3"/>
    <w:rsid w:val="0086742A"/>
    <w:rsid w:val="00867B39"/>
    <w:rsid w:val="00867B6E"/>
    <w:rsid w:val="00867F61"/>
    <w:rsid w:val="00870354"/>
    <w:rsid w:val="008706C1"/>
    <w:rsid w:val="00870704"/>
    <w:rsid w:val="008708BB"/>
    <w:rsid w:val="00870904"/>
    <w:rsid w:val="00870E89"/>
    <w:rsid w:val="0087106C"/>
    <w:rsid w:val="008711C4"/>
    <w:rsid w:val="00871684"/>
    <w:rsid w:val="00871692"/>
    <w:rsid w:val="0087177C"/>
    <w:rsid w:val="00871FE5"/>
    <w:rsid w:val="00872029"/>
    <w:rsid w:val="008720A7"/>
    <w:rsid w:val="008720DA"/>
    <w:rsid w:val="00872163"/>
    <w:rsid w:val="0087269B"/>
    <w:rsid w:val="0087286C"/>
    <w:rsid w:val="00873775"/>
    <w:rsid w:val="0087378A"/>
    <w:rsid w:val="008739E6"/>
    <w:rsid w:val="00873BE8"/>
    <w:rsid w:val="00873CD7"/>
    <w:rsid w:val="00873DBA"/>
    <w:rsid w:val="00873E62"/>
    <w:rsid w:val="0087400E"/>
    <w:rsid w:val="00874344"/>
    <w:rsid w:val="0087477E"/>
    <w:rsid w:val="00874AE7"/>
    <w:rsid w:val="00874B3D"/>
    <w:rsid w:val="0087586E"/>
    <w:rsid w:val="008758AF"/>
    <w:rsid w:val="00875A54"/>
    <w:rsid w:val="00875ABE"/>
    <w:rsid w:val="00875BB0"/>
    <w:rsid w:val="00875D61"/>
    <w:rsid w:val="00875FD6"/>
    <w:rsid w:val="008760B6"/>
    <w:rsid w:val="00876146"/>
    <w:rsid w:val="008763FF"/>
    <w:rsid w:val="008765FC"/>
    <w:rsid w:val="008766EF"/>
    <w:rsid w:val="00876CD2"/>
    <w:rsid w:val="00876E7C"/>
    <w:rsid w:val="00877355"/>
    <w:rsid w:val="00877416"/>
    <w:rsid w:val="00877438"/>
    <w:rsid w:val="0087747C"/>
    <w:rsid w:val="008775C2"/>
    <w:rsid w:val="008776F0"/>
    <w:rsid w:val="00877A47"/>
    <w:rsid w:val="00877AF3"/>
    <w:rsid w:val="00877B05"/>
    <w:rsid w:val="00877E1F"/>
    <w:rsid w:val="0088044A"/>
    <w:rsid w:val="00880593"/>
    <w:rsid w:val="00880599"/>
    <w:rsid w:val="00880703"/>
    <w:rsid w:val="00880AFA"/>
    <w:rsid w:val="00880FDC"/>
    <w:rsid w:val="008817E8"/>
    <w:rsid w:val="00881926"/>
    <w:rsid w:val="00881B1D"/>
    <w:rsid w:val="00881B65"/>
    <w:rsid w:val="00881CEE"/>
    <w:rsid w:val="00881D3B"/>
    <w:rsid w:val="00882004"/>
    <w:rsid w:val="0088237A"/>
    <w:rsid w:val="0088256A"/>
    <w:rsid w:val="00882ACC"/>
    <w:rsid w:val="00882EAF"/>
    <w:rsid w:val="00882F66"/>
    <w:rsid w:val="008833E0"/>
    <w:rsid w:val="0088343B"/>
    <w:rsid w:val="00883A2F"/>
    <w:rsid w:val="00883A5A"/>
    <w:rsid w:val="00883B92"/>
    <w:rsid w:val="008840A1"/>
    <w:rsid w:val="00884465"/>
    <w:rsid w:val="008845CF"/>
    <w:rsid w:val="00884723"/>
    <w:rsid w:val="00884CED"/>
    <w:rsid w:val="0088505F"/>
    <w:rsid w:val="00885768"/>
    <w:rsid w:val="00885988"/>
    <w:rsid w:val="00885B0F"/>
    <w:rsid w:val="008860F3"/>
    <w:rsid w:val="0088644C"/>
    <w:rsid w:val="0088694F"/>
    <w:rsid w:val="00887280"/>
    <w:rsid w:val="00887C8E"/>
    <w:rsid w:val="00887E74"/>
    <w:rsid w:val="00890001"/>
    <w:rsid w:val="0089027F"/>
    <w:rsid w:val="00890319"/>
    <w:rsid w:val="00890612"/>
    <w:rsid w:val="008906E6"/>
    <w:rsid w:val="00890841"/>
    <w:rsid w:val="00890970"/>
    <w:rsid w:val="00890D23"/>
    <w:rsid w:val="008911F9"/>
    <w:rsid w:val="00891324"/>
    <w:rsid w:val="00891583"/>
    <w:rsid w:val="008918E6"/>
    <w:rsid w:val="00891E8F"/>
    <w:rsid w:val="008921DC"/>
    <w:rsid w:val="00892DB2"/>
    <w:rsid w:val="00892DF8"/>
    <w:rsid w:val="00892FA4"/>
    <w:rsid w:val="008933EE"/>
    <w:rsid w:val="00893420"/>
    <w:rsid w:val="00893539"/>
    <w:rsid w:val="0089360F"/>
    <w:rsid w:val="00893914"/>
    <w:rsid w:val="00894337"/>
    <w:rsid w:val="008947F6"/>
    <w:rsid w:val="0089492F"/>
    <w:rsid w:val="00894A44"/>
    <w:rsid w:val="00894D81"/>
    <w:rsid w:val="00894DF5"/>
    <w:rsid w:val="00894E49"/>
    <w:rsid w:val="00894E99"/>
    <w:rsid w:val="008952EF"/>
    <w:rsid w:val="00895380"/>
    <w:rsid w:val="0089538F"/>
    <w:rsid w:val="00895488"/>
    <w:rsid w:val="00895533"/>
    <w:rsid w:val="0089597A"/>
    <w:rsid w:val="00895A08"/>
    <w:rsid w:val="00896005"/>
    <w:rsid w:val="00896908"/>
    <w:rsid w:val="00896B7E"/>
    <w:rsid w:val="00896F23"/>
    <w:rsid w:val="0089731B"/>
    <w:rsid w:val="00897D30"/>
    <w:rsid w:val="00897D50"/>
    <w:rsid w:val="008A0351"/>
    <w:rsid w:val="008A039D"/>
    <w:rsid w:val="008A05BC"/>
    <w:rsid w:val="008A0907"/>
    <w:rsid w:val="008A0F55"/>
    <w:rsid w:val="008A107C"/>
    <w:rsid w:val="008A10DE"/>
    <w:rsid w:val="008A12E4"/>
    <w:rsid w:val="008A137C"/>
    <w:rsid w:val="008A1470"/>
    <w:rsid w:val="008A14D7"/>
    <w:rsid w:val="008A1864"/>
    <w:rsid w:val="008A1930"/>
    <w:rsid w:val="008A1ED0"/>
    <w:rsid w:val="008A2012"/>
    <w:rsid w:val="008A23B9"/>
    <w:rsid w:val="008A2463"/>
    <w:rsid w:val="008A2A66"/>
    <w:rsid w:val="008A2E70"/>
    <w:rsid w:val="008A2EF2"/>
    <w:rsid w:val="008A32C3"/>
    <w:rsid w:val="008A3490"/>
    <w:rsid w:val="008A363F"/>
    <w:rsid w:val="008A41F8"/>
    <w:rsid w:val="008A44B8"/>
    <w:rsid w:val="008A45CA"/>
    <w:rsid w:val="008A45F3"/>
    <w:rsid w:val="008A4700"/>
    <w:rsid w:val="008A4A08"/>
    <w:rsid w:val="008A4FFF"/>
    <w:rsid w:val="008A6027"/>
    <w:rsid w:val="008A6496"/>
    <w:rsid w:val="008A6AF3"/>
    <w:rsid w:val="008A6C2D"/>
    <w:rsid w:val="008A6DCC"/>
    <w:rsid w:val="008A764E"/>
    <w:rsid w:val="008A77EC"/>
    <w:rsid w:val="008A7946"/>
    <w:rsid w:val="008A7A6B"/>
    <w:rsid w:val="008A7DA5"/>
    <w:rsid w:val="008A7E68"/>
    <w:rsid w:val="008A7FD0"/>
    <w:rsid w:val="008B0057"/>
    <w:rsid w:val="008B0738"/>
    <w:rsid w:val="008B0781"/>
    <w:rsid w:val="008B0BCF"/>
    <w:rsid w:val="008B0CBC"/>
    <w:rsid w:val="008B1147"/>
    <w:rsid w:val="008B15AD"/>
    <w:rsid w:val="008B1F40"/>
    <w:rsid w:val="008B2855"/>
    <w:rsid w:val="008B2C0B"/>
    <w:rsid w:val="008B2E9B"/>
    <w:rsid w:val="008B2EB3"/>
    <w:rsid w:val="008B34B6"/>
    <w:rsid w:val="008B3507"/>
    <w:rsid w:val="008B353D"/>
    <w:rsid w:val="008B354E"/>
    <w:rsid w:val="008B368D"/>
    <w:rsid w:val="008B369B"/>
    <w:rsid w:val="008B3CE7"/>
    <w:rsid w:val="008B3EF6"/>
    <w:rsid w:val="008B4300"/>
    <w:rsid w:val="008B44CC"/>
    <w:rsid w:val="008B4934"/>
    <w:rsid w:val="008B4A05"/>
    <w:rsid w:val="008B4BB2"/>
    <w:rsid w:val="008B4CCF"/>
    <w:rsid w:val="008B4FDD"/>
    <w:rsid w:val="008B53A0"/>
    <w:rsid w:val="008B542F"/>
    <w:rsid w:val="008B5CBC"/>
    <w:rsid w:val="008B5FF3"/>
    <w:rsid w:val="008B639E"/>
    <w:rsid w:val="008B6428"/>
    <w:rsid w:val="008B6889"/>
    <w:rsid w:val="008B6A0F"/>
    <w:rsid w:val="008B6CAC"/>
    <w:rsid w:val="008B6EFE"/>
    <w:rsid w:val="008B7394"/>
    <w:rsid w:val="008B76EF"/>
    <w:rsid w:val="008B7BB3"/>
    <w:rsid w:val="008B7F2D"/>
    <w:rsid w:val="008C000C"/>
    <w:rsid w:val="008C0122"/>
    <w:rsid w:val="008C040A"/>
    <w:rsid w:val="008C18D6"/>
    <w:rsid w:val="008C1918"/>
    <w:rsid w:val="008C20C1"/>
    <w:rsid w:val="008C218D"/>
    <w:rsid w:val="008C2262"/>
    <w:rsid w:val="008C27CD"/>
    <w:rsid w:val="008C29E8"/>
    <w:rsid w:val="008C2A5A"/>
    <w:rsid w:val="008C2BBE"/>
    <w:rsid w:val="008C2DF8"/>
    <w:rsid w:val="008C30AF"/>
    <w:rsid w:val="008C3563"/>
    <w:rsid w:val="008C3A20"/>
    <w:rsid w:val="008C46D5"/>
    <w:rsid w:val="008C46F6"/>
    <w:rsid w:val="008C4960"/>
    <w:rsid w:val="008C4C12"/>
    <w:rsid w:val="008C4C75"/>
    <w:rsid w:val="008C4FFA"/>
    <w:rsid w:val="008C52F6"/>
    <w:rsid w:val="008C52F7"/>
    <w:rsid w:val="008C59F2"/>
    <w:rsid w:val="008C5A39"/>
    <w:rsid w:val="008C5B6D"/>
    <w:rsid w:val="008C5F07"/>
    <w:rsid w:val="008C6009"/>
    <w:rsid w:val="008C6299"/>
    <w:rsid w:val="008C63A8"/>
    <w:rsid w:val="008C6412"/>
    <w:rsid w:val="008C6575"/>
    <w:rsid w:val="008C6A14"/>
    <w:rsid w:val="008C6A7B"/>
    <w:rsid w:val="008C6F9A"/>
    <w:rsid w:val="008C77C8"/>
    <w:rsid w:val="008C790D"/>
    <w:rsid w:val="008D00E7"/>
    <w:rsid w:val="008D04E8"/>
    <w:rsid w:val="008D0859"/>
    <w:rsid w:val="008D0BAC"/>
    <w:rsid w:val="008D0E4C"/>
    <w:rsid w:val="008D0EC5"/>
    <w:rsid w:val="008D1C54"/>
    <w:rsid w:val="008D1C8B"/>
    <w:rsid w:val="008D1D68"/>
    <w:rsid w:val="008D22BD"/>
    <w:rsid w:val="008D2379"/>
    <w:rsid w:val="008D2594"/>
    <w:rsid w:val="008D261D"/>
    <w:rsid w:val="008D2D3D"/>
    <w:rsid w:val="008D2F6E"/>
    <w:rsid w:val="008D3028"/>
    <w:rsid w:val="008D32CD"/>
    <w:rsid w:val="008D34BB"/>
    <w:rsid w:val="008D3ACE"/>
    <w:rsid w:val="008D3B76"/>
    <w:rsid w:val="008D3E63"/>
    <w:rsid w:val="008D3F7A"/>
    <w:rsid w:val="008D4289"/>
    <w:rsid w:val="008D4367"/>
    <w:rsid w:val="008D49E4"/>
    <w:rsid w:val="008D49E8"/>
    <w:rsid w:val="008D4CFD"/>
    <w:rsid w:val="008D5C2F"/>
    <w:rsid w:val="008D5CDF"/>
    <w:rsid w:val="008D5D9F"/>
    <w:rsid w:val="008D61B6"/>
    <w:rsid w:val="008D62CA"/>
    <w:rsid w:val="008D6707"/>
    <w:rsid w:val="008D6E92"/>
    <w:rsid w:val="008D7107"/>
    <w:rsid w:val="008D72DF"/>
    <w:rsid w:val="008D75E7"/>
    <w:rsid w:val="008D76F7"/>
    <w:rsid w:val="008D7877"/>
    <w:rsid w:val="008D7978"/>
    <w:rsid w:val="008D7D60"/>
    <w:rsid w:val="008D7D62"/>
    <w:rsid w:val="008D7F05"/>
    <w:rsid w:val="008E014F"/>
    <w:rsid w:val="008E0481"/>
    <w:rsid w:val="008E04AB"/>
    <w:rsid w:val="008E05AC"/>
    <w:rsid w:val="008E0C0E"/>
    <w:rsid w:val="008E0DA8"/>
    <w:rsid w:val="008E0E0B"/>
    <w:rsid w:val="008E0EC1"/>
    <w:rsid w:val="008E0EE8"/>
    <w:rsid w:val="008E121A"/>
    <w:rsid w:val="008E15DE"/>
    <w:rsid w:val="008E182E"/>
    <w:rsid w:val="008E18AA"/>
    <w:rsid w:val="008E2005"/>
    <w:rsid w:val="008E2008"/>
    <w:rsid w:val="008E22D3"/>
    <w:rsid w:val="008E25A0"/>
    <w:rsid w:val="008E25E6"/>
    <w:rsid w:val="008E335F"/>
    <w:rsid w:val="008E3A4E"/>
    <w:rsid w:val="008E3D83"/>
    <w:rsid w:val="008E3EDC"/>
    <w:rsid w:val="008E410D"/>
    <w:rsid w:val="008E4178"/>
    <w:rsid w:val="008E4190"/>
    <w:rsid w:val="008E4450"/>
    <w:rsid w:val="008E4584"/>
    <w:rsid w:val="008E46CF"/>
    <w:rsid w:val="008E4E30"/>
    <w:rsid w:val="008E5435"/>
    <w:rsid w:val="008E563F"/>
    <w:rsid w:val="008E5AFD"/>
    <w:rsid w:val="008E5C23"/>
    <w:rsid w:val="008E5F27"/>
    <w:rsid w:val="008E6293"/>
    <w:rsid w:val="008E6310"/>
    <w:rsid w:val="008E6419"/>
    <w:rsid w:val="008E6587"/>
    <w:rsid w:val="008E65F9"/>
    <w:rsid w:val="008E67BC"/>
    <w:rsid w:val="008E7279"/>
    <w:rsid w:val="008E7648"/>
    <w:rsid w:val="008E7674"/>
    <w:rsid w:val="008E7679"/>
    <w:rsid w:val="008E7685"/>
    <w:rsid w:val="008E7B05"/>
    <w:rsid w:val="008E7C63"/>
    <w:rsid w:val="008E7D7E"/>
    <w:rsid w:val="008F0176"/>
    <w:rsid w:val="008F01BC"/>
    <w:rsid w:val="008F0801"/>
    <w:rsid w:val="008F10B2"/>
    <w:rsid w:val="008F110E"/>
    <w:rsid w:val="008F148A"/>
    <w:rsid w:val="008F199D"/>
    <w:rsid w:val="008F1BD1"/>
    <w:rsid w:val="008F1D6C"/>
    <w:rsid w:val="008F2137"/>
    <w:rsid w:val="008F2464"/>
    <w:rsid w:val="008F2734"/>
    <w:rsid w:val="008F2A7B"/>
    <w:rsid w:val="008F2B26"/>
    <w:rsid w:val="008F3075"/>
    <w:rsid w:val="008F3311"/>
    <w:rsid w:val="008F3426"/>
    <w:rsid w:val="008F3543"/>
    <w:rsid w:val="008F3692"/>
    <w:rsid w:val="008F3AEA"/>
    <w:rsid w:val="008F3BF2"/>
    <w:rsid w:val="008F3CC3"/>
    <w:rsid w:val="008F3F1F"/>
    <w:rsid w:val="008F4489"/>
    <w:rsid w:val="008F480C"/>
    <w:rsid w:val="008F48D8"/>
    <w:rsid w:val="008F4C02"/>
    <w:rsid w:val="008F4E17"/>
    <w:rsid w:val="008F514F"/>
    <w:rsid w:val="008F56E4"/>
    <w:rsid w:val="008F5949"/>
    <w:rsid w:val="008F59CC"/>
    <w:rsid w:val="008F69DE"/>
    <w:rsid w:val="008F6A74"/>
    <w:rsid w:val="008F6AAD"/>
    <w:rsid w:val="008F6B15"/>
    <w:rsid w:val="008F6C71"/>
    <w:rsid w:val="008F75ED"/>
    <w:rsid w:val="008F7649"/>
    <w:rsid w:val="008F797C"/>
    <w:rsid w:val="008F79ED"/>
    <w:rsid w:val="008F7DC7"/>
    <w:rsid w:val="009003B5"/>
    <w:rsid w:val="009007B3"/>
    <w:rsid w:val="00900BEE"/>
    <w:rsid w:val="009013E2"/>
    <w:rsid w:val="00902248"/>
    <w:rsid w:val="00902B69"/>
    <w:rsid w:val="009031CE"/>
    <w:rsid w:val="00903332"/>
    <w:rsid w:val="009033A7"/>
    <w:rsid w:val="00903571"/>
    <w:rsid w:val="00903F60"/>
    <w:rsid w:val="009040D7"/>
    <w:rsid w:val="00904950"/>
    <w:rsid w:val="00904D05"/>
    <w:rsid w:val="00904E2E"/>
    <w:rsid w:val="0090513F"/>
    <w:rsid w:val="009051BE"/>
    <w:rsid w:val="00905739"/>
    <w:rsid w:val="009058B2"/>
    <w:rsid w:val="00905916"/>
    <w:rsid w:val="00905DB5"/>
    <w:rsid w:val="00905EA0"/>
    <w:rsid w:val="009061D2"/>
    <w:rsid w:val="009063E8"/>
    <w:rsid w:val="009064FE"/>
    <w:rsid w:val="0090667E"/>
    <w:rsid w:val="009069D9"/>
    <w:rsid w:val="00906D1D"/>
    <w:rsid w:val="00907506"/>
    <w:rsid w:val="0090762E"/>
    <w:rsid w:val="00907A60"/>
    <w:rsid w:val="00907AA4"/>
    <w:rsid w:val="00910450"/>
    <w:rsid w:val="00910816"/>
    <w:rsid w:val="0091098C"/>
    <w:rsid w:val="00910991"/>
    <w:rsid w:val="00911417"/>
    <w:rsid w:val="00911495"/>
    <w:rsid w:val="00911498"/>
    <w:rsid w:val="00911679"/>
    <w:rsid w:val="00911EC3"/>
    <w:rsid w:val="00911FE3"/>
    <w:rsid w:val="00912309"/>
    <w:rsid w:val="009123FA"/>
    <w:rsid w:val="00912A44"/>
    <w:rsid w:val="00913106"/>
    <w:rsid w:val="009141D9"/>
    <w:rsid w:val="009145CB"/>
    <w:rsid w:val="00914651"/>
    <w:rsid w:val="00914758"/>
    <w:rsid w:val="00914879"/>
    <w:rsid w:val="00914DDC"/>
    <w:rsid w:val="00914E20"/>
    <w:rsid w:val="00915254"/>
    <w:rsid w:val="0091559F"/>
    <w:rsid w:val="00915A3D"/>
    <w:rsid w:val="0091615F"/>
    <w:rsid w:val="009162F8"/>
    <w:rsid w:val="00916964"/>
    <w:rsid w:val="00916F4E"/>
    <w:rsid w:val="0091726E"/>
    <w:rsid w:val="009172AB"/>
    <w:rsid w:val="0091760F"/>
    <w:rsid w:val="00917B3A"/>
    <w:rsid w:val="00917D50"/>
    <w:rsid w:val="00920ADE"/>
    <w:rsid w:val="00920BE9"/>
    <w:rsid w:val="00920E32"/>
    <w:rsid w:val="00921094"/>
    <w:rsid w:val="00921CA3"/>
    <w:rsid w:val="00921CFA"/>
    <w:rsid w:val="009225F1"/>
    <w:rsid w:val="00922E85"/>
    <w:rsid w:val="00922F98"/>
    <w:rsid w:val="0092324E"/>
    <w:rsid w:val="00923373"/>
    <w:rsid w:val="009235A8"/>
    <w:rsid w:val="00923E72"/>
    <w:rsid w:val="009240CB"/>
    <w:rsid w:val="00924413"/>
    <w:rsid w:val="00924845"/>
    <w:rsid w:val="009249C8"/>
    <w:rsid w:val="00924A1E"/>
    <w:rsid w:val="00924B2C"/>
    <w:rsid w:val="00924C4E"/>
    <w:rsid w:val="009250CE"/>
    <w:rsid w:val="009253C3"/>
    <w:rsid w:val="00925B72"/>
    <w:rsid w:val="00925C95"/>
    <w:rsid w:val="00925CC3"/>
    <w:rsid w:val="009260CE"/>
    <w:rsid w:val="00926355"/>
    <w:rsid w:val="009265CD"/>
    <w:rsid w:val="00926C1E"/>
    <w:rsid w:val="00927260"/>
    <w:rsid w:val="0092783D"/>
    <w:rsid w:val="009279E6"/>
    <w:rsid w:val="009279FB"/>
    <w:rsid w:val="00927B28"/>
    <w:rsid w:val="00927C40"/>
    <w:rsid w:val="00930B4C"/>
    <w:rsid w:val="00930ECE"/>
    <w:rsid w:val="0093118D"/>
    <w:rsid w:val="00931EF4"/>
    <w:rsid w:val="0093202D"/>
    <w:rsid w:val="00932038"/>
    <w:rsid w:val="009325D2"/>
    <w:rsid w:val="009333DC"/>
    <w:rsid w:val="009338E6"/>
    <w:rsid w:val="00933A5D"/>
    <w:rsid w:val="00934234"/>
    <w:rsid w:val="009343A8"/>
    <w:rsid w:val="009347A0"/>
    <w:rsid w:val="009347A5"/>
    <w:rsid w:val="0093487B"/>
    <w:rsid w:val="00934A12"/>
    <w:rsid w:val="00934C2E"/>
    <w:rsid w:val="00935139"/>
    <w:rsid w:val="00935424"/>
    <w:rsid w:val="00935450"/>
    <w:rsid w:val="009356AA"/>
    <w:rsid w:val="00936032"/>
    <w:rsid w:val="0093695E"/>
    <w:rsid w:val="00936DB6"/>
    <w:rsid w:val="00937730"/>
    <w:rsid w:val="009378C0"/>
    <w:rsid w:val="00937A1E"/>
    <w:rsid w:val="00937B8C"/>
    <w:rsid w:val="00940123"/>
    <w:rsid w:val="009402B2"/>
    <w:rsid w:val="00940789"/>
    <w:rsid w:val="00940801"/>
    <w:rsid w:val="009409E2"/>
    <w:rsid w:val="00940FB2"/>
    <w:rsid w:val="0094106B"/>
    <w:rsid w:val="0094143A"/>
    <w:rsid w:val="009415EA"/>
    <w:rsid w:val="0094180A"/>
    <w:rsid w:val="009418C8"/>
    <w:rsid w:val="00941B48"/>
    <w:rsid w:val="00941C71"/>
    <w:rsid w:val="00941C8E"/>
    <w:rsid w:val="00941E36"/>
    <w:rsid w:val="0094209D"/>
    <w:rsid w:val="00942C75"/>
    <w:rsid w:val="0094319F"/>
    <w:rsid w:val="0094334F"/>
    <w:rsid w:val="0094360B"/>
    <w:rsid w:val="00943C31"/>
    <w:rsid w:val="00943C5B"/>
    <w:rsid w:val="00943D02"/>
    <w:rsid w:val="00943D43"/>
    <w:rsid w:val="00943E4D"/>
    <w:rsid w:val="009442DD"/>
    <w:rsid w:val="00944305"/>
    <w:rsid w:val="00944A81"/>
    <w:rsid w:val="00944C91"/>
    <w:rsid w:val="00945187"/>
    <w:rsid w:val="00945835"/>
    <w:rsid w:val="009459E9"/>
    <w:rsid w:val="00945E11"/>
    <w:rsid w:val="00946348"/>
    <w:rsid w:val="009465AA"/>
    <w:rsid w:val="00946FCB"/>
    <w:rsid w:val="0094709B"/>
    <w:rsid w:val="00947401"/>
    <w:rsid w:val="009474A2"/>
    <w:rsid w:val="00947539"/>
    <w:rsid w:val="0094761F"/>
    <w:rsid w:val="009476CD"/>
    <w:rsid w:val="009476E9"/>
    <w:rsid w:val="00947707"/>
    <w:rsid w:val="00947837"/>
    <w:rsid w:val="00947A26"/>
    <w:rsid w:val="00947A8D"/>
    <w:rsid w:val="00947A92"/>
    <w:rsid w:val="00947B44"/>
    <w:rsid w:val="00947BFA"/>
    <w:rsid w:val="00947C1F"/>
    <w:rsid w:val="00947C2B"/>
    <w:rsid w:val="00947D08"/>
    <w:rsid w:val="0095002F"/>
    <w:rsid w:val="00950AF5"/>
    <w:rsid w:val="00950CB1"/>
    <w:rsid w:val="00950F9E"/>
    <w:rsid w:val="00951086"/>
    <w:rsid w:val="009516F2"/>
    <w:rsid w:val="009519FD"/>
    <w:rsid w:val="00951AFC"/>
    <w:rsid w:val="0095245D"/>
    <w:rsid w:val="009529BB"/>
    <w:rsid w:val="00952A68"/>
    <w:rsid w:val="00952B89"/>
    <w:rsid w:val="00952FC7"/>
    <w:rsid w:val="00953A91"/>
    <w:rsid w:val="00953BF0"/>
    <w:rsid w:val="00953DD8"/>
    <w:rsid w:val="00954009"/>
    <w:rsid w:val="00954697"/>
    <w:rsid w:val="0095477B"/>
    <w:rsid w:val="009547A0"/>
    <w:rsid w:val="00954854"/>
    <w:rsid w:val="00954DCD"/>
    <w:rsid w:val="00954EFD"/>
    <w:rsid w:val="00954F5E"/>
    <w:rsid w:val="009552E7"/>
    <w:rsid w:val="0095579C"/>
    <w:rsid w:val="009557F9"/>
    <w:rsid w:val="00955967"/>
    <w:rsid w:val="009559B0"/>
    <w:rsid w:val="00956A86"/>
    <w:rsid w:val="00957485"/>
    <w:rsid w:val="009576D4"/>
    <w:rsid w:val="009578AC"/>
    <w:rsid w:val="00957B13"/>
    <w:rsid w:val="009601AD"/>
    <w:rsid w:val="00960408"/>
    <w:rsid w:val="0096071D"/>
    <w:rsid w:val="00960D41"/>
    <w:rsid w:val="00960DCA"/>
    <w:rsid w:val="00960F86"/>
    <w:rsid w:val="009617E7"/>
    <w:rsid w:val="00961A8B"/>
    <w:rsid w:val="00961C7B"/>
    <w:rsid w:val="00961FBA"/>
    <w:rsid w:val="00962124"/>
    <w:rsid w:val="009623D9"/>
    <w:rsid w:val="00962492"/>
    <w:rsid w:val="009628E7"/>
    <w:rsid w:val="00962F61"/>
    <w:rsid w:val="00963074"/>
    <w:rsid w:val="00963373"/>
    <w:rsid w:val="009633FB"/>
    <w:rsid w:val="0096381D"/>
    <w:rsid w:val="00963938"/>
    <w:rsid w:val="009639CE"/>
    <w:rsid w:val="00963B88"/>
    <w:rsid w:val="009642A1"/>
    <w:rsid w:val="00964550"/>
    <w:rsid w:val="009646D1"/>
    <w:rsid w:val="00964B93"/>
    <w:rsid w:val="00964C97"/>
    <w:rsid w:val="00964E93"/>
    <w:rsid w:val="00965BD3"/>
    <w:rsid w:val="00965F82"/>
    <w:rsid w:val="009661A8"/>
    <w:rsid w:val="00966220"/>
    <w:rsid w:val="0096623D"/>
    <w:rsid w:val="00966364"/>
    <w:rsid w:val="00966A45"/>
    <w:rsid w:val="00966A4B"/>
    <w:rsid w:val="00966B11"/>
    <w:rsid w:val="00966DB6"/>
    <w:rsid w:val="00967326"/>
    <w:rsid w:val="00967439"/>
    <w:rsid w:val="0096763C"/>
    <w:rsid w:val="00970506"/>
    <w:rsid w:val="00970BB7"/>
    <w:rsid w:val="0097121F"/>
    <w:rsid w:val="00971429"/>
    <w:rsid w:val="009717FC"/>
    <w:rsid w:val="00971FC7"/>
    <w:rsid w:val="00972CC1"/>
    <w:rsid w:val="00972DBB"/>
    <w:rsid w:val="00972DEB"/>
    <w:rsid w:val="0097377C"/>
    <w:rsid w:val="00973B09"/>
    <w:rsid w:val="00973D07"/>
    <w:rsid w:val="00973D81"/>
    <w:rsid w:val="00973E01"/>
    <w:rsid w:val="00973FE3"/>
    <w:rsid w:val="009743FB"/>
    <w:rsid w:val="0097463E"/>
    <w:rsid w:val="009747C0"/>
    <w:rsid w:val="009747D7"/>
    <w:rsid w:val="009750FF"/>
    <w:rsid w:val="00975732"/>
    <w:rsid w:val="0097591A"/>
    <w:rsid w:val="00975CCE"/>
    <w:rsid w:val="009761B0"/>
    <w:rsid w:val="0097643C"/>
    <w:rsid w:val="009764E8"/>
    <w:rsid w:val="009765B8"/>
    <w:rsid w:val="00976891"/>
    <w:rsid w:val="00976AFF"/>
    <w:rsid w:val="00976C23"/>
    <w:rsid w:val="0097701E"/>
    <w:rsid w:val="0097713A"/>
    <w:rsid w:val="009776DC"/>
    <w:rsid w:val="00977A16"/>
    <w:rsid w:val="00977F2C"/>
    <w:rsid w:val="00977F72"/>
    <w:rsid w:val="00980677"/>
    <w:rsid w:val="00980792"/>
    <w:rsid w:val="009808FB"/>
    <w:rsid w:val="0098090D"/>
    <w:rsid w:val="00980C14"/>
    <w:rsid w:val="00980D4A"/>
    <w:rsid w:val="0098121F"/>
    <w:rsid w:val="0098145D"/>
    <w:rsid w:val="00981533"/>
    <w:rsid w:val="00981C81"/>
    <w:rsid w:val="00982208"/>
    <w:rsid w:val="00982228"/>
    <w:rsid w:val="00982727"/>
    <w:rsid w:val="00982755"/>
    <w:rsid w:val="009827AA"/>
    <w:rsid w:val="0098298F"/>
    <w:rsid w:val="00982AAE"/>
    <w:rsid w:val="00982E74"/>
    <w:rsid w:val="00983290"/>
    <w:rsid w:val="009836B9"/>
    <w:rsid w:val="0098385D"/>
    <w:rsid w:val="00983943"/>
    <w:rsid w:val="00983988"/>
    <w:rsid w:val="00983A67"/>
    <w:rsid w:val="00983ED0"/>
    <w:rsid w:val="009840AA"/>
    <w:rsid w:val="009842C4"/>
    <w:rsid w:val="00984428"/>
    <w:rsid w:val="00984CDE"/>
    <w:rsid w:val="0098505F"/>
    <w:rsid w:val="00985088"/>
    <w:rsid w:val="009852E2"/>
    <w:rsid w:val="00985400"/>
    <w:rsid w:val="00985450"/>
    <w:rsid w:val="00985668"/>
    <w:rsid w:val="00985736"/>
    <w:rsid w:val="0098576C"/>
    <w:rsid w:val="00985A06"/>
    <w:rsid w:val="00985AE6"/>
    <w:rsid w:val="00985AFB"/>
    <w:rsid w:val="00985D17"/>
    <w:rsid w:val="00986758"/>
    <w:rsid w:val="00986BCA"/>
    <w:rsid w:val="00986E00"/>
    <w:rsid w:val="00986EC5"/>
    <w:rsid w:val="009870D0"/>
    <w:rsid w:val="00987F44"/>
    <w:rsid w:val="00987F89"/>
    <w:rsid w:val="0099044D"/>
    <w:rsid w:val="00990515"/>
    <w:rsid w:val="00990775"/>
    <w:rsid w:val="00990E73"/>
    <w:rsid w:val="00991415"/>
    <w:rsid w:val="009916B3"/>
    <w:rsid w:val="009917F1"/>
    <w:rsid w:val="009919E2"/>
    <w:rsid w:val="00991DE8"/>
    <w:rsid w:val="00992072"/>
    <w:rsid w:val="0099214E"/>
    <w:rsid w:val="00992348"/>
    <w:rsid w:val="00992A08"/>
    <w:rsid w:val="00992B10"/>
    <w:rsid w:val="00992BDF"/>
    <w:rsid w:val="00992C37"/>
    <w:rsid w:val="009932BF"/>
    <w:rsid w:val="00993CD1"/>
    <w:rsid w:val="00993EC9"/>
    <w:rsid w:val="00994342"/>
    <w:rsid w:val="0099465F"/>
    <w:rsid w:val="00994689"/>
    <w:rsid w:val="00994F5F"/>
    <w:rsid w:val="00995055"/>
    <w:rsid w:val="00995153"/>
    <w:rsid w:val="00995488"/>
    <w:rsid w:val="00995518"/>
    <w:rsid w:val="00995AA2"/>
    <w:rsid w:val="00995E43"/>
    <w:rsid w:val="009961F1"/>
    <w:rsid w:val="0099631F"/>
    <w:rsid w:val="0099681D"/>
    <w:rsid w:val="00996899"/>
    <w:rsid w:val="009968E2"/>
    <w:rsid w:val="00996905"/>
    <w:rsid w:val="00996CD0"/>
    <w:rsid w:val="00996DC5"/>
    <w:rsid w:val="00996F75"/>
    <w:rsid w:val="00997384"/>
    <w:rsid w:val="009973A1"/>
    <w:rsid w:val="009975DE"/>
    <w:rsid w:val="009975FD"/>
    <w:rsid w:val="00997799"/>
    <w:rsid w:val="0099780C"/>
    <w:rsid w:val="00997D4B"/>
    <w:rsid w:val="00997E23"/>
    <w:rsid w:val="00997E31"/>
    <w:rsid w:val="00997EC9"/>
    <w:rsid w:val="009A0098"/>
    <w:rsid w:val="009A056D"/>
    <w:rsid w:val="009A05B7"/>
    <w:rsid w:val="009A06B9"/>
    <w:rsid w:val="009A0799"/>
    <w:rsid w:val="009A0AF8"/>
    <w:rsid w:val="009A0D0C"/>
    <w:rsid w:val="009A0D4E"/>
    <w:rsid w:val="009A0F19"/>
    <w:rsid w:val="009A0F56"/>
    <w:rsid w:val="009A0F82"/>
    <w:rsid w:val="009A1288"/>
    <w:rsid w:val="009A17D8"/>
    <w:rsid w:val="009A19B3"/>
    <w:rsid w:val="009A19E0"/>
    <w:rsid w:val="009A2145"/>
    <w:rsid w:val="009A2200"/>
    <w:rsid w:val="009A26CB"/>
    <w:rsid w:val="009A2A43"/>
    <w:rsid w:val="009A30CB"/>
    <w:rsid w:val="009A3306"/>
    <w:rsid w:val="009A441D"/>
    <w:rsid w:val="009A47CE"/>
    <w:rsid w:val="009A4DA2"/>
    <w:rsid w:val="009A4E9A"/>
    <w:rsid w:val="009A4FA1"/>
    <w:rsid w:val="009A4FFB"/>
    <w:rsid w:val="009A58C8"/>
    <w:rsid w:val="009A5945"/>
    <w:rsid w:val="009A5A78"/>
    <w:rsid w:val="009A5CD3"/>
    <w:rsid w:val="009A5EAE"/>
    <w:rsid w:val="009A65A1"/>
    <w:rsid w:val="009A6679"/>
    <w:rsid w:val="009A6763"/>
    <w:rsid w:val="009A6815"/>
    <w:rsid w:val="009A6D0B"/>
    <w:rsid w:val="009A7262"/>
    <w:rsid w:val="009A74BC"/>
    <w:rsid w:val="009A74D5"/>
    <w:rsid w:val="009A7EBC"/>
    <w:rsid w:val="009A7F18"/>
    <w:rsid w:val="009B0316"/>
    <w:rsid w:val="009B0A93"/>
    <w:rsid w:val="009B12E0"/>
    <w:rsid w:val="009B16FF"/>
    <w:rsid w:val="009B1CEF"/>
    <w:rsid w:val="009B1F2C"/>
    <w:rsid w:val="009B2293"/>
    <w:rsid w:val="009B2BBB"/>
    <w:rsid w:val="009B2F2A"/>
    <w:rsid w:val="009B2F7F"/>
    <w:rsid w:val="009B346B"/>
    <w:rsid w:val="009B35B0"/>
    <w:rsid w:val="009B3BE4"/>
    <w:rsid w:val="009B4201"/>
    <w:rsid w:val="009B458B"/>
    <w:rsid w:val="009B4594"/>
    <w:rsid w:val="009B459D"/>
    <w:rsid w:val="009B5042"/>
    <w:rsid w:val="009B52E3"/>
    <w:rsid w:val="009B568C"/>
    <w:rsid w:val="009B56AE"/>
    <w:rsid w:val="009B5792"/>
    <w:rsid w:val="009B5F7D"/>
    <w:rsid w:val="009B6513"/>
    <w:rsid w:val="009B6B82"/>
    <w:rsid w:val="009B7C15"/>
    <w:rsid w:val="009C05CE"/>
    <w:rsid w:val="009C0B8C"/>
    <w:rsid w:val="009C0CAA"/>
    <w:rsid w:val="009C15A6"/>
    <w:rsid w:val="009C163D"/>
    <w:rsid w:val="009C1855"/>
    <w:rsid w:val="009C1990"/>
    <w:rsid w:val="009C1C3D"/>
    <w:rsid w:val="009C1D78"/>
    <w:rsid w:val="009C1E74"/>
    <w:rsid w:val="009C1E9F"/>
    <w:rsid w:val="009C2460"/>
    <w:rsid w:val="009C281E"/>
    <w:rsid w:val="009C2B01"/>
    <w:rsid w:val="009C2BC9"/>
    <w:rsid w:val="009C2C87"/>
    <w:rsid w:val="009C2F8D"/>
    <w:rsid w:val="009C3448"/>
    <w:rsid w:val="009C3BE8"/>
    <w:rsid w:val="009C3E6F"/>
    <w:rsid w:val="009C3F0E"/>
    <w:rsid w:val="009C40D6"/>
    <w:rsid w:val="009C42AF"/>
    <w:rsid w:val="009C4376"/>
    <w:rsid w:val="009C44F4"/>
    <w:rsid w:val="009C46D9"/>
    <w:rsid w:val="009C4A40"/>
    <w:rsid w:val="009C5252"/>
    <w:rsid w:val="009C5322"/>
    <w:rsid w:val="009C53E3"/>
    <w:rsid w:val="009C5796"/>
    <w:rsid w:val="009C59F6"/>
    <w:rsid w:val="009C5AE3"/>
    <w:rsid w:val="009C6083"/>
    <w:rsid w:val="009C642C"/>
    <w:rsid w:val="009C68AA"/>
    <w:rsid w:val="009C6958"/>
    <w:rsid w:val="009C699D"/>
    <w:rsid w:val="009C6A8E"/>
    <w:rsid w:val="009C6C5B"/>
    <w:rsid w:val="009C6E8F"/>
    <w:rsid w:val="009C7291"/>
    <w:rsid w:val="009C72DD"/>
    <w:rsid w:val="009C77D2"/>
    <w:rsid w:val="009C7A1C"/>
    <w:rsid w:val="009C7AAA"/>
    <w:rsid w:val="009C7C11"/>
    <w:rsid w:val="009C7F06"/>
    <w:rsid w:val="009D037F"/>
    <w:rsid w:val="009D045A"/>
    <w:rsid w:val="009D053B"/>
    <w:rsid w:val="009D0644"/>
    <w:rsid w:val="009D07B3"/>
    <w:rsid w:val="009D07B8"/>
    <w:rsid w:val="009D0BC0"/>
    <w:rsid w:val="009D0C58"/>
    <w:rsid w:val="009D0CEE"/>
    <w:rsid w:val="009D0E9A"/>
    <w:rsid w:val="009D159C"/>
    <w:rsid w:val="009D1AD5"/>
    <w:rsid w:val="009D2362"/>
    <w:rsid w:val="009D239F"/>
    <w:rsid w:val="009D2530"/>
    <w:rsid w:val="009D2AE1"/>
    <w:rsid w:val="009D2B09"/>
    <w:rsid w:val="009D2B6D"/>
    <w:rsid w:val="009D2B78"/>
    <w:rsid w:val="009D2D5F"/>
    <w:rsid w:val="009D32D9"/>
    <w:rsid w:val="009D3681"/>
    <w:rsid w:val="009D369E"/>
    <w:rsid w:val="009D3C63"/>
    <w:rsid w:val="009D3E09"/>
    <w:rsid w:val="009D4110"/>
    <w:rsid w:val="009D41B6"/>
    <w:rsid w:val="009D47E1"/>
    <w:rsid w:val="009D4A80"/>
    <w:rsid w:val="009D4E8C"/>
    <w:rsid w:val="009D51E4"/>
    <w:rsid w:val="009D5ADA"/>
    <w:rsid w:val="009D5F41"/>
    <w:rsid w:val="009D6111"/>
    <w:rsid w:val="009D7176"/>
    <w:rsid w:val="009D72BD"/>
    <w:rsid w:val="009D74B2"/>
    <w:rsid w:val="009D7773"/>
    <w:rsid w:val="009D7CDA"/>
    <w:rsid w:val="009E002E"/>
    <w:rsid w:val="009E0333"/>
    <w:rsid w:val="009E06CC"/>
    <w:rsid w:val="009E0724"/>
    <w:rsid w:val="009E0743"/>
    <w:rsid w:val="009E1135"/>
    <w:rsid w:val="009E1385"/>
    <w:rsid w:val="009E1E76"/>
    <w:rsid w:val="009E2429"/>
    <w:rsid w:val="009E26EC"/>
    <w:rsid w:val="009E27DA"/>
    <w:rsid w:val="009E2A33"/>
    <w:rsid w:val="009E2B61"/>
    <w:rsid w:val="009E31F8"/>
    <w:rsid w:val="009E377B"/>
    <w:rsid w:val="009E39E7"/>
    <w:rsid w:val="009E39F1"/>
    <w:rsid w:val="009E3CFD"/>
    <w:rsid w:val="009E42B4"/>
    <w:rsid w:val="009E42C9"/>
    <w:rsid w:val="009E439D"/>
    <w:rsid w:val="009E4726"/>
    <w:rsid w:val="009E4951"/>
    <w:rsid w:val="009E4B84"/>
    <w:rsid w:val="009E4BBD"/>
    <w:rsid w:val="009E5854"/>
    <w:rsid w:val="009E5C08"/>
    <w:rsid w:val="009E67DF"/>
    <w:rsid w:val="009E6D46"/>
    <w:rsid w:val="009E6E7C"/>
    <w:rsid w:val="009E6F1C"/>
    <w:rsid w:val="009E75D5"/>
    <w:rsid w:val="009E7F03"/>
    <w:rsid w:val="009F03DE"/>
    <w:rsid w:val="009F06DE"/>
    <w:rsid w:val="009F0C68"/>
    <w:rsid w:val="009F12F3"/>
    <w:rsid w:val="009F138D"/>
    <w:rsid w:val="009F1458"/>
    <w:rsid w:val="009F18F7"/>
    <w:rsid w:val="009F1EEB"/>
    <w:rsid w:val="009F1F28"/>
    <w:rsid w:val="009F1FC7"/>
    <w:rsid w:val="009F1FE4"/>
    <w:rsid w:val="009F3092"/>
    <w:rsid w:val="009F3594"/>
    <w:rsid w:val="009F360A"/>
    <w:rsid w:val="009F3E83"/>
    <w:rsid w:val="009F4115"/>
    <w:rsid w:val="009F46B7"/>
    <w:rsid w:val="009F4877"/>
    <w:rsid w:val="009F48F5"/>
    <w:rsid w:val="009F4900"/>
    <w:rsid w:val="009F4E7F"/>
    <w:rsid w:val="009F535A"/>
    <w:rsid w:val="009F5730"/>
    <w:rsid w:val="009F594C"/>
    <w:rsid w:val="009F5F99"/>
    <w:rsid w:val="009F65ED"/>
    <w:rsid w:val="009F6717"/>
    <w:rsid w:val="009F69A5"/>
    <w:rsid w:val="009F6B52"/>
    <w:rsid w:val="009F6C29"/>
    <w:rsid w:val="009F71ED"/>
    <w:rsid w:val="009F720D"/>
    <w:rsid w:val="009F72DD"/>
    <w:rsid w:val="009F7348"/>
    <w:rsid w:val="009F73C7"/>
    <w:rsid w:val="009F7415"/>
    <w:rsid w:val="009F744C"/>
    <w:rsid w:val="009F7628"/>
    <w:rsid w:val="009F77DE"/>
    <w:rsid w:val="009F7EC6"/>
    <w:rsid w:val="00A000D7"/>
    <w:rsid w:val="00A000D8"/>
    <w:rsid w:val="00A00719"/>
    <w:rsid w:val="00A00BB2"/>
    <w:rsid w:val="00A00DDF"/>
    <w:rsid w:val="00A01015"/>
    <w:rsid w:val="00A011A3"/>
    <w:rsid w:val="00A0144B"/>
    <w:rsid w:val="00A01639"/>
    <w:rsid w:val="00A01B21"/>
    <w:rsid w:val="00A01F8D"/>
    <w:rsid w:val="00A027C9"/>
    <w:rsid w:val="00A02830"/>
    <w:rsid w:val="00A0308A"/>
    <w:rsid w:val="00A03283"/>
    <w:rsid w:val="00A034EF"/>
    <w:rsid w:val="00A039B9"/>
    <w:rsid w:val="00A03BA8"/>
    <w:rsid w:val="00A042DB"/>
    <w:rsid w:val="00A04415"/>
    <w:rsid w:val="00A04E12"/>
    <w:rsid w:val="00A04E91"/>
    <w:rsid w:val="00A04F04"/>
    <w:rsid w:val="00A05E40"/>
    <w:rsid w:val="00A060ED"/>
    <w:rsid w:val="00A06207"/>
    <w:rsid w:val="00A0634E"/>
    <w:rsid w:val="00A068DC"/>
    <w:rsid w:val="00A06C41"/>
    <w:rsid w:val="00A07537"/>
    <w:rsid w:val="00A07C2F"/>
    <w:rsid w:val="00A07E68"/>
    <w:rsid w:val="00A07F5C"/>
    <w:rsid w:val="00A100F7"/>
    <w:rsid w:val="00A101DA"/>
    <w:rsid w:val="00A102F2"/>
    <w:rsid w:val="00A105BD"/>
    <w:rsid w:val="00A106C1"/>
    <w:rsid w:val="00A1119D"/>
    <w:rsid w:val="00A113BC"/>
    <w:rsid w:val="00A11887"/>
    <w:rsid w:val="00A11962"/>
    <w:rsid w:val="00A1196A"/>
    <w:rsid w:val="00A11E88"/>
    <w:rsid w:val="00A12292"/>
    <w:rsid w:val="00A125A0"/>
    <w:rsid w:val="00A12995"/>
    <w:rsid w:val="00A12F38"/>
    <w:rsid w:val="00A132B8"/>
    <w:rsid w:val="00A133DE"/>
    <w:rsid w:val="00A1356F"/>
    <w:rsid w:val="00A1386B"/>
    <w:rsid w:val="00A1389F"/>
    <w:rsid w:val="00A13913"/>
    <w:rsid w:val="00A13C4A"/>
    <w:rsid w:val="00A1410E"/>
    <w:rsid w:val="00A147BD"/>
    <w:rsid w:val="00A15315"/>
    <w:rsid w:val="00A155F4"/>
    <w:rsid w:val="00A15843"/>
    <w:rsid w:val="00A15A9A"/>
    <w:rsid w:val="00A15FD5"/>
    <w:rsid w:val="00A16A14"/>
    <w:rsid w:val="00A1770A"/>
    <w:rsid w:val="00A1775C"/>
    <w:rsid w:val="00A1779E"/>
    <w:rsid w:val="00A1790E"/>
    <w:rsid w:val="00A179F3"/>
    <w:rsid w:val="00A17B66"/>
    <w:rsid w:val="00A17E34"/>
    <w:rsid w:val="00A20068"/>
    <w:rsid w:val="00A201E6"/>
    <w:rsid w:val="00A20215"/>
    <w:rsid w:val="00A204BB"/>
    <w:rsid w:val="00A20BFB"/>
    <w:rsid w:val="00A20E9C"/>
    <w:rsid w:val="00A2147E"/>
    <w:rsid w:val="00A21552"/>
    <w:rsid w:val="00A215A2"/>
    <w:rsid w:val="00A216B1"/>
    <w:rsid w:val="00A2178E"/>
    <w:rsid w:val="00A21838"/>
    <w:rsid w:val="00A2192F"/>
    <w:rsid w:val="00A21AB2"/>
    <w:rsid w:val="00A21C0D"/>
    <w:rsid w:val="00A21FCB"/>
    <w:rsid w:val="00A2222F"/>
    <w:rsid w:val="00A22296"/>
    <w:rsid w:val="00A224F4"/>
    <w:rsid w:val="00A2286B"/>
    <w:rsid w:val="00A22A23"/>
    <w:rsid w:val="00A22B93"/>
    <w:rsid w:val="00A22C9A"/>
    <w:rsid w:val="00A22E9C"/>
    <w:rsid w:val="00A23359"/>
    <w:rsid w:val="00A239AE"/>
    <w:rsid w:val="00A23C60"/>
    <w:rsid w:val="00A23C98"/>
    <w:rsid w:val="00A23D37"/>
    <w:rsid w:val="00A2427D"/>
    <w:rsid w:val="00A25076"/>
    <w:rsid w:val="00A25410"/>
    <w:rsid w:val="00A25E80"/>
    <w:rsid w:val="00A26227"/>
    <w:rsid w:val="00A26318"/>
    <w:rsid w:val="00A26359"/>
    <w:rsid w:val="00A26405"/>
    <w:rsid w:val="00A269B2"/>
    <w:rsid w:val="00A26BF9"/>
    <w:rsid w:val="00A26ECC"/>
    <w:rsid w:val="00A26F4C"/>
    <w:rsid w:val="00A2702A"/>
    <w:rsid w:val="00A27AD6"/>
    <w:rsid w:val="00A27CFD"/>
    <w:rsid w:val="00A27DAD"/>
    <w:rsid w:val="00A30050"/>
    <w:rsid w:val="00A30108"/>
    <w:rsid w:val="00A3061B"/>
    <w:rsid w:val="00A30815"/>
    <w:rsid w:val="00A30AED"/>
    <w:rsid w:val="00A30B38"/>
    <w:rsid w:val="00A30B78"/>
    <w:rsid w:val="00A30F3B"/>
    <w:rsid w:val="00A310D2"/>
    <w:rsid w:val="00A31419"/>
    <w:rsid w:val="00A31429"/>
    <w:rsid w:val="00A31487"/>
    <w:rsid w:val="00A318D0"/>
    <w:rsid w:val="00A31BA9"/>
    <w:rsid w:val="00A31FAF"/>
    <w:rsid w:val="00A326A0"/>
    <w:rsid w:val="00A3299E"/>
    <w:rsid w:val="00A32E2D"/>
    <w:rsid w:val="00A33EEE"/>
    <w:rsid w:val="00A34099"/>
    <w:rsid w:val="00A3477C"/>
    <w:rsid w:val="00A34C98"/>
    <w:rsid w:val="00A35079"/>
    <w:rsid w:val="00A35828"/>
    <w:rsid w:val="00A359FA"/>
    <w:rsid w:val="00A35A38"/>
    <w:rsid w:val="00A35AE1"/>
    <w:rsid w:val="00A35B12"/>
    <w:rsid w:val="00A365F0"/>
    <w:rsid w:val="00A366B7"/>
    <w:rsid w:val="00A36AFF"/>
    <w:rsid w:val="00A37314"/>
    <w:rsid w:val="00A3758C"/>
    <w:rsid w:val="00A37785"/>
    <w:rsid w:val="00A37B6E"/>
    <w:rsid w:val="00A37E74"/>
    <w:rsid w:val="00A40257"/>
    <w:rsid w:val="00A40645"/>
    <w:rsid w:val="00A407C1"/>
    <w:rsid w:val="00A4083C"/>
    <w:rsid w:val="00A40A8A"/>
    <w:rsid w:val="00A40E74"/>
    <w:rsid w:val="00A41651"/>
    <w:rsid w:val="00A416BC"/>
    <w:rsid w:val="00A416D1"/>
    <w:rsid w:val="00A41D3F"/>
    <w:rsid w:val="00A42057"/>
    <w:rsid w:val="00A420CA"/>
    <w:rsid w:val="00A4214F"/>
    <w:rsid w:val="00A422AA"/>
    <w:rsid w:val="00A423BD"/>
    <w:rsid w:val="00A42406"/>
    <w:rsid w:val="00A4255E"/>
    <w:rsid w:val="00A42764"/>
    <w:rsid w:val="00A42866"/>
    <w:rsid w:val="00A42D3B"/>
    <w:rsid w:val="00A432FC"/>
    <w:rsid w:val="00A435C6"/>
    <w:rsid w:val="00A43722"/>
    <w:rsid w:val="00A43998"/>
    <w:rsid w:val="00A43F1B"/>
    <w:rsid w:val="00A440E7"/>
    <w:rsid w:val="00A44362"/>
    <w:rsid w:val="00A4456F"/>
    <w:rsid w:val="00A44871"/>
    <w:rsid w:val="00A44DDC"/>
    <w:rsid w:val="00A44FF9"/>
    <w:rsid w:val="00A45096"/>
    <w:rsid w:val="00A45149"/>
    <w:rsid w:val="00A45346"/>
    <w:rsid w:val="00A45550"/>
    <w:rsid w:val="00A45847"/>
    <w:rsid w:val="00A45867"/>
    <w:rsid w:val="00A4594E"/>
    <w:rsid w:val="00A45AA6"/>
    <w:rsid w:val="00A45B00"/>
    <w:rsid w:val="00A45C25"/>
    <w:rsid w:val="00A461AA"/>
    <w:rsid w:val="00A471A9"/>
    <w:rsid w:val="00A473C8"/>
    <w:rsid w:val="00A476B9"/>
    <w:rsid w:val="00A4785A"/>
    <w:rsid w:val="00A47A31"/>
    <w:rsid w:val="00A47B6C"/>
    <w:rsid w:val="00A47B73"/>
    <w:rsid w:val="00A47B74"/>
    <w:rsid w:val="00A47D4C"/>
    <w:rsid w:val="00A47DD6"/>
    <w:rsid w:val="00A47E30"/>
    <w:rsid w:val="00A50055"/>
    <w:rsid w:val="00A50147"/>
    <w:rsid w:val="00A50BBD"/>
    <w:rsid w:val="00A512C9"/>
    <w:rsid w:val="00A517D8"/>
    <w:rsid w:val="00A518B3"/>
    <w:rsid w:val="00A51AAA"/>
    <w:rsid w:val="00A525D5"/>
    <w:rsid w:val="00A5286C"/>
    <w:rsid w:val="00A52ACD"/>
    <w:rsid w:val="00A52B86"/>
    <w:rsid w:val="00A52BB2"/>
    <w:rsid w:val="00A52C0A"/>
    <w:rsid w:val="00A52CD5"/>
    <w:rsid w:val="00A52FD5"/>
    <w:rsid w:val="00A5375F"/>
    <w:rsid w:val="00A5433E"/>
    <w:rsid w:val="00A543D3"/>
    <w:rsid w:val="00A5487E"/>
    <w:rsid w:val="00A55DD1"/>
    <w:rsid w:val="00A560C7"/>
    <w:rsid w:val="00A5614C"/>
    <w:rsid w:val="00A56324"/>
    <w:rsid w:val="00A56D89"/>
    <w:rsid w:val="00A56EE5"/>
    <w:rsid w:val="00A56F85"/>
    <w:rsid w:val="00A57AEB"/>
    <w:rsid w:val="00A57CF6"/>
    <w:rsid w:val="00A6002D"/>
    <w:rsid w:val="00A60B6E"/>
    <w:rsid w:val="00A60C38"/>
    <w:rsid w:val="00A60DE9"/>
    <w:rsid w:val="00A61111"/>
    <w:rsid w:val="00A61240"/>
    <w:rsid w:val="00A612CC"/>
    <w:rsid w:val="00A6189D"/>
    <w:rsid w:val="00A619AD"/>
    <w:rsid w:val="00A61BE5"/>
    <w:rsid w:val="00A61D44"/>
    <w:rsid w:val="00A61D7D"/>
    <w:rsid w:val="00A62116"/>
    <w:rsid w:val="00A621E4"/>
    <w:rsid w:val="00A62615"/>
    <w:rsid w:val="00A62706"/>
    <w:rsid w:val="00A629D8"/>
    <w:rsid w:val="00A62DA2"/>
    <w:rsid w:val="00A62F94"/>
    <w:rsid w:val="00A63E44"/>
    <w:rsid w:val="00A63E86"/>
    <w:rsid w:val="00A643E2"/>
    <w:rsid w:val="00A643ED"/>
    <w:rsid w:val="00A64452"/>
    <w:rsid w:val="00A64523"/>
    <w:rsid w:val="00A6482C"/>
    <w:rsid w:val="00A6492D"/>
    <w:rsid w:val="00A64EF2"/>
    <w:rsid w:val="00A655EF"/>
    <w:rsid w:val="00A659C9"/>
    <w:rsid w:val="00A65CEF"/>
    <w:rsid w:val="00A66472"/>
    <w:rsid w:val="00A66BB5"/>
    <w:rsid w:val="00A67684"/>
    <w:rsid w:val="00A67753"/>
    <w:rsid w:val="00A67AE5"/>
    <w:rsid w:val="00A70045"/>
    <w:rsid w:val="00A702A7"/>
    <w:rsid w:val="00A706D4"/>
    <w:rsid w:val="00A70B41"/>
    <w:rsid w:val="00A715DC"/>
    <w:rsid w:val="00A71E7F"/>
    <w:rsid w:val="00A72569"/>
    <w:rsid w:val="00A726AC"/>
    <w:rsid w:val="00A7288B"/>
    <w:rsid w:val="00A728FE"/>
    <w:rsid w:val="00A72A04"/>
    <w:rsid w:val="00A72DD5"/>
    <w:rsid w:val="00A72F96"/>
    <w:rsid w:val="00A73113"/>
    <w:rsid w:val="00A7389C"/>
    <w:rsid w:val="00A73951"/>
    <w:rsid w:val="00A73C25"/>
    <w:rsid w:val="00A73D1E"/>
    <w:rsid w:val="00A73DCE"/>
    <w:rsid w:val="00A73E35"/>
    <w:rsid w:val="00A741C2"/>
    <w:rsid w:val="00A74551"/>
    <w:rsid w:val="00A7475F"/>
    <w:rsid w:val="00A74808"/>
    <w:rsid w:val="00A74C4D"/>
    <w:rsid w:val="00A75397"/>
    <w:rsid w:val="00A75C34"/>
    <w:rsid w:val="00A75DA4"/>
    <w:rsid w:val="00A767F5"/>
    <w:rsid w:val="00A7695E"/>
    <w:rsid w:val="00A76CD8"/>
    <w:rsid w:val="00A76D9C"/>
    <w:rsid w:val="00A76E1D"/>
    <w:rsid w:val="00A7713B"/>
    <w:rsid w:val="00A773D3"/>
    <w:rsid w:val="00A77539"/>
    <w:rsid w:val="00A77578"/>
    <w:rsid w:val="00A7789A"/>
    <w:rsid w:val="00A77900"/>
    <w:rsid w:val="00A800C2"/>
    <w:rsid w:val="00A806A8"/>
    <w:rsid w:val="00A80792"/>
    <w:rsid w:val="00A807E2"/>
    <w:rsid w:val="00A80EED"/>
    <w:rsid w:val="00A81652"/>
    <w:rsid w:val="00A81B8C"/>
    <w:rsid w:val="00A81CF3"/>
    <w:rsid w:val="00A81D05"/>
    <w:rsid w:val="00A82432"/>
    <w:rsid w:val="00A82B03"/>
    <w:rsid w:val="00A82E75"/>
    <w:rsid w:val="00A831D5"/>
    <w:rsid w:val="00A83B52"/>
    <w:rsid w:val="00A83FA3"/>
    <w:rsid w:val="00A84102"/>
    <w:rsid w:val="00A84DEA"/>
    <w:rsid w:val="00A8531A"/>
    <w:rsid w:val="00A854D9"/>
    <w:rsid w:val="00A85BAA"/>
    <w:rsid w:val="00A864AD"/>
    <w:rsid w:val="00A866CD"/>
    <w:rsid w:val="00A86DD6"/>
    <w:rsid w:val="00A871C3"/>
    <w:rsid w:val="00A87594"/>
    <w:rsid w:val="00A87B02"/>
    <w:rsid w:val="00A87B26"/>
    <w:rsid w:val="00A87FFB"/>
    <w:rsid w:val="00A9017E"/>
    <w:rsid w:val="00A905BA"/>
    <w:rsid w:val="00A9065F"/>
    <w:rsid w:val="00A9066D"/>
    <w:rsid w:val="00A907A0"/>
    <w:rsid w:val="00A90A32"/>
    <w:rsid w:val="00A90A99"/>
    <w:rsid w:val="00A90D9E"/>
    <w:rsid w:val="00A9121F"/>
    <w:rsid w:val="00A912B3"/>
    <w:rsid w:val="00A913C4"/>
    <w:rsid w:val="00A91516"/>
    <w:rsid w:val="00A91707"/>
    <w:rsid w:val="00A918CB"/>
    <w:rsid w:val="00A91D9A"/>
    <w:rsid w:val="00A91F9B"/>
    <w:rsid w:val="00A9236D"/>
    <w:rsid w:val="00A92E70"/>
    <w:rsid w:val="00A92E80"/>
    <w:rsid w:val="00A9351F"/>
    <w:rsid w:val="00A93646"/>
    <w:rsid w:val="00A936BB"/>
    <w:rsid w:val="00A93D8D"/>
    <w:rsid w:val="00A9407D"/>
    <w:rsid w:val="00A94D3E"/>
    <w:rsid w:val="00A94E10"/>
    <w:rsid w:val="00A9545D"/>
    <w:rsid w:val="00A955A7"/>
    <w:rsid w:val="00A955F9"/>
    <w:rsid w:val="00A955FA"/>
    <w:rsid w:val="00A95683"/>
    <w:rsid w:val="00A95CFD"/>
    <w:rsid w:val="00A97374"/>
    <w:rsid w:val="00A976A4"/>
    <w:rsid w:val="00A97BA2"/>
    <w:rsid w:val="00A97C06"/>
    <w:rsid w:val="00A97D82"/>
    <w:rsid w:val="00AA04A4"/>
    <w:rsid w:val="00AA0B42"/>
    <w:rsid w:val="00AA13E0"/>
    <w:rsid w:val="00AA1697"/>
    <w:rsid w:val="00AA1775"/>
    <w:rsid w:val="00AA18F0"/>
    <w:rsid w:val="00AA1FBE"/>
    <w:rsid w:val="00AA22DD"/>
    <w:rsid w:val="00AA2684"/>
    <w:rsid w:val="00AA2A12"/>
    <w:rsid w:val="00AA2FC0"/>
    <w:rsid w:val="00AA30F4"/>
    <w:rsid w:val="00AA334C"/>
    <w:rsid w:val="00AA3EBC"/>
    <w:rsid w:val="00AA42C7"/>
    <w:rsid w:val="00AA4352"/>
    <w:rsid w:val="00AA47E1"/>
    <w:rsid w:val="00AA48FD"/>
    <w:rsid w:val="00AA4B73"/>
    <w:rsid w:val="00AA5139"/>
    <w:rsid w:val="00AA552B"/>
    <w:rsid w:val="00AA575D"/>
    <w:rsid w:val="00AA5C37"/>
    <w:rsid w:val="00AA6466"/>
    <w:rsid w:val="00AA6489"/>
    <w:rsid w:val="00AA6730"/>
    <w:rsid w:val="00AA67E6"/>
    <w:rsid w:val="00AA68BF"/>
    <w:rsid w:val="00AA6C9E"/>
    <w:rsid w:val="00AA7288"/>
    <w:rsid w:val="00AA7559"/>
    <w:rsid w:val="00AA75DE"/>
    <w:rsid w:val="00AA7647"/>
    <w:rsid w:val="00AA78B8"/>
    <w:rsid w:val="00AA7970"/>
    <w:rsid w:val="00AA7B15"/>
    <w:rsid w:val="00AB011F"/>
    <w:rsid w:val="00AB061D"/>
    <w:rsid w:val="00AB066A"/>
    <w:rsid w:val="00AB07BE"/>
    <w:rsid w:val="00AB09D2"/>
    <w:rsid w:val="00AB09E1"/>
    <w:rsid w:val="00AB0D46"/>
    <w:rsid w:val="00AB122A"/>
    <w:rsid w:val="00AB133F"/>
    <w:rsid w:val="00AB1407"/>
    <w:rsid w:val="00AB1675"/>
    <w:rsid w:val="00AB169A"/>
    <w:rsid w:val="00AB1B18"/>
    <w:rsid w:val="00AB1B52"/>
    <w:rsid w:val="00AB1B71"/>
    <w:rsid w:val="00AB1CCE"/>
    <w:rsid w:val="00AB1D5D"/>
    <w:rsid w:val="00AB27DB"/>
    <w:rsid w:val="00AB29B1"/>
    <w:rsid w:val="00AB2BED"/>
    <w:rsid w:val="00AB2E13"/>
    <w:rsid w:val="00AB2FAD"/>
    <w:rsid w:val="00AB3200"/>
    <w:rsid w:val="00AB33C8"/>
    <w:rsid w:val="00AB34C1"/>
    <w:rsid w:val="00AB4192"/>
    <w:rsid w:val="00AB47EE"/>
    <w:rsid w:val="00AB4824"/>
    <w:rsid w:val="00AB4DAA"/>
    <w:rsid w:val="00AB4DC3"/>
    <w:rsid w:val="00AB5227"/>
    <w:rsid w:val="00AB5757"/>
    <w:rsid w:val="00AB5791"/>
    <w:rsid w:val="00AB5877"/>
    <w:rsid w:val="00AB5A13"/>
    <w:rsid w:val="00AB5AD3"/>
    <w:rsid w:val="00AB5D68"/>
    <w:rsid w:val="00AB5FFA"/>
    <w:rsid w:val="00AB6048"/>
    <w:rsid w:val="00AB6102"/>
    <w:rsid w:val="00AB6721"/>
    <w:rsid w:val="00AB6D3D"/>
    <w:rsid w:val="00AB720A"/>
    <w:rsid w:val="00AB72A1"/>
    <w:rsid w:val="00AB73E6"/>
    <w:rsid w:val="00AB7B38"/>
    <w:rsid w:val="00AB7F40"/>
    <w:rsid w:val="00AC03C9"/>
    <w:rsid w:val="00AC0845"/>
    <w:rsid w:val="00AC0D40"/>
    <w:rsid w:val="00AC141D"/>
    <w:rsid w:val="00AC1467"/>
    <w:rsid w:val="00AC1831"/>
    <w:rsid w:val="00AC1C17"/>
    <w:rsid w:val="00AC1CF6"/>
    <w:rsid w:val="00AC1D04"/>
    <w:rsid w:val="00AC215F"/>
    <w:rsid w:val="00AC24BC"/>
    <w:rsid w:val="00AC24C0"/>
    <w:rsid w:val="00AC2564"/>
    <w:rsid w:val="00AC284E"/>
    <w:rsid w:val="00AC2944"/>
    <w:rsid w:val="00AC3087"/>
    <w:rsid w:val="00AC3307"/>
    <w:rsid w:val="00AC396D"/>
    <w:rsid w:val="00AC4127"/>
    <w:rsid w:val="00AC4DD6"/>
    <w:rsid w:val="00AC4EFE"/>
    <w:rsid w:val="00AC5768"/>
    <w:rsid w:val="00AC5816"/>
    <w:rsid w:val="00AC5B16"/>
    <w:rsid w:val="00AC616D"/>
    <w:rsid w:val="00AC6390"/>
    <w:rsid w:val="00AC68E4"/>
    <w:rsid w:val="00AC6E94"/>
    <w:rsid w:val="00AC7280"/>
    <w:rsid w:val="00AC7340"/>
    <w:rsid w:val="00AC73CE"/>
    <w:rsid w:val="00AC78A1"/>
    <w:rsid w:val="00AD0465"/>
    <w:rsid w:val="00AD0D97"/>
    <w:rsid w:val="00AD1B5F"/>
    <w:rsid w:val="00AD2110"/>
    <w:rsid w:val="00AD2135"/>
    <w:rsid w:val="00AD2181"/>
    <w:rsid w:val="00AD2813"/>
    <w:rsid w:val="00AD2C13"/>
    <w:rsid w:val="00AD2D38"/>
    <w:rsid w:val="00AD302F"/>
    <w:rsid w:val="00AD3381"/>
    <w:rsid w:val="00AD379B"/>
    <w:rsid w:val="00AD3F3F"/>
    <w:rsid w:val="00AD3F53"/>
    <w:rsid w:val="00AD41B7"/>
    <w:rsid w:val="00AD430E"/>
    <w:rsid w:val="00AD4657"/>
    <w:rsid w:val="00AD4964"/>
    <w:rsid w:val="00AD4B6A"/>
    <w:rsid w:val="00AD4D0E"/>
    <w:rsid w:val="00AD4DFE"/>
    <w:rsid w:val="00AD4E2F"/>
    <w:rsid w:val="00AD4EA9"/>
    <w:rsid w:val="00AD5091"/>
    <w:rsid w:val="00AD50BB"/>
    <w:rsid w:val="00AD52CA"/>
    <w:rsid w:val="00AD5B54"/>
    <w:rsid w:val="00AD5C50"/>
    <w:rsid w:val="00AD5CBC"/>
    <w:rsid w:val="00AD6A73"/>
    <w:rsid w:val="00AD6D6A"/>
    <w:rsid w:val="00AD6DAA"/>
    <w:rsid w:val="00AD71AE"/>
    <w:rsid w:val="00AD71F5"/>
    <w:rsid w:val="00AD7202"/>
    <w:rsid w:val="00AD7F0C"/>
    <w:rsid w:val="00AE11C7"/>
    <w:rsid w:val="00AE12C2"/>
    <w:rsid w:val="00AE1599"/>
    <w:rsid w:val="00AE1A78"/>
    <w:rsid w:val="00AE1B15"/>
    <w:rsid w:val="00AE1F64"/>
    <w:rsid w:val="00AE24FB"/>
    <w:rsid w:val="00AE2C5F"/>
    <w:rsid w:val="00AE2DED"/>
    <w:rsid w:val="00AE2E97"/>
    <w:rsid w:val="00AE3023"/>
    <w:rsid w:val="00AE33C1"/>
    <w:rsid w:val="00AE35EA"/>
    <w:rsid w:val="00AE36E2"/>
    <w:rsid w:val="00AE399F"/>
    <w:rsid w:val="00AE3AF6"/>
    <w:rsid w:val="00AE3D12"/>
    <w:rsid w:val="00AE40C8"/>
    <w:rsid w:val="00AE4283"/>
    <w:rsid w:val="00AE45EC"/>
    <w:rsid w:val="00AE4A24"/>
    <w:rsid w:val="00AE4B43"/>
    <w:rsid w:val="00AE520F"/>
    <w:rsid w:val="00AE52B4"/>
    <w:rsid w:val="00AE52E4"/>
    <w:rsid w:val="00AE54B5"/>
    <w:rsid w:val="00AE5871"/>
    <w:rsid w:val="00AE5A26"/>
    <w:rsid w:val="00AE5E07"/>
    <w:rsid w:val="00AE619F"/>
    <w:rsid w:val="00AE6C91"/>
    <w:rsid w:val="00AE6E72"/>
    <w:rsid w:val="00AE6F28"/>
    <w:rsid w:val="00AE743C"/>
    <w:rsid w:val="00AE781B"/>
    <w:rsid w:val="00AE7C51"/>
    <w:rsid w:val="00AE7E6F"/>
    <w:rsid w:val="00AF06FC"/>
    <w:rsid w:val="00AF098A"/>
    <w:rsid w:val="00AF0C09"/>
    <w:rsid w:val="00AF0D2A"/>
    <w:rsid w:val="00AF0F3D"/>
    <w:rsid w:val="00AF12EE"/>
    <w:rsid w:val="00AF14BC"/>
    <w:rsid w:val="00AF1C01"/>
    <w:rsid w:val="00AF1CC8"/>
    <w:rsid w:val="00AF1CE4"/>
    <w:rsid w:val="00AF24D3"/>
    <w:rsid w:val="00AF2743"/>
    <w:rsid w:val="00AF31DF"/>
    <w:rsid w:val="00AF370F"/>
    <w:rsid w:val="00AF3987"/>
    <w:rsid w:val="00AF481D"/>
    <w:rsid w:val="00AF4831"/>
    <w:rsid w:val="00AF48DE"/>
    <w:rsid w:val="00AF4A10"/>
    <w:rsid w:val="00AF5B11"/>
    <w:rsid w:val="00AF5BB8"/>
    <w:rsid w:val="00AF5DC0"/>
    <w:rsid w:val="00AF6047"/>
    <w:rsid w:val="00AF6068"/>
    <w:rsid w:val="00AF636A"/>
    <w:rsid w:val="00AF6503"/>
    <w:rsid w:val="00AF672C"/>
    <w:rsid w:val="00AF6B60"/>
    <w:rsid w:val="00AF73A3"/>
    <w:rsid w:val="00AF7D7D"/>
    <w:rsid w:val="00AF7E52"/>
    <w:rsid w:val="00B001CB"/>
    <w:rsid w:val="00B00308"/>
    <w:rsid w:val="00B00415"/>
    <w:rsid w:val="00B006CB"/>
    <w:rsid w:val="00B008BB"/>
    <w:rsid w:val="00B008CC"/>
    <w:rsid w:val="00B00959"/>
    <w:rsid w:val="00B00B2E"/>
    <w:rsid w:val="00B01A40"/>
    <w:rsid w:val="00B01D06"/>
    <w:rsid w:val="00B01FE0"/>
    <w:rsid w:val="00B029CE"/>
    <w:rsid w:val="00B02A97"/>
    <w:rsid w:val="00B02C46"/>
    <w:rsid w:val="00B03007"/>
    <w:rsid w:val="00B03A45"/>
    <w:rsid w:val="00B03AA3"/>
    <w:rsid w:val="00B03C9C"/>
    <w:rsid w:val="00B03FC9"/>
    <w:rsid w:val="00B0410F"/>
    <w:rsid w:val="00B04B56"/>
    <w:rsid w:val="00B04DD2"/>
    <w:rsid w:val="00B04DED"/>
    <w:rsid w:val="00B04EB9"/>
    <w:rsid w:val="00B05083"/>
    <w:rsid w:val="00B050F1"/>
    <w:rsid w:val="00B052B6"/>
    <w:rsid w:val="00B053E6"/>
    <w:rsid w:val="00B05400"/>
    <w:rsid w:val="00B05A39"/>
    <w:rsid w:val="00B05BF2"/>
    <w:rsid w:val="00B05C13"/>
    <w:rsid w:val="00B05E92"/>
    <w:rsid w:val="00B05FB1"/>
    <w:rsid w:val="00B060E9"/>
    <w:rsid w:val="00B069E7"/>
    <w:rsid w:val="00B06E57"/>
    <w:rsid w:val="00B06EA7"/>
    <w:rsid w:val="00B06F30"/>
    <w:rsid w:val="00B07238"/>
    <w:rsid w:val="00B073BE"/>
    <w:rsid w:val="00B075C0"/>
    <w:rsid w:val="00B076E2"/>
    <w:rsid w:val="00B077B5"/>
    <w:rsid w:val="00B07D52"/>
    <w:rsid w:val="00B07D53"/>
    <w:rsid w:val="00B07EA9"/>
    <w:rsid w:val="00B102C2"/>
    <w:rsid w:val="00B10356"/>
    <w:rsid w:val="00B109C6"/>
    <w:rsid w:val="00B1111F"/>
    <w:rsid w:val="00B11189"/>
    <w:rsid w:val="00B115CA"/>
    <w:rsid w:val="00B11762"/>
    <w:rsid w:val="00B11B8E"/>
    <w:rsid w:val="00B11E6F"/>
    <w:rsid w:val="00B127DB"/>
    <w:rsid w:val="00B12A1B"/>
    <w:rsid w:val="00B12ADE"/>
    <w:rsid w:val="00B12C04"/>
    <w:rsid w:val="00B12C72"/>
    <w:rsid w:val="00B12CA6"/>
    <w:rsid w:val="00B12F6F"/>
    <w:rsid w:val="00B1318A"/>
    <w:rsid w:val="00B13491"/>
    <w:rsid w:val="00B137B7"/>
    <w:rsid w:val="00B13DCE"/>
    <w:rsid w:val="00B13E3B"/>
    <w:rsid w:val="00B13EB8"/>
    <w:rsid w:val="00B13FAD"/>
    <w:rsid w:val="00B13FEC"/>
    <w:rsid w:val="00B141A5"/>
    <w:rsid w:val="00B14854"/>
    <w:rsid w:val="00B14B12"/>
    <w:rsid w:val="00B14F6A"/>
    <w:rsid w:val="00B14F77"/>
    <w:rsid w:val="00B153D6"/>
    <w:rsid w:val="00B1552C"/>
    <w:rsid w:val="00B15E18"/>
    <w:rsid w:val="00B160DE"/>
    <w:rsid w:val="00B16335"/>
    <w:rsid w:val="00B1657F"/>
    <w:rsid w:val="00B1697A"/>
    <w:rsid w:val="00B16DF7"/>
    <w:rsid w:val="00B16E36"/>
    <w:rsid w:val="00B16F80"/>
    <w:rsid w:val="00B17061"/>
    <w:rsid w:val="00B1738A"/>
    <w:rsid w:val="00B17747"/>
    <w:rsid w:val="00B17AD6"/>
    <w:rsid w:val="00B17CDB"/>
    <w:rsid w:val="00B17EC2"/>
    <w:rsid w:val="00B17FE5"/>
    <w:rsid w:val="00B200EA"/>
    <w:rsid w:val="00B202EC"/>
    <w:rsid w:val="00B20502"/>
    <w:rsid w:val="00B21745"/>
    <w:rsid w:val="00B21854"/>
    <w:rsid w:val="00B21D47"/>
    <w:rsid w:val="00B2219E"/>
    <w:rsid w:val="00B221BC"/>
    <w:rsid w:val="00B222F6"/>
    <w:rsid w:val="00B229B3"/>
    <w:rsid w:val="00B23219"/>
    <w:rsid w:val="00B232B6"/>
    <w:rsid w:val="00B2332B"/>
    <w:rsid w:val="00B23592"/>
    <w:rsid w:val="00B235FC"/>
    <w:rsid w:val="00B23818"/>
    <w:rsid w:val="00B23DF4"/>
    <w:rsid w:val="00B23E4E"/>
    <w:rsid w:val="00B23E66"/>
    <w:rsid w:val="00B2422E"/>
    <w:rsid w:val="00B2437B"/>
    <w:rsid w:val="00B24476"/>
    <w:rsid w:val="00B2466B"/>
    <w:rsid w:val="00B25007"/>
    <w:rsid w:val="00B2522F"/>
    <w:rsid w:val="00B25641"/>
    <w:rsid w:val="00B25999"/>
    <w:rsid w:val="00B2599F"/>
    <w:rsid w:val="00B25AE9"/>
    <w:rsid w:val="00B25E01"/>
    <w:rsid w:val="00B26146"/>
    <w:rsid w:val="00B26423"/>
    <w:rsid w:val="00B266DE"/>
    <w:rsid w:val="00B267DB"/>
    <w:rsid w:val="00B26D4F"/>
    <w:rsid w:val="00B27440"/>
    <w:rsid w:val="00B2759F"/>
    <w:rsid w:val="00B27BF3"/>
    <w:rsid w:val="00B27D2B"/>
    <w:rsid w:val="00B27E23"/>
    <w:rsid w:val="00B300EB"/>
    <w:rsid w:val="00B301C5"/>
    <w:rsid w:val="00B30959"/>
    <w:rsid w:val="00B30BF3"/>
    <w:rsid w:val="00B3126F"/>
    <w:rsid w:val="00B3138A"/>
    <w:rsid w:val="00B313A2"/>
    <w:rsid w:val="00B3185E"/>
    <w:rsid w:val="00B31BAF"/>
    <w:rsid w:val="00B32495"/>
    <w:rsid w:val="00B3254F"/>
    <w:rsid w:val="00B32E49"/>
    <w:rsid w:val="00B33150"/>
    <w:rsid w:val="00B33280"/>
    <w:rsid w:val="00B3331A"/>
    <w:rsid w:val="00B33811"/>
    <w:rsid w:val="00B33EF2"/>
    <w:rsid w:val="00B343F3"/>
    <w:rsid w:val="00B345E4"/>
    <w:rsid w:val="00B34AEA"/>
    <w:rsid w:val="00B34B47"/>
    <w:rsid w:val="00B34C15"/>
    <w:rsid w:val="00B34F72"/>
    <w:rsid w:val="00B3511A"/>
    <w:rsid w:val="00B357AA"/>
    <w:rsid w:val="00B35DD7"/>
    <w:rsid w:val="00B35E28"/>
    <w:rsid w:val="00B36578"/>
    <w:rsid w:val="00B3670A"/>
    <w:rsid w:val="00B36950"/>
    <w:rsid w:val="00B36BAE"/>
    <w:rsid w:val="00B36E33"/>
    <w:rsid w:val="00B37354"/>
    <w:rsid w:val="00B37641"/>
    <w:rsid w:val="00B37F9C"/>
    <w:rsid w:val="00B401BD"/>
    <w:rsid w:val="00B40315"/>
    <w:rsid w:val="00B40949"/>
    <w:rsid w:val="00B40CC5"/>
    <w:rsid w:val="00B40D07"/>
    <w:rsid w:val="00B41252"/>
    <w:rsid w:val="00B4126C"/>
    <w:rsid w:val="00B416C9"/>
    <w:rsid w:val="00B41E09"/>
    <w:rsid w:val="00B42082"/>
    <w:rsid w:val="00B42356"/>
    <w:rsid w:val="00B425F6"/>
    <w:rsid w:val="00B4296C"/>
    <w:rsid w:val="00B429A7"/>
    <w:rsid w:val="00B42A8A"/>
    <w:rsid w:val="00B42F2B"/>
    <w:rsid w:val="00B432BC"/>
    <w:rsid w:val="00B434F1"/>
    <w:rsid w:val="00B43D09"/>
    <w:rsid w:val="00B44875"/>
    <w:rsid w:val="00B44952"/>
    <w:rsid w:val="00B44CB7"/>
    <w:rsid w:val="00B452FC"/>
    <w:rsid w:val="00B4532B"/>
    <w:rsid w:val="00B455B1"/>
    <w:rsid w:val="00B46227"/>
    <w:rsid w:val="00B465C0"/>
    <w:rsid w:val="00B46A27"/>
    <w:rsid w:val="00B46CC9"/>
    <w:rsid w:val="00B46D63"/>
    <w:rsid w:val="00B46D73"/>
    <w:rsid w:val="00B47065"/>
    <w:rsid w:val="00B47136"/>
    <w:rsid w:val="00B47276"/>
    <w:rsid w:val="00B472F6"/>
    <w:rsid w:val="00B4738D"/>
    <w:rsid w:val="00B473B4"/>
    <w:rsid w:val="00B476B7"/>
    <w:rsid w:val="00B47D90"/>
    <w:rsid w:val="00B50288"/>
    <w:rsid w:val="00B50531"/>
    <w:rsid w:val="00B5068E"/>
    <w:rsid w:val="00B5081D"/>
    <w:rsid w:val="00B5094F"/>
    <w:rsid w:val="00B50E95"/>
    <w:rsid w:val="00B50EEF"/>
    <w:rsid w:val="00B51383"/>
    <w:rsid w:val="00B51732"/>
    <w:rsid w:val="00B529BE"/>
    <w:rsid w:val="00B52AA9"/>
    <w:rsid w:val="00B52AB6"/>
    <w:rsid w:val="00B52F07"/>
    <w:rsid w:val="00B52F0F"/>
    <w:rsid w:val="00B539A7"/>
    <w:rsid w:val="00B53A0B"/>
    <w:rsid w:val="00B53CB6"/>
    <w:rsid w:val="00B53EDE"/>
    <w:rsid w:val="00B541AD"/>
    <w:rsid w:val="00B5441B"/>
    <w:rsid w:val="00B544E9"/>
    <w:rsid w:val="00B54850"/>
    <w:rsid w:val="00B5490C"/>
    <w:rsid w:val="00B54A4B"/>
    <w:rsid w:val="00B54A4C"/>
    <w:rsid w:val="00B54DC3"/>
    <w:rsid w:val="00B5530E"/>
    <w:rsid w:val="00B55686"/>
    <w:rsid w:val="00B559CE"/>
    <w:rsid w:val="00B55A14"/>
    <w:rsid w:val="00B55B8B"/>
    <w:rsid w:val="00B5607B"/>
    <w:rsid w:val="00B56608"/>
    <w:rsid w:val="00B566AA"/>
    <w:rsid w:val="00B56D5E"/>
    <w:rsid w:val="00B56D6B"/>
    <w:rsid w:val="00B57089"/>
    <w:rsid w:val="00B5735C"/>
    <w:rsid w:val="00B57A4D"/>
    <w:rsid w:val="00B6059D"/>
    <w:rsid w:val="00B60933"/>
    <w:rsid w:val="00B60BB9"/>
    <w:rsid w:val="00B60C2C"/>
    <w:rsid w:val="00B60E51"/>
    <w:rsid w:val="00B6179E"/>
    <w:rsid w:val="00B61908"/>
    <w:rsid w:val="00B61AB6"/>
    <w:rsid w:val="00B61B86"/>
    <w:rsid w:val="00B61C98"/>
    <w:rsid w:val="00B61D42"/>
    <w:rsid w:val="00B61D5E"/>
    <w:rsid w:val="00B62354"/>
    <w:rsid w:val="00B62495"/>
    <w:rsid w:val="00B62DC4"/>
    <w:rsid w:val="00B63168"/>
    <w:rsid w:val="00B63243"/>
    <w:rsid w:val="00B632A0"/>
    <w:rsid w:val="00B639A1"/>
    <w:rsid w:val="00B64388"/>
    <w:rsid w:val="00B64498"/>
    <w:rsid w:val="00B6453D"/>
    <w:rsid w:val="00B64569"/>
    <w:rsid w:val="00B6482D"/>
    <w:rsid w:val="00B64888"/>
    <w:rsid w:val="00B64A17"/>
    <w:rsid w:val="00B6539F"/>
    <w:rsid w:val="00B654AD"/>
    <w:rsid w:val="00B65826"/>
    <w:rsid w:val="00B65C15"/>
    <w:rsid w:val="00B6600D"/>
    <w:rsid w:val="00B6632C"/>
    <w:rsid w:val="00B664FF"/>
    <w:rsid w:val="00B665B4"/>
    <w:rsid w:val="00B66ADC"/>
    <w:rsid w:val="00B66CD4"/>
    <w:rsid w:val="00B66E4F"/>
    <w:rsid w:val="00B66F41"/>
    <w:rsid w:val="00B673E6"/>
    <w:rsid w:val="00B677F6"/>
    <w:rsid w:val="00B679AC"/>
    <w:rsid w:val="00B67B96"/>
    <w:rsid w:val="00B67BEF"/>
    <w:rsid w:val="00B67E63"/>
    <w:rsid w:val="00B7034A"/>
    <w:rsid w:val="00B70424"/>
    <w:rsid w:val="00B704B0"/>
    <w:rsid w:val="00B70811"/>
    <w:rsid w:val="00B71269"/>
    <w:rsid w:val="00B714BF"/>
    <w:rsid w:val="00B71644"/>
    <w:rsid w:val="00B7187C"/>
    <w:rsid w:val="00B71D2D"/>
    <w:rsid w:val="00B71F00"/>
    <w:rsid w:val="00B7201F"/>
    <w:rsid w:val="00B7205C"/>
    <w:rsid w:val="00B724DD"/>
    <w:rsid w:val="00B72564"/>
    <w:rsid w:val="00B728B6"/>
    <w:rsid w:val="00B72961"/>
    <w:rsid w:val="00B72A77"/>
    <w:rsid w:val="00B7300B"/>
    <w:rsid w:val="00B73189"/>
    <w:rsid w:val="00B7351F"/>
    <w:rsid w:val="00B73FCC"/>
    <w:rsid w:val="00B74139"/>
    <w:rsid w:val="00B74E2A"/>
    <w:rsid w:val="00B74FD3"/>
    <w:rsid w:val="00B7595C"/>
    <w:rsid w:val="00B75DDD"/>
    <w:rsid w:val="00B761D2"/>
    <w:rsid w:val="00B761E4"/>
    <w:rsid w:val="00B76938"/>
    <w:rsid w:val="00B76FE5"/>
    <w:rsid w:val="00B770E6"/>
    <w:rsid w:val="00B773E9"/>
    <w:rsid w:val="00B77521"/>
    <w:rsid w:val="00B775BA"/>
    <w:rsid w:val="00B778A8"/>
    <w:rsid w:val="00B77929"/>
    <w:rsid w:val="00B77AC7"/>
    <w:rsid w:val="00B77B84"/>
    <w:rsid w:val="00B77B92"/>
    <w:rsid w:val="00B77DEB"/>
    <w:rsid w:val="00B77FCF"/>
    <w:rsid w:val="00B80055"/>
    <w:rsid w:val="00B80080"/>
    <w:rsid w:val="00B80118"/>
    <w:rsid w:val="00B80834"/>
    <w:rsid w:val="00B809E2"/>
    <w:rsid w:val="00B80C0E"/>
    <w:rsid w:val="00B80C40"/>
    <w:rsid w:val="00B80E27"/>
    <w:rsid w:val="00B81142"/>
    <w:rsid w:val="00B81441"/>
    <w:rsid w:val="00B81607"/>
    <w:rsid w:val="00B81660"/>
    <w:rsid w:val="00B816AA"/>
    <w:rsid w:val="00B816B8"/>
    <w:rsid w:val="00B8196B"/>
    <w:rsid w:val="00B819B5"/>
    <w:rsid w:val="00B82118"/>
    <w:rsid w:val="00B82316"/>
    <w:rsid w:val="00B828F5"/>
    <w:rsid w:val="00B82CAC"/>
    <w:rsid w:val="00B82E25"/>
    <w:rsid w:val="00B83254"/>
    <w:rsid w:val="00B833DD"/>
    <w:rsid w:val="00B83419"/>
    <w:rsid w:val="00B8375A"/>
    <w:rsid w:val="00B83827"/>
    <w:rsid w:val="00B83C7C"/>
    <w:rsid w:val="00B84AC1"/>
    <w:rsid w:val="00B84B21"/>
    <w:rsid w:val="00B852D5"/>
    <w:rsid w:val="00B854B0"/>
    <w:rsid w:val="00B854EE"/>
    <w:rsid w:val="00B8553D"/>
    <w:rsid w:val="00B85722"/>
    <w:rsid w:val="00B85ACF"/>
    <w:rsid w:val="00B85D70"/>
    <w:rsid w:val="00B86048"/>
    <w:rsid w:val="00B862F9"/>
    <w:rsid w:val="00B86BC9"/>
    <w:rsid w:val="00B86DCD"/>
    <w:rsid w:val="00B87099"/>
    <w:rsid w:val="00B8744F"/>
    <w:rsid w:val="00B8758A"/>
    <w:rsid w:val="00B8761B"/>
    <w:rsid w:val="00B878A8"/>
    <w:rsid w:val="00B8790C"/>
    <w:rsid w:val="00B8795D"/>
    <w:rsid w:val="00B87CDD"/>
    <w:rsid w:val="00B87F72"/>
    <w:rsid w:val="00B90012"/>
    <w:rsid w:val="00B90298"/>
    <w:rsid w:val="00B9035E"/>
    <w:rsid w:val="00B905E8"/>
    <w:rsid w:val="00B90A11"/>
    <w:rsid w:val="00B90A67"/>
    <w:rsid w:val="00B90B93"/>
    <w:rsid w:val="00B90FE7"/>
    <w:rsid w:val="00B9122E"/>
    <w:rsid w:val="00B91371"/>
    <w:rsid w:val="00B9137B"/>
    <w:rsid w:val="00B915BD"/>
    <w:rsid w:val="00B91C9A"/>
    <w:rsid w:val="00B91F2F"/>
    <w:rsid w:val="00B922BB"/>
    <w:rsid w:val="00B92346"/>
    <w:rsid w:val="00B928C0"/>
    <w:rsid w:val="00B92B23"/>
    <w:rsid w:val="00B93151"/>
    <w:rsid w:val="00B93436"/>
    <w:rsid w:val="00B93452"/>
    <w:rsid w:val="00B934ED"/>
    <w:rsid w:val="00B93762"/>
    <w:rsid w:val="00B93BA9"/>
    <w:rsid w:val="00B942B8"/>
    <w:rsid w:val="00B94392"/>
    <w:rsid w:val="00B943E5"/>
    <w:rsid w:val="00B944E4"/>
    <w:rsid w:val="00B9463B"/>
    <w:rsid w:val="00B9492F"/>
    <w:rsid w:val="00B94963"/>
    <w:rsid w:val="00B94A23"/>
    <w:rsid w:val="00B94E8B"/>
    <w:rsid w:val="00B95230"/>
    <w:rsid w:val="00B95451"/>
    <w:rsid w:val="00B957EB"/>
    <w:rsid w:val="00B95B9F"/>
    <w:rsid w:val="00B95BB5"/>
    <w:rsid w:val="00B95EA0"/>
    <w:rsid w:val="00B96018"/>
    <w:rsid w:val="00B96110"/>
    <w:rsid w:val="00B961A4"/>
    <w:rsid w:val="00B96583"/>
    <w:rsid w:val="00B96870"/>
    <w:rsid w:val="00B96911"/>
    <w:rsid w:val="00B96AE6"/>
    <w:rsid w:val="00B96B50"/>
    <w:rsid w:val="00B9733B"/>
    <w:rsid w:val="00B97C3A"/>
    <w:rsid w:val="00B97F18"/>
    <w:rsid w:val="00BA00A1"/>
    <w:rsid w:val="00BA01B2"/>
    <w:rsid w:val="00BA021C"/>
    <w:rsid w:val="00BA03BA"/>
    <w:rsid w:val="00BA043C"/>
    <w:rsid w:val="00BA04DE"/>
    <w:rsid w:val="00BA04E6"/>
    <w:rsid w:val="00BA0791"/>
    <w:rsid w:val="00BA08A9"/>
    <w:rsid w:val="00BA0B84"/>
    <w:rsid w:val="00BA0C62"/>
    <w:rsid w:val="00BA0F87"/>
    <w:rsid w:val="00BA1122"/>
    <w:rsid w:val="00BA1511"/>
    <w:rsid w:val="00BA1A46"/>
    <w:rsid w:val="00BA24F5"/>
    <w:rsid w:val="00BA29E7"/>
    <w:rsid w:val="00BA2D88"/>
    <w:rsid w:val="00BA3045"/>
    <w:rsid w:val="00BA3322"/>
    <w:rsid w:val="00BA346D"/>
    <w:rsid w:val="00BA36FE"/>
    <w:rsid w:val="00BA371C"/>
    <w:rsid w:val="00BA3722"/>
    <w:rsid w:val="00BA3A40"/>
    <w:rsid w:val="00BA4229"/>
    <w:rsid w:val="00BA4400"/>
    <w:rsid w:val="00BA4575"/>
    <w:rsid w:val="00BA4AB2"/>
    <w:rsid w:val="00BA4CFC"/>
    <w:rsid w:val="00BA4DF8"/>
    <w:rsid w:val="00BA52F1"/>
    <w:rsid w:val="00BA54E3"/>
    <w:rsid w:val="00BA5AEE"/>
    <w:rsid w:val="00BA5D19"/>
    <w:rsid w:val="00BA6462"/>
    <w:rsid w:val="00BA72F4"/>
    <w:rsid w:val="00BA7369"/>
    <w:rsid w:val="00BA73D3"/>
    <w:rsid w:val="00BA79D4"/>
    <w:rsid w:val="00BB0041"/>
    <w:rsid w:val="00BB0110"/>
    <w:rsid w:val="00BB0148"/>
    <w:rsid w:val="00BB096B"/>
    <w:rsid w:val="00BB09A1"/>
    <w:rsid w:val="00BB0F29"/>
    <w:rsid w:val="00BB1B8D"/>
    <w:rsid w:val="00BB1F78"/>
    <w:rsid w:val="00BB200F"/>
    <w:rsid w:val="00BB22A9"/>
    <w:rsid w:val="00BB2498"/>
    <w:rsid w:val="00BB2562"/>
    <w:rsid w:val="00BB262B"/>
    <w:rsid w:val="00BB2639"/>
    <w:rsid w:val="00BB2D60"/>
    <w:rsid w:val="00BB353F"/>
    <w:rsid w:val="00BB3651"/>
    <w:rsid w:val="00BB367F"/>
    <w:rsid w:val="00BB3688"/>
    <w:rsid w:val="00BB372B"/>
    <w:rsid w:val="00BB3A43"/>
    <w:rsid w:val="00BB3AA0"/>
    <w:rsid w:val="00BB3AD6"/>
    <w:rsid w:val="00BB3C7A"/>
    <w:rsid w:val="00BB3CA9"/>
    <w:rsid w:val="00BB3CB2"/>
    <w:rsid w:val="00BB4008"/>
    <w:rsid w:val="00BB4265"/>
    <w:rsid w:val="00BB42C6"/>
    <w:rsid w:val="00BB4369"/>
    <w:rsid w:val="00BB4784"/>
    <w:rsid w:val="00BB4BCA"/>
    <w:rsid w:val="00BB4F3E"/>
    <w:rsid w:val="00BB58BC"/>
    <w:rsid w:val="00BB5A78"/>
    <w:rsid w:val="00BB616E"/>
    <w:rsid w:val="00BB649E"/>
    <w:rsid w:val="00BB6638"/>
    <w:rsid w:val="00BB692F"/>
    <w:rsid w:val="00BB6943"/>
    <w:rsid w:val="00BB6D6F"/>
    <w:rsid w:val="00BB6F19"/>
    <w:rsid w:val="00BB6F9E"/>
    <w:rsid w:val="00BB6FB2"/>
    <w:rsid w:val="00BB720D"/>
    <w:rsid w:val="00BB73D2"/>
    <w:rsid w:val="00BB7566"/>
    <w:rsid w:val="00BB7B77"/>
    <w:rsid w:val="00BC0016"/>
    <w:rsid w:val="00BC0416"/>
    <w:rsid w:val="00BC0A6C"/>
    <w:rsid w:val="00BC0D1E"/>
    <w:rsid w:val="00BC1B4B"/>
    <w:rsid w:val="00BC2208"/>
    <w:rsid w:val="00BC288B"/>
    <w:rsid w:val="00BC2A4E"/>
    <w:rsid w:val="00BC2A59"/>
    <w:rsid w:val="00BC3185"/>
    <w:rsid w:val="00BC324F"/>
    <w:rsid w:val="00BC35D9"/>
    <w:rsid w:val="00BC3838"/>
    <w:rsid w:val="00BC4341"/>
    <w:rsid w:val="00BC43AE"/>
    <w:rsid w:val="00BC45A6"/>
    <w:rsid w:val="00BC4A65"/>
    <w:rsid w:val="00BC4E14"/>
    <w:rsid w:val="00BC5370"/>
    <w:rsid w:val="00BC53EF"/>
    <w:rsid w:val="00BC5491"/>
    <w:rsid w:val="00BC5A23"/>
    <w:rsid w:val="00BC5CFC"/>
    <w:rsid w:val="00BC5F56"/>
    <w:rsid w:val="00BC61F6"/>
    <w:rsid w:val="00BC62CF"/>
    <w:rsid w:val="00BC64B7"/>
    <w:rsid w:val="00BC656F"/>
    <w:rsid w:val="00BC66E1"/>
    <w:rsid w:val="00BC7200"/>
    <w:rsid w:val="00BC78D9"/>
    <w:rsid w:val="00BC79BF"/>
    <w:rsid w:val="00BC79E7"/>
    <w:rsid w:val="00BC7EE2"/>
    <w:rsid w:val="00BD024D"/>
    <w:rsid w:val="00BD026B"/>
    <w:rsid w:val="00BD1024"/>
    <w:rsid w:val="00BD1409"/>
    <w:rsid w:val="00BD19AC"/>
    <w:rsid w:val="00BD1FCE"/>
    <w:rsid w:val="00BD2267"/>
    <w:rsid w:val="00BD23C7"/>
    <w:rsid w:val="00BD263A"/>
    <w:rsid w:val="00BD2CF1"/>
    <w:rsid w:val="00BD3455"/>
    <w:rsid w:val="00BD3605"/>
    <w:rsid w:val="00BD3641"/>
    <w:rsid w:val="00BD389C"/>
    <w:rsid w:val="00BD4184"/>
    <w:rsid w:val="00BD4410"/>
    <w:rsid w:val="00BD46E8"/>
    <w:rsid w:val="00BD48F9"/>
    <w:rsid w:val="00BD4A61"/>
    <w:rsid w:val="00BD4D96"/>
    <w:rsid w:val="00BD55F6"/>
    <w:rsid w:val="00BD568B"/>
    <w:rsid w:val="00BD5B0B"/>
    <w:rsid w:val="00BD5C4D"/>
    <w:rsid w:val="00BD5C5A"/>
    <w:rsid w:val="00BD6587"/>
    <w:rsid w:val="00BD6706"/>
    <w:rsid w:val="00BD68CE"/>
    <w:rsid w:val="00BD6B1E"/>
    <w:rsid w:val="00BD6C8C"/>
    <w:rsid w:val="00BD6FFE"/>
    <w:rsid w:val="00BD71E6"/>
    <w:rsid w:val="00BD7396"/>
    <w:rsid w:val="00BD7451"/>
    <w:rsid w:val="00BD79C2"/>
    <w:rsid w:val="00BD7B91"/>
    <w:rsid w:val="00BD7CF3"/>
    <w:rsid w:val="00BE006B"/>
    <w:rsid w:val="00BE02D1"/>
    <w:rsid w:val="00BE0373"/>
    <w:rsid w:val="00BE03CD"/>
    <w:rsid w:val="00BE045E"/>
    <w:rsid w:val="00BE052A"/>
    <w:rsid w:val="00BE0D1D"/>
    <w:rsid w:val="00BE1337"/>
    <w:rsid w:val="00BE164B"/>
    <w:rsid w:val="00BE1813"/>
    <w:rsid w:val="00BE1833"/>
    <w:rsid w:val="00BE1DBB"/>
    <w:rsid w:val="00BE1ED1"/>
    <w:rsid w:val="00BE1F3F"/>
    <w:rsid w:val="00BE260C"/>
    <w:rsid w:val="00BE26CD"/>
    <w:rsid w:val="00BE27E0"/>
    <w:rsid w:val="00BE2DB4"/>
    <w:rsid w:val="00BE2EAD"/>
    <w:rsid w:val="00BE2EC6"/>
    <w:rsid w:val="00BE30ED"/>
    <w:rsid w:val="00BE3611"/>
    <w:rsid w:val="00BE3A3D"/>
    <w:rsid w:val="00BE3C66"/>
    <w:rsid w:val="00BE4033"/>
    <w:rsid w:val="00BE414F"/>
    <w:rsid w:val="00BE4509"/>
    <w:rsid w:val="00BE48E8"/>
    <w:rsid w:val="00BE5078"/>
    <w:rsid w:val="00BE561E"/>
    <w:rsid w:val="00BE567A"/>
    <w:rsid w:val="00BE580F"/>
    <w:rsid w:val="00BE5FD1"/>
    <w:rsid w:val="00BE62C0"/>
    <w:rsid w:val="00BE650C"/>
    <w:rsid w:val="00BE66E4"/>
    <w:rsid w:val="00BE6999"/>
    <w:rsid w:val="00BE6B7F"/>
    <w:rsid w:val="00BE71B1"/>
    <w:rsid w:val="00BE7BDD"/>
    <w:rsid w:val="00BE7DF1"/>
    <w:rsid w:val="00BF038D"/>
    <w:rsid w:val="00BF075E"/>
    <w:rsid w:val="00BF0DEA"/>
    <w:rsid w:val="00BF1311"/>
    <w:rsid w:val="00BF13BC"/>
    <w:rsid w:val="00BF1641"/>
    <w:rsid w:val="00BF19AD"/>
    <w:rsid w:val="00BF1D8B"/>
    <w:rsid w:val="00BF1F3E"/>
    <w:rsid w:val="00BF222A"/>
    <w:rsid w:val="00BF240B"/>
    <w:rsid w:val="00BF25C6"/>
    <w:rsid w:val="00BF3234"/>
    <w:rsid w:val="00BF32D3"/>
    <w:rsid w:val="00BF3342"/>
    <w:rsid w:val="00BF3654"/>
    <w:rsid w:val="00BF39BA"/>
    <w:rsid w:val="00BF3DDC"/>
    <w:rsid w:val="00BF3DE2"/>
    <w:rsid w:val="00BF3E9B"/>
    <w:rsid w:val="00BF402C"/>
    <w:rsid w:val="00BF413C"/>
    <w:rsid w:val="00BF4222"/>
    <w:rsid w:val="00BF4370"/>
    <w:rsid w:val="00BF43BF"/>
    <w:rsid w:val="00BF43F1"/>
    <w:rsid w:val="00BF46B0"/>
    <w:rsid w:val="00BF47A5"/>
    <w:rsid w:val="00BF4BA1"/>
    <w:rsid w:val="00BF4F28"/>
    <w:rsid w:val="00BF52FC"/>
    <w:rsid w:val="00BF5494"/>
    <w:rsid w:val="00BF54B1"/>
    <w:rsid w:val="00BF54EF"/>
    <w:rsid w:val="00BF5585"/>
    <w:rsid w:val="00BF55FD"/>
    <w:rsid w:val="00BF5872"/>
    <w:rsid w:val="00BF5A1F"/>
    <w:rsid w:val="00BF5F06"/>
    <w:rsid w:val="00BF5FD3"/>
    <w:rsid w:val="00BF6023"/>
    <w:rsid w:val="00BF63AE"/>
    <w:rsid w:val="00BF65FB"/>
    <w:rsid w:val="00BF69B0"/>
    <w:rsid w:val="00BF6D1B"/>
    <w:rsid w:val="00BF6E6F"/>
    <w:rsid w:val="00BF701F"/>
    <w:rsid w:val="00BF70E6"/>
    <w:rsid w:val="00BF7976"/>
    <w:rsid w:val="00BF7D71"/>
    <w:rsid w:val="00BF7D9A"/>
    <w:rsid w:val="00BF7FCF"/>
    <w:rsid w:val="00C00067"/>
    <w:rsid w:val="00C000CA"/>
    <w:rsid w:val="00C003FF"/>
    <w:rsid w:val="00C01223"/>
    <w:rsid w:val="00C012D9"/>
    <w:rsid w:val="00C01358"/>
    <w:rsid w:val="00C01824"/>
    <w:rsid w:val="00C01A3F"/>
    <w:rsid w:val="00C01E8A"/>
    <w:rsid w:val="00C0219C"/>
    <w:rsid w:val="00C02EDA"/>
    <w:rsid w:val="00C03311"/>
    <w:rsid w:val="00C03348"/>
    <w:rsid w:val="00C035B8"/>
    <w:rsid w:val="00C03BB2"/>
    <w:rsid w:val="00C03C58"/>
    <w:rsid w:val="00C03FC7"/>
    <w:rsid w:val="00C04010"/>
    <w:rsid w:val="00C040BA"/>
    <w:rsid w:val="00C044A9"/>
    <w:rsid w:val="00C04A54"/>
    <w:rsid w:val="00C04C7C"/>
    <w:rsid w:val="00C04E40"/>
    <w:rsid w:val="00C0594B"/>
    <w:rsid w:val="00C05E62"/>
    <w:rsid w:val="00C05FF5"/>
    <w:rsid w:val="00C0666D"/>
    <w:rsid w:val="00C06A73"/>
    <w:rsid w:val="00C06E7C"/>
    <w:rsid w:val="00C0708C"/>
    <w:rsid w:val="00C07328"/>
    <w:rsid w:val="00C0785C"/>
    <w:rsid w:val="00C07D4C"/>
    <w:rsid w:val="00C07E4F"/>
    <w:rsid w:val="00C108B7"/>
    <w:rsid w:val="00C11076"/>
    <w:rsid w:val="00C1123C"/>
    <w:rsid w:val="00C1145E"/>
    <w:rsid w:val="00C118D3"/>
    <w:rsid w:val="00C119A6"/>
    <w:rsid w:val="00C11A1A"/>
    <w:rsid w:val="00C11A31"/>
    <w:rsid w:val="00C11CB6"/>
    <w:rsid w:val="00C11DFF"/>
    <w:rsid w:val="00C12868"/>
    <w:rsid w:val="00C12AE3"/>
    <w:rsid w:val="00C12E28"/>
    <w:rsid w:val="00C12ECF"/>
    <w:rsid w:val="00C133E0"/>
    <w:rsid w:val="00C136F1"/>
    <w:rsid w:val="00C13A34"/>
    <w:rsid w:val="00C13C9F"/>
    <w:rsid w:val="00C14C00"/>
    <w:rsid w:val="00C15222"/>
    <w:rsid w:val="00C1526F"/>
    <w:rsid w:val="00C15661"/>
    <w:rsid w:val="00C15A7C"/>
    <w:rsid w:val="00C15B3E"/>
    <w:rsid w:val="00C15D36"/>
    <w:rsid w:val="00C15E47"/>
    <w:rsid w:val="00C1601B"/>
    <w:rsid w:val="00C16303"/>
    <w:rsid w:val="00C16561"/>
    <w:rsid w:val="00C16598"/>
    <w:rsid w:val="00C165A0"/>
    <w:rsid w:val="00C16901"/>
    <w:rsid w:val="00C16B9C"/>
    <w:rsid w:val="00C16EEC"/>
    <w:rsid w:val="00C1720A"/>
    <w:rsid w:val="00C17590"/>
    <w:rsid w:val="00C17614"/>
    <w:rsid w:val="00C17AB7"/>
    <w:rsid w:val="00C17B9E"/>
    <w:rsid w:val="00C17C54"/>
    <w:rsid w:val="00C20112"/>
    <w:rsid w:val="00C205C1"/>
    <w:rsid w:val="00C20780"/>
    <w:rsid w:val="00C2078F"/>
    <w:rsid w:val="00C20923"/>
    <w:rsid w:val="00C209B6"/>
    <w:rsid w:val="00C20C46"/>
    <w:rsid w:val="00C20CB0"/>
    <w:rsid w:val="00C20E37"/>
    <w:rsid w:val="00C20E9C"/>
    <w:rsid w:val="00C21485"/>
    <w:rsid w:val="00C218F3"/>
    <w:rsid w:val="00C22976"/>
    <w:rsid w:val="00C22CCA"/>
    <w:rsid w:val="00C22D72"/>
    <w:rsid w:val="00C22E28"/>
    <w:rsid w:val="00C231E6"/>
    <w:rsid w:val="00C23389"/>
    <w:rsid w:val="00C234BA"/>
    <w:rsid w:val="00C237A8"/>
    <w:rsid w:val="00C238BA"/>
    <w:rsid w:val="00C23D1E"/>
    <w:rsid w:val="00C2438E"/>
    <w:rsid w:val="00C246D9"/>
    <w:rsid w:val="00C24A93"/>
    <w:rsid w:val="00C24EC9"/>
    <w:rsid w:val="00C2533E"/>
    <w:rsid w:val="00C25558"/>
    <w:rsid w:val="00C25A86"/>
    <w:rsid w:val="00C25A89"/>
    <w:rsid w:val="00C25FF7"/>
    <w:rsid w:val="00C260CD"/>
    <w:rsid w:val="00C26454"/>
    <w:rsid w:val="00C26564"/>
    <w:rsid w:val="00C266CD"/>
    <w:rsid w:val="00C26A8B"/>
    <w:rsid w:val="00C26D1B"/>
    <w:rsid w:val="00C26F71"/>
    <w:rsid w:val="00C26F72"/>
    <w:rsid w:val="00C2703F"/>
    <w:rsid w:val="00C274F0"/>
    <w:rsid w:val="00C27618"/>
    <w:rsid w:val="00C2788B"/>
    <w:rsid w:val="00C27F9F"/>
    <w:rsid w:val="00C30EF1"/>
    <w:rsid w:val="00C31014"/>
    <w:rsid w:val="00C31AA1"/>
    <w:rsid w:val="00C31C6D"/>
    <w:rsid w:val="00C32163"/>
    <w:rsid w:val="00C3255F"/>
    <w:rsid w:val="00C33061"/>
    <w:rsid w:val="00C3317E"/>
    <w:rsid w:val="00C3380A"/>
    <w:rsid w:val="00C33901"/>
    <w:rsid w:val="00C33AA5"/>
    <w:rsid w:val="00C33B61"/>
    <w:rsid w:val="00C33C57"/>
    <w:rsid w:val="00C33F3D"/>
    <w:rsid w:val="00C349EE"/>
    <w:rsid w:val="00C34BD8"/>
    <w:rsid w:val="00C35382"/>
    <w:rsid w:val="00C355C0"/>
    <w:rsid w:val="00C358DB"/>
    <w:rsid w:val="00C3608E"/>
    <w:rsid w:val="00C36152"/>
    <w:rsid w:val="00C36A67"/>
    <w:rsid w:val="00C36F05"/>
    <w:rsid w:val="00C37592"/>
    <w:rsid w:val="00C377E4"/>
    <w:rsid w:val="00C377F5"/>
    <w:rsid w:val="00C37FAB"/>
    <w:rsid w:val="00C40254"/>
    <w:rsid w:val="00C40603"/>
    <w:rsid w:val="00C408B8"/>
    <w:rsid w:val="00C40D3F"/>
    <w:rsid w:val="00C4204A"/>
    <w:rsid w:val="00C4235E"/>
    <w:rsid w:val="00C42675"/>
    <w:rsid w:val="00C42AD9"/>
    <w:rsid w:val="00C42B79"/>
    <w:rsid w:val="00C42E8A"/>
    <w:rsid w:val="00C42FAD"/>
    <w:rsid w:val="00C42FE5"/>
    <w:rsid w:val="00C43183"/>
    <w:rsid w:val="00C431FA"/>
    <w:rsid w:val="00C434F3"/>
    <w:rsid w:val="00C4394D"/>
    <w:rsid w:val="00C43987"/>
    <w:rsid w:val="00C43ADB"/>
    <w:rsid w:val="00C43B31"/>
    <w:rsid w:val="00C43D38"/>
    <w:rsid w:val="00C43DCA"/>
    <w:rsid w:val="00C44259"/>
    <w:rsid w:val="00C443FF"/>
    <w:rsid w:val="00C44461"/>
    <w:rsid w:val="00C44602"/>
    <w:rsid w:val="00C4478B"/>
    <w:rsid w:val="00C45261"/>
    <w:rsid w:val="00C4570A"/>
    <w:rsid w:val="00C45A55"/>
    <w:rsid w:val="00C45ECB"/>
    <w:rsid w:val="00C45FBB"/>
    <w:rsid w:val="00C4633D"/>
    <w:rsid w:val="00C46710"/>
    <w:rsid w:val="00C46B65"/>
    <w:rsid w:val="00C46CDC"/>
    <w:rsid w:val="00C46D4B"/>
    <w:rsid w:val="00C46E2F"/>
    <w:rsid w:val="00C47015"/>
    <w:rsid w:val="00C47379"/>
    <w:rsid w:val="00C474F6"/>
    <w:rsid w:val="00C47BEA"/>
    <w:rsid w:val="00C47C31"/>
    <w:rsid w:val="00C47DF4"/>
    <w:rsid w:val="00C47E69"/>
    <w:rsid w:val="00C5008C"/>
    <w:rsid w:val="00C502C2"/>
    <w:rsid w:val="00C502EA"/>
    <w:rsid w:val="00C504A6"/>
    <w:rsid w:val="00C507C0"/>
    <w:rsid w:val="00C50B8D"/>
    <w:rsid w:val="00C50EB5"/>
    <w:rsid w:val="00C51488"/>
    <w:rsid w:val="00C517CA"/>
    <w:rsid w:val="00C51F7E"/>
    <w:rsid w:val="00C51FCF"/>
    <w:rsid w:val="00C52156"/>
    <w:rsid w:val="00C521F7"/>
    <w:rsid w:val="00C52F34"/>
    <w:rsid w:val="00C5338E"/>
    <w:rsid w:val="00C53C1A"/>
    <w:rsid w:val="00C53DB6"/>
    <w:rsid w:val="00C54355"/>
    <w:rsid w:val="00C5440F"/>
    <w:rsid w:val="00C54C31"/>
    <w:rsid w:val="00C54F4B"/>
    <w:rsid w:val="00C54FD2"/>
    <w:rsid w:val="00C55054"/>
    <w:rsid w:val="00C553D6"/>
    <w:rsid w:val="00C5554B"/>
    <w:rsid w:val="00C55562"/>
    <w:rsid w:val="00C556A7"/>
    <w:rsid w:val="00C558A3"/>
    <w:rsid w:val="00C55C7A"/>
    <w:rsid w:val="00C5636D"/>
    <w:rsid w:val="00C572A8"/>
    <w:rsid w:val="00C57498"/>
    <w:rsid w:val="00C5768C"/>
    <w:rsid w:val="00C576D6"/>
    <w:rsid w:val="00C576FB"/>
    <w:rsid w:val="00C57A49"/>
    <w:rsid w:val="00C57B90"/>
    <w:rsid w:val="00C57E8B"/>
    <w:rsid w:val="00C60277"/>
    <w:rsid w:val="00C604ED"/>
    <w:rsid w:val="00C60695"/>
    <w:rsid w:val="00C6077B"/>
    <w:rsid w:val="00C60B63"/>
    <w:rsid w:val="00C60B90"/>
    <w:rsid w:val="00C610BC"/>
    <w:rsid w:val="00C611B4"/>
    <w:rsid w:val="00C61459"/>
    <w:rsid w:val="00C6146E"/>
    <w:rsid w:val="00C614C4"/>
    <w:rsid w:val="00C615B0"/>
    <w:rsid w:val="00C61899"/>
    <w:rsid w:val="00C61A2D"/>
    <w:rsid w:val="00C625C3"/>
    <w:rsid w:val="00C62864"/>
    <w:rsid w:val="00C62AFB"/>
    <w:rsid w:val="00C62B56"/>
    <w:rsid w:val="00C62B88"/>
    <w:rsid w:val="00C62C13"/>
    <w:rsid w:val="00C632D5"/>
    <w:rsid w:val="00C632E8"/>
    <w:rsid w:val="00C63707"/>
    <w:rsid w:val="00C63C5C"/>
    <w:rsid w:val="00C64005"/>
    <w:rsid w:val="00C64172"/>
    <w:rsid w:val="00C643DC"/>
    <w:rsid w:val="00C6464F"/>
    <w:rsid w:val="00C64830"/>
    <w:rsid w:val="00C648F1"/>
    <w:rsid w:val="00C64B53"/>
    <w:rsid w:val="00C64CBC"/>
    <w:rsid w:val="00C64CC3"/>
    <w:rsid w:val="00C64D9F"/>
    <w:rsid w:val="00C65059"/>
    <w:rsid w:val="00C65089"/>
    <w:rsid w:val="00C650CE"/>
    <w:rsid w:val="00C653C3"/>
    <w:rsid w:val="00C6581F"/>
    <w:rsid w:val="00C65A01"/>
    <w:rsid w:val="00C65E05"/>
    <w:rsid w:val="00C66A9D"/>
    <w:rsid w:val="00C66C05"/>
    <w:rsid w:val="00C67736"/>
    <w:rsid w:val="00C67764"/>
    <w:rsid w:val="00C6795D"/>
    <w:rsid w:val="00C67992"/>
    <w:rsid w:val="00C700A2"/>
    <w:rsid w:val="00C703FC"/>
    <w:rsid w:val="00C70721"/>
    <w:rsid w:val="00C70B9A"/>
    <w:rsid w:val="00C70C63"/>
    <w:rsid w:val="00C71645"/>
    <w:rsid w:val="00C71742"/>
    <w:rsid w:val="00C71805"/>
    <w:rsid w:val="00C71A56"/>
    <w:rsid w:val="00C71B5E"/>
    <w:rsid w:val="00C71E21"/>
    <w:rsid w:val="00C72E24"/>
    <w:rsid w:val="00C72EE5"/>
    <w:rsid w:val="00C7302C"/>
    <w:rsid w:val="00C7330A"/>
    <w:rsid w:val="00C735F9"/>
    <w:rsid w:val="00C73682"/>
    <w:rsid w:val="00C73719"/>
    <w:rsid w:val="00C73BBA"/>
    <w:rsid w:val="00C74017"/>
    <w:rsid w:val="00C7409F"/>
    <w:rsid w:val="00C74227"/>
    <w:rsid w:val="00C7462D"/>
    <w:rsid w:val="00C746F8"/>
    <w:rsid w:val="00C74C46"/>
    <w:rsid w:val="00C74C92"/>
    <w:rsid w:val="00C74D7E"/>
    <w:rsid w:val="00C74E65"/>
    <w:rsid w:val="00C74F0B"/>
    <w:rsid w:val="00C757A2"/>
    <w:rsid w:val="00C7583C"/>
    <w:rsid w:val="00C75B0E"/>
    <w:rsid w:val="00C75C9D"/>
    <w:rsid w:val="00C7603E"/>
    <w:rsid w:val="00C7612B"/>
    <w:rsid w:val="00C765AE"/>
    <w:rsid w:val="00C76D4E"/>
    <w:rsid w:val="00C76DE8"/>
    <w:rsid w:val="00C76FCF"/>
    <w:rsid w:val="00C7719B"/>
    <w:rsid w:val="00C772E3"/>
    <w:rsid w:val="00C777CE"/>
    <w:rsid w:val="00C77CCC"/>
    <w:rsid w:val="00C77EA3"/>
    <w:rsid w:val="00C77EAA"/>
    <w:rsid w:val="00C77F00"/>
    <w:rsid w:val="00C802D4"/>
    <w:rsid w:val="00C80410"/>
    <w:rsid w:val="00C81171"/>
    <w:rsid w:val="00C811E3"/>
    <w:rsid w:val="00C81539"/>
    <w:rsid w:val="00C81AC5"/>
    <w:rsid w:val="00C8223A"/>
    <w:rsid w:val="00C822E1"/>
    <w:rsid w:val="00C8324E"/>
    <w:rsid w:val="00C834CA"/>
    <w:rsid w:val="00C8390B"/>
    <w:rsid w:val="00C84236"/>
    <w:rsid w:val="00C84528"/>
    <w:rsid w:val="00C845D7"/>
    <w:rsid w:val="00C8479B"/>
    <w:rsid w:val="00C84997"/>
    <w:rsid w:val="00C850A9"/>
    <w:rsid w:val="00C85303"/>
    <w:rsid w:val="00C857E9"/>
    <w:rsid w:val="00C858E6"/>
    <w:rsid w:val="00C859B5"/>
    <w:rsid w:val="00C859BB"/>
    <w:rsid w:val="00C859DF"/>
    <w:rsid w:val="00C85B93"/>
    <w:rsid w:val="00C85BB6"/>
    <w:rsid w:val="00C85E7D"/>
    <w:rsid w:val="00C860B5"/>
    <w:rsid w:val="00C8629E"/>
    <w:rsid w:val="00C86483"/>
    <w:rsid w:val="00C86645"/>
    <w:rsid w:val="00C86985"/>
    <w:rsid w:val="00C86BA4"/>
    <w:rsid w:val="00C86F20"/>
    <w:rsid w:val="00C87239"/>
    <w:rsid w:val="00C87E34"/>
    <w:rsid w:val="00C903F0"/>
    <w:rsid w:val="00C907C9"/>
    <w:rsid w:val="00C90C3B"/>
    <w:rsid w:val="00C90DEE"/>
    <w:rsid w:val="00C9158E"/>
    <w:rsid w:val="00C91675"/>
    <w:rsid w:val="00C91924"/>
    <w:rsid w:val="00C91DAD"/>
    <w:rsid w:val="00C91DCA"/>
    <w:rsid w:val="00C91F07"/>
    <w:rsid w:val="00C91F3A"/>
    <w:rsid w:val="00C920E8"/>
    <w:rsid w:val="00C925B4"/>
    <w:rsid w:val="00C927CD"/>
    <w:rsid w:val="00C928CD"/>
    <w:rsid w:val="00C92A4E"/>
    <w:rsid w:val="00C92C93"/>
    <w:rsid w:val="00C92E85"/>
    <w:rsid w:val="00C931D0"/>
    <w:rsid w:val="00C93338"/>
    <w:rsid w:val="00C939AA"/>
    <w:rsid w:val="00C93A25"/>
    <w:rsid w:val="00C93D47"/>
    <w:rsid w:val="00C947D6"/>
    <w:rsid w:val="00C949FD"/>
    <w:rsid w:val="00C94DD7"/>
    <w:rsid w:val="00C94E18"/>
    <w:rsid w:val="00C9505B"/>
    <w:rsid w:val="00C9514B"/>
    <w:rsid w:val="00C95265"/>
    <w:rsid w:val="00C95358"/>
    <w:rsid w:val="00C95520"/>
    <w:rsid w:val="00C95693"/>
    <w:rsid w:val="00C95A56"/>
    <w:rsid w:val="00C9689B"/>
    <w:rsid w:val="00C9712F"/>
    <w:rsid w:val="00C974AB"/>
    <w:rsid w:val="00C974EC"/>
    <w:rsid w:val="00C975C7"/>
    <w:rsid w:val="00C97704"/>
    <w:rsid w:val="00C97F1C"/>
    <w:rsid w:val="00CA0428"/>
    <w:rsid w:val="00CA069B"/>
    <w:rsid w:val="00CA0ED6"/>
    <w:rsid w:val="00CA16B7"/>
    <w:rsid w:val="00CA18DD"/>
    <w:rsid w:val="00CA1EC5"/>
    <w:rsid w:val="00CA1ED4"/>
    <w:rsid w:val="00CA200C"/>
    <w:rsid w:val="00CA2067"/>
    <w:rsid w:val="00CA2196"/>
    <w:rsid w:val="00CA22B8"/>
    <w:rsid w:val="00CA22F7"/>
    <w:rsid w:val="00CA2438"/>
    <w:rsid w:val="00CA256D"/>
    <w:rsid w:val="00CA25A1"/>
    <w:rsid w:val="00CA2CD7"/>
    <w:rsid w:val="00CA2F2D"/>
    <w:rsid w:val="00CA2FCF"/>
    <w:rsid w:val="00CA35D4"/>
    <w:rsid w:val="00CA376E"/>
    <w:rsid w:val="00CA3C6B"/>
    <w:rsid w:val="00CA4128"/>
    <w:rsid w:val="00CA414D"/>
    <w:rsid w:val="00CA4377"/>
    <w:rsid w:val="00CA44A3"/>
    <w:rsid w:val="00CA4B0A"/>
    <w:rsid w:val="00CA4F23"/>
    <w:rsid w:val="00CA5037"/>
    <w:rsid w:val="00CA50C6"/>
    <w:rsid w:val="00CA51E7"/>
    <w:rsid w:val="00CA5264"/>
    <w:rsid w:val="00CA536F"/>
    <w:rsid w:val="00CA5723"/>
    <w:rsid w:val="00CA5D0D"/>
    <w:rsid w:val="00CA5E0C"/>
    <w:rsid w:val="00CA68C2"/>
    <w:rsid w:val="00CA6FD5"/>
    <w:rsid w:val="00CA7546"/>
    <w:rsid w:val="00CA78CD"/>
    <w:rsid w:val="00CB0055"/>
    <w:rsid w:val="00CB019A"/>
    <w:rsid w:val="00CB0A50"/>
    <w:rsid w:val="00CB0E5D"/>
    <w:rsid w:val="00CB128A"/>
    <w:rsid w:val="00CB1600"/>
    <w:rsid w:val="00CB1A96"/>
    <w:rsid w:val="00CB1ADA"/>
    <w:rsid w:val="00CB230B"/>
    <w:rsid w:val="00CB232D"/>
    <w:rsid w:val="00CB27D4"/>
    <w:rsid w:val="00CB296D"/>
    <w:rsid w:val="00CB2EB0"/>
    <w:rsid w:val="00CB3209"/>
    <w:rsid w:val="00CB392A"/>
    <w:rsid w:val="00CB3C15"/>
    <w:rsid w:val="00CB3C6B"/>
    <w:rsid w:val="00CB3D67"/>
    <w:rsid w:val="00CB44D1"/>
    <w:rsid w:val="00CB452B"/>
    <w:rsid w:val="00CB454C"/>
    <w:rsid w:val="00CB45BF"/>
    <w:rsid w:val="00CB4BF2"/>
    <w:rsid w:val="00CB4F3D"/>
    <w:rsid w:val="00CB50A6"/>
    <w:rsid w:val="00CB525C"/>
    <w:rsid w:val="00CB53A9"/>
    <w:rsid w:val="00CB5513"/>
    <w:rsid w:val="00CB5687"/>
    <w:rsid w:val="00CB58C5"/>
    <w:rsid w:val="00CB59B2"/>
    <w:rsid w:val="00CB59CE"/>
    <w:rsid w:val="00CB5E72"/>
    <w:rsid w:val="00CB61B4"/>
    <w:rsid w:val="00CB65B6"/>
    <w:rsid w:val="00CB6840"/>
    <w:rsid w:val="00CB68A9"/>
    <w:rsid w:val="00CB70D7"/>
    <w:rsid w:val="00CB7126"/>
    <w:rsid w:val="00CB72D3"/>
    <w:rsid w:val="00CB72D4"/>
    <w:rsid w:val="00CB7575"/>
    <w:rsid w:val="00CB77CE"/>
    <w:rsid w:val="00CB7843"/>
    <w:rsid w:val="00CB7AB6"/>
    <w:rsid w:val="00CB7B5D"/>
    <w:rsid w:val="00CB7FA1"/>
    <w:rsid w:val="00CC02E3"/>
    <w:rsid w:val="00CC0BEB"/>
    <w:rsid w:val="00CC0D48"/>
    <w:rsid w:val="00CC1149"/>
    <w:rsid w:val="00CC164A"/>
    <w:rsid w:val="00CC1668"/>
    <w:rsid w:val="00CC198E"/>
    <w:rsid w:val="00CC1AF8"/>
    <w:rsid w:val="00CC2120"/>
    <w:rsid w:val="00CC2B63"/>
    <w:rsid w:val="00CC2C0B"/>
    <w:rsid w:val="00CC2C43"/>
    <w:rsid w:val="00CC3035"/>
    <w:rsid w:val="00CC31E0"/>
    <w:rsid w:val="00CC3360"/>
    <w:rsid w:val="00CC3900"/>
    <w:rsid w:val="00CC3AFC"/>
    <w:rsid w:val="00CC3BE1"/>
    <w:rsid w:val="00CC3EA4"/>
    <w:rsid w:val="00CC3FBF"/>
    <w:rsid w:val="00CC42EA"/>
    <w:rsid w:val="00CC477D"/>
    <w:rsid w:val="00CC55C7"/>
    <w:rsid w:val="00CC56FD"/>
    <w:rsid w:val="00CC574A"/>
    <w:rsid w:val="00CC585F"/>
    <w:rsid w:val="00CC5870"/>
    <w:rsid w:val="00CC5C40"/>
    <w:rsid w:val="00CC5C42"/>
    <w:rsid w:val="00CC5C88"/>
    <w:rsid w:val="00CC5F48"/>
    <w:rsid w:val="00CC6928"/>
    <w:rsid w:val="00CC7A71"/>
    <w:rsid w:val="00CC7CC7"/>
    <w:rsid w:val="00CC7EA7"/>
    <w:rsid w:val="00CC7ED8"/>
    <w:rsid w:val="00CC7FA8"/>
    <w:rsid w:val="00CD0649"/>
    <w:rsid w:val="00CD06DF"/>
    <w:rsid w:val="00CD0976"/>
    <w:rsid w:val="00CD0AB3"/>
    <w:rsid w:val="00CD0C31"/>
    <w:rsid w:val="00CD0DAA"/>
    <w:rsid w:val="00CD0E06"/>
    <w:rsid w:val="00CD114E"/>
    <w:rsid w:val="00CD1396"/>
    <w:rsid w:val="00CD1492"/>
    <w:rsid w:val="00CD1965"/>
    <w:rsid w:val="00CD1B06"/>
    <w:rsid w:val="00CD1E64"/>
    <w:rsid w:val="00CD1FC6"/>
    <w:rsid w:val="00CD2278"/>
    <w:rsid w:val="00CD25BF"/>
    <w:rsid w:val="00CD2625"/>
    <w:rsid w:val="00CD27AD"/>
    <w:rsid w:val="00CD2C04"/>
    <w:rsid w:val="00CD2C69"/>
    <w:rsid w:val="00CD2DE9"/>
    <w:rsid w:val="00CD2E42"/>
    <w:rsid w:val="00CD2FF2"/>
    <w:rsid w:val="00CD30F1"/>
    <w:rsid w:val="00CD31D9"/>
    <w:rsid w:val="00CD375D"/>
    <w:rsid w:val="00CD38FA"/>
    <w:rsid w:val="00CD3C4C"/>
    <w:rsid w:val="00CD3C63"/>
    <w:rsid w:val="00CD3D61"/>
    <w:rsid w:val="00CD411B"/>
    <w:rsid w:val="00CD5099"/>
    <w:rsid w:val="00CD5160"/>
    <w:rsid w:val="00CD5BB8"/>
    <w:rsid w:val="00CD63D5"/>
    <w:rsid w:val="00CD68A6"/>
    <w:rsid w:val="00CD718C"/>
    <w:rsid w:val="00CD71C8"/>
    <w:rsid w:val="00CD7EA1"/>
    <w:rsid w:val="00CD7ED9"/>
    <w:rsid w:val="00CE0504"/>
    <w:rsid w:val="00CE06C3"/>
    <w:rsid w:val="00CE087E"/>
    <w:rsid w:val="00CE09D1"/>
    <w:rsid w:val="00CE0E8C"/>
    <w:rsid w:val="00CE0F27"/>
    <w:rsid w:val="00CE0FC7"/>
    <w:rsid w:val="00CE1149"/>
    <w:rsid w:val="00CE13B8"/>
    <w:rsid w:val="00CE1451"/>
    <w:rsid w:val="00CE1E8C"/>
    <w:rsid w:val="00CE22B3"/>
    <w:rsid w:val="00CE275C"/>
    <w:rsid w:val="00CE2B7F"/>
    <w:rsid w:val="00CE2B9F"/>
    <w:rsid w:val="00CE2BEF"/>
    <w:rsid w:val="00CE3054"/>
    <w:rsid w:val="00CE3361"/>
    <w:rsid w:val="00CE38FB"/>
    <w:rsid w:val="00CE3FB6"/>
    <w:rsid w:val="00CE46BF"/>
    <w:rsid w:val="00CE4910"/>
    <w:rsid w:val="00CE4A5E"/>
    <w:rsid w:val="00CE4B15"/>
    <w:rsid w:val="00CE55BD"/>
    <w:rsid w:val="00CE56AF"/>
    <w:rsid w:val="00CE57C6"/>
    <w:rsid w:val="00CE5B82"/>
    <w:rsid w:val="00CE608C"/>
    <w:rsid w:val="00CE65C3"/>
    <w:rsid w:val="00CE6B35"/>
    <w:rsid w:val="00CE7111"/>
    <w:rsid w:val="00CE736B"/>
    <w:rsid w:val="00CE79CF"/>
    <w:rsid w:val="00CE7A66"/>
    <w:rsid w:val="00CF013C"/>
    <w:rsid w:val="00CF01C4"/>
    <w:rsid w:val="00CF05FD"/>
    <w:rsid w:val="00CF09E1"/>
    <w:rsid w:val="00CF0B1B"/>
    <w:rsid w:val="00CF0B8C"/>
    <w:rsid w:val="00CF0C79"/>
    <w:rsid w:val="00CF0E77"/>
    <w:rsid w:val="00CF0FAD"/>
    <w:rsid w:val="00CF15F4"/>
    <w:rsid w:val="00CF17A6"/>
    <w:rsid w:val="00CF17D6"/>
    <w:rsid w:val="00CF17E6"/>
    <w:rsid w:val="00CF1A6C"/>
    <w:rsid w:val="00CF286B"/>
    <w:rsid w:val="00CF2A2B"/>
    <w:rsid w:val="00CF2A3B"/>
    <w:rsid w:val="00CF2C8A"/>
    <w:rsid w:val="00CF2EA2"/>
    <w:rsid w:val="00CF3072"/>
    <w:rsid w:val="00CF378E"/>
    <w:rsid w:val="00CF3811"/>
    <w:rsid w:val="00CF3A1F"/>
    <w:rsid w:val="00CF3AB2"/>
    <w:rsid w:val="00CF3DFB"/>
    <w:rsid w:val="00CF43F4"/>
    <w:rsid w:val="00CF492E"/>
    <w:rsid w:val="00CF4A0C"/>
    <w:rsid w:val="00CF4A90"/>
    <w:rsid w:val="00CF4EB0"/>
    <w:rsid w:val="00CF5871"/>
    <w:rsid w:val="00CF5DF9"/>
    <w:rsid w:val="00CF6308"/>
    <w:rsid w:val="00CF63CC"/>
    <w:rsid w:val="00CF640D"/>
    <w:rsid w:val="00CF6877"/>
    <w:rsid w:val="00CF687D"/>
    <w:rsid w:val="00CF6EF4"/>
    <w:rsid w:val="00CF6FFD"/>
    <w:rsid w:val="00CF7141"/>
    <w:rsid w:val="00CF7233"/>
    <w:rsid w:val="00CF723F"/>
    <w:rsid w:val="00CF737C"/>
    <w:rsid w:val="00CF7492"/>
    <w:rsid w:val="00CF7D57"/>
    <w:rsid w:val="00CF7FC7"/>
    <w:rsid w:val="00D0036D"/>
    <w:rsid w:val="00D0042D"/>
    <w:rsid w:val="00D007B4"/>
    <w:rsid w:val="00D00B11"/>
    <w:rsid w:val="00D00E11"/>
    <w:rsid w:val="00D01C8F"/>
    <w:rsid w:val="00D01CE2"/>
    <w:rsid w:val="00D01DC3"/>
    <w:rsid w:val="00D022E1"/>
    <w:rsid w:val="00D0274B"/>
    <w:rsid w:val="00D037A3"/>
    <w:rsid w:val="00D038FA"/>
    <w:rsid w:val="00D03974"/>
    <w:rsid w:val="00D03C2D"/>
    <w:rsid w:val="00D03FE0"/>
    <w:rsid w:val="00D0402C"/>
    <w:rsid w:val="00D04524"/>
    <w:rsid w:val="00D045AB"/>
    <w:rsid w:val="00D048EF"/>
    <w:rsid w:val="00D04DD6"/>
    <w:rsid w:val="00D04EA6"/>
    <w:rsid w:val="00D04F70"/>
    <w:rsid w:val="00D05506"/>
    <w:rsid w:val="00D05952"/>
    <w:rsid w:val="00D0666F"/>
    <w:rsid w:val="00D0667B"/>
    <w:rsid w:val="00D068E0"/>
    <w:rsid w:val="00D06925"/>
    <w:rsid w:val="00D06CA8"/>
    <w:rsid w:val="00D06D62"/>
    <w:rsid w:val="00D0741A"/>
    <w:rsid w:val="00D077E2"/>
    <w:rsid w:val="00D079F8"/>
    <w:rsid w:val="00D07B44"/>
    <w:rsid w:val="00D07C12"/>
    <w:rsid w:val="00D100AD"/>
    <w:rsid w:val="00D10BEC"/>
    <w:rsid w:val="00D10DE9"/>
    <w:rsid w:val="00D10FE3"/>
    <w:rsid w:val="00D11029"/>
    <w:rsid w:val="00D112A8"/>
    <w:rsid w:val="00D114DC"/>
    <w:rsid w:val="00D11539"/>
    <w:rsid w:val="00D11B2E"/>
    <w:rsid w:val="00D11CAB"/>
    <w:rsid w:val="00D122C2"/>
    <w:rsid w:val="00D12746"/>
    <w:rsid w:val="00D12766"/>
    <w:rsid w:val="00D12781"/>
    <w:rsid w:val="00D12B1F"/>
    <w:rsid w:val="00D13247"/>
    <w:rsid w:val="00D13283"/>
    <w:rsid w:val="00D132A1"/>
    <w:rsid w:val="00D132C5"/>
    <w:rsid w:val="00D133BB"/>
    <w:rsid w:val="00D134A2"/>
    <w:rsid w:val="00D138DC"/>
    <w:rsid w:val="00D13CA0"/>
    <w:rsid w:val="00D13FA2"/>
    <w:rsid w:val="00D14D06"/>
    <w:rsid w:val="00D14DBB"/>
    <w:rsid w:val="00D14E1C"/>
    <w:rsid w:val="00D14E57"/>
    <w:rsid w:val="00D150DC"/>
    <w:rsid w:val="00D152C4"/>
    <w:rsid w:val="00D1530F"/>
    <w:rsid w:val="00D15357"/>
    <w:rsid w:val="00D1555C"/>
    <w:rsid w:val="00D1562B"/>
    <w:rsid w:val="00D15AC4"/>
    <w:rsid w:val="00D15B69"/>
    <w:rsid w:val="00D15E40"/>
    <w:rsid w:val="00D1614D"/>
    <w:rsid w:val="00D16355"/>
    <w:rsid w:val="00D1661F"/>
    <w:rsid w:val="00D1673A"/>
    <w:rsid w:val="00D16A2B"/>
    <w:rsid w:val="00D16D56"/>
    <w:rsid w:val="00D17182"/>
    <w:rsid w:val="00D17517"/>
    <w:rsid w:val="00D1767C"/>
    <w:rsid w:val="00D17AF0"/>
    <w:rsid w:val="00D17FC9"/>
    <w:rsid w:val="00D20052"/>
    <w:rsid w:val="00D20293"/>
    <w:rsid w:val="00D20311"/>
    <w:rsid w:val="00D2103A"/>
    <w:rsid w:val="00D21093"/>
    <w:rsid w:val="00D21278"/>
    <w:rsid w:val="00D2147B"/>
    <w:rsid w:val="00D216B4"/>
    <w:rsid w:val="00D21A36"/>
    <w:rsid w:val="00D21A82"/>
    <w:rsid w:val="00D21E2B"/>
    <w:rsid w:val="00D21E4C"/>
    <w:rsid w:val="00D21FBA"/>
    <w:rsid w:val="00D22152"/>
    <w:rsid w:val="00D223B0"/>
    <w:rsid w:val="00D22422"/>
    <w:rsid w:val="00D22469"/>
    <w:rsid w:val="00D228BD"/>
    <w:rsid w:val="00D22A8E"/>
    <w:rsid w:val="00D22AAA"/>
    <w:rsid w:val="00D22C86"/>
    <w:rsid w:val="00D23003"/>
    <w:rsid w:val="00D23222"/>
    <w:rsid w:val="00D2327C"/>
    <w:rsid w:val="00D2339D"/>
    <w:rsid w:val="00D238DA"/>
    <w:rsid w:val="00D23931"/>
    <w:rsid w:val="00D2393A"/>
    <w:rsid w:val="00D23E23"/>
    <w:rsid w:val="00D2419D"/>
    <w:rsid w:val="00D241EB"/>
    <w:rsid w:val="00D245D4"/>
    <w:rsid w:val="00D251DE"/>
    <w:rsid w:val="00D25520"/>
    <w:rsid w:val="00D25579"/>
    <w:rsid w:val="00D255C4"/>
    <w:rsid w:val="00D25631"/>
    <w:rsid w:val="00D25668"/>
    <w:rsid w:val="00D25839"/>
    <w:rsid w:val="00D2583F"/>
    <w:rsid w:val="00D25866"/>
    <w:rsid w:val="00D25E6C"/>
    <w:rsid w:val="00D26028"/>
    <w:rsid w:val="00D263D5"/>
    <w:rsid w:val="00D265C9"/>
    <w:rsid w:val="00D2664F"/>
    <w:rsid w:val="00D26774"/>
    <w:rsid w:val="00D2694C"/>
    <w:rsid w:val="00D26EE9"/>
    <w:rsid w:val="00D27335"/>
    <w:rsid w:val="00D274AE"/>
    <w:rsid w:val="00D2776E"/>
    <w:rsid w:val="00D27791"/>
    <w:rsid w:val="00D27A97"/>
    <w:rsid w:val="00D30490"/>
    <w:rsid w:val="00D30935"/>
    <w:rsid w:val="00D30B17"/>
    <w:rsid w:val="00D30B21"/>
    <w:rsid w:val="00D30F84"/>
    <w:rsid w:val="00D31058"/>
    <w:rsid w:val="00D312CF"/>
    <w:rsid w:val="00D31543"/>
    <w:rsid w:val="00D32203"/>
    <w:rsid w:val="00D3240B"/>
    <w:rsid w:val="00D324E9"/>
    <w:rsid w:val="00D32B17"/>
    <w:rsid w:val="00D32EE0"/>
    <w:rsid w:val="00D330D0"/>
    <w:rsid w:val="00D3377D"/>
    <w:rsid w:val="00D33C01"/>
    <w:rsid w:val="00D33D94"/>
    <w:rsid w:val="00D341D7"/>
    <w:rsid w:val="00D3420D"/>
    <w:rsid w:val="00D346E7"/>
    <w:rsid w:val="00D34721"/>
    <w:rsid w:val="00D34768"/>
    <w:rsid w:val="00D348E8"/>
    <w:rsid w:val="00D34911"/>
    <w:rsid w:val="00D34BF6"/>
    <w:rsid w:val="00D35016"/>
    <w:rsid w:val="00D3511E"/>
    <w:rsid w:val="00D351A9"/>
    <w:rsid w:val="00D3541A"/>
    <w:rsid w:val="00D35D11"/>
    <w:rsid w:val="00D35F65"/>
    <w:rsid w:val="00D365C1"/>
    <w:rsid w:val="00D36747"/>
    <w:rsid w:val="00D3690F"/>
    <w:rsid w:val="00D36A8B"/>
    <w:rsid w:val="00D36BCA"/>
    <w:rsid w:val="00D376C5"/>
    <w:rsid w:val="00D37F96"/>
    <w:rsid w:val="00D406C0"/>
    <w:rsid w:val="00D40757"/>
    <w:rsid w:val="00D40DB2"/>
    <w:rsid w:val="00D40F05"/>
    <w:rsid w:val="00D41084"/>
    <w:rsid w:val="00D41328"/>
    <w:rsid w:val="00D41582"/>
    <w:rsid w:val="00D41CE6"/>
    <w:rsid w:val="00D41D0C"/>
    <w:rsid w:val="00D4206F"/>
    <w:rsid w:val="00D4207B"/>
    <w:rsid w:val="00D4224E"/>
    <w:rsid w:val="00D42CC4"/>
    <w:rsid w:val="00D4346A"/>
    <w:rsid w:val="00D43A5E"/>
    <w:rsid w:val="00D43B27"/>
    <w:rsid w:val="00D43B2E"/>
    <w:rsid w:val="00D4402C"/>
    <w:rsid w:val="00D44477"/>
    <w:rsid w:val="00D44739"/>
    <w:rsid w:val="00D4499C"/>
    <w:rsid w:val="00D449FA"/>
    <w:rsid w:val="00D44E54"/>
    <w:rsid w:val="00D4502B"/>
    <w:rsid w:val="00D4541B"/>
    <w:rsid w:val="00D457B2"/>
    <w:rsid w:val="00D45D0D"/>
    <w:rsid w:val="00D45FDA"/>
    <w:rsid w:val="00D4600B"/>
    <w:rsid w:val="00D46463"/>
    <w:rsid w:val="00D4697A"/>
    <w:rsid w:val="00D46E6F"/>
    <w:rsid w:val="00D47679"/>
    <w:rsid w:val="00D47C56"/>
    <w:rsid w:val="00D50123"/>
    <w:rsid w:val="00D50192"/>
    <w:rsid w:val="00D507BC"/>
    <w:rsid w:val="00D508E2"/>
    <w:rsid w:val="00D50971"/>
    <w:rsid w:val="00D509C0"/>
    <w:rsid w:val="00D50AB5"/>
    <w:rsid w:val="00D50FE8"/>
    <w:rsid w:val="00D510F9"/>
    <w:rsid w:val="00D514CF"/>
    <w:rsid w:val="00D51785"/>
    <w:rsid w:val="00D51B1B"/>
    <w:rsid w:val="00D51BF6"/>
    <w:rsid w:val="00D52008"/>
    <w:rsid w:val="00D5241E"/>
    <w:rsid w:val="00D5293D"/>
    <w:rsid w:val="00D52DBD"/>
    <w:rsid w:val="00D53058"/>
    <w:rsid w:val="00D536C3"/>
    <w:rsid w:val="00D537A6"/>
    <w:rsid w:val="00D53E48"/>
    <w:rsid w:val="00D540FB"/>
    <w:rsid w:val="00D541DC"/>
    <w:rsid w:val="00D54277"/>
    <w:rsid w:val="00D545E3"/>
    <w:rsid w:val="00D54899"/>
    <w:rsid w:val="00D548F0"/>
    <w:rsid w:val="00D54E5C"/>
    <w:rsid w:val="00D54E7E"/>
    <w:rsid w:val="00D551E7"/>
    <w:rsid w:val="00D554F9"/>
    <w:rsid w:val="00D55C87"/>
    <w:rsid w:val="00D56172"/>
    <w:rsid w:val="00D563C5"/>
    <w:rsid w:val="00D56670"/>
    <w:rsid w:val="00D566D7"/>
    <w:rsid w:val="00D56B9D"/>
    <w:rsid w:val="00D57041"/>
    <w:rsid w:val="00D577A0"/>
    <w:rsid w:val="00D57877"/>
    <w:rsid w:val="00D5797D"/>
    <w:rsid w:val="00D57B34"/>
    <w:rsid w:val="00D57C9B"/>
    <w:rsid w:val="00D57CC4"/>
    <w:rsid w:val="00D60414"/>
    <w:rsid w:val="00D60582"/>
    <w:rsid w:val="00D605C6"/>
    <w:rsid w:val="00D60AC5"/>
    <w:rsid w:val="00D60B62"/>
    <w:rsid w:val="00D60BB5"/>
    <w:rsid w:val="00D610A9"/>
    <w:rsid w:val="00D6159C"/>
    <w:rsid w:val="00D616ED"/>
    <w:rsid w:val="00D619D1"/>
    <w:rsid w:val="00D61A47"/>
    <w:rsid w:val="00D61BBC"/>
    <w:rsid w:val="00D61D72"/>
    <w:rsid w:val="00D62050"/>
    <w:rsid w:val="00D620C0"/>
    <w:rsid w:val="00D621D8"/>
    <w:rsid w:val="00D625DC"/>
    <w:rsid w:val="00D62CBA"/>
    <w:rsid w:val="00D62DEC"/>
    <w:rsid w:val="00D6305E"/>
    <w:rsid w:val="00D644D0"/>
    <w:rsid w:val="00D645AB"/>
    <w:rsid w:val="00D64A9C"/>
    <w:rsid w:val="00D64F3C"/>
    <w:rsid w:val="00D64F3D"/>
    <w:rsid w:val="00D65899"/>
    <w:rsid w:val="00D660C6"/>
    <w:rsid w:val="00D66200"/>
    <w:rsid w:val="00D6636C"/>
    <w:rsid w:val="00D664D7"/>
    <w:rsid w:val="00D6679F"/>
    <w:rsid w:val="00D670A8"/>
    <w:rsid w:val="00D67274"/>
    <w:rsid w:val="00D6734F"/>
    <w:rsid w:val="00D67659"/>
    <w:rsid w:val="00D67E8D"/>
    <w:rsid w:val="00D67EB9"/>
    <w:rsid w:val="00D67FF2"/>
    <w:rsid w:val="00D70219"/>
    <w:rsid w:val="00D704F3"/>
    <w:rsid w:val="00D70C76"/>
    <w:rsid w:val="00D70E3A"/>
    <w:rsid w:val="00D71343"/>
    <w:rsid w:val="00D717C8"/>
    <w:rsid w:val="00D718EF"/>
    <w:rsid w:val="00D722CD"/>
    <w:rsid w:val="00D72724"/>
    <w:rsid w:val="00D72FAF"/>
    <w:rsid w:val="00D7366E"/>
    <w:rsid w:val="00D738FC"/>
    <w:rsid w:val="00D73E78"/>
    <w:rsid w:val="00D74798"/>
    <w:rsid w:val="00D748E9"/>
    <w:rsid w:val="00D74978"/>
    <w:rsid w:val="00D74C24"/>
    <w:rsid w:val="00D75047"/>
    <w:rsid w:val="00D7505D"/>
    <w:rsid w:val="00D75177"/>
    <w:rsid w:val="00D751CF"/>
    <w:rsid w:val="00D75252"/>
    <w:rsid w:val="00D75578"/>
    <w:rsid w:val="00D75930"/>
    <w:rsid w:val="00D75E15"/>
    <w:rsid w:val="00D76893"/>
    <w:rsid w:val="00D76DA1"/>
    <w:rsid w:val="00D77462"/>
    <w:rsid w:val="00D7765E"/>
    <w:rsid w:val="00D77789"/>
    <w:rsid w:val="00D77A13"/>
    <w:rsid w:val="00D77C87"/>
    <w:rsid w:val="00D80317"/>
    <w:rsid w:val="00D804DE"/>
    <w:rsid w:val="00D806A9"/>
    <w:rsid w:val="00D808D1"/>
    <w:rsid w:val="00D8095E"/>
    <w:rsid w:val="00D80B08"/>
    <w:rsid w:val="00D810AC"/>
    <w:rsid w:val="00D8157C"/>
    <w:rsid w:val="00D81803"/>
    <w:rsid w:val="00D81C15"/>
    <w:rsid w:val="00D81E85"/>
    <w:rsid w:val="00D81FFC"/>
    <w:rsid w:val="00D82471"/>
    <w:rsid w:val="00D82998"/>
    <w:rsid w:val="00D82A4A"/>
    <w:rsid w:val="00D82B28"/>
    <w:rsid w:val="00D82DA2"/>
    <w:rsid w:val="00D83774"/>
    <w:rsid w:val="00D83848"/>
    <w:rsid w:val="00D83D03"/>
    <w:rsid w:val="00D83E08"/>
    <w:rsid w:val="00D84063"/>
    <w:rsid w:val="00D84382"/>
    <w:rsid w:val="00D84F7C"/>
    <w:rsid w:val="00D8503A"/>
    <w:rsid w:val="00D8523B"/>
    <w:rsid w:val="00D85570"/>
    <w:rsid w:val="00D85589"/>
    <w:rsid w:val="00D8564D"/>
    <w:rsid w:val="00D856DF"/>
    <w:rsid w:val="00D8580A"/>
    <w:rsid w:val="00D8595D"/>
    <w:rsid w:val="00D85B5F"/>
    <w:rsid w:val="00D85BF0"/>
    <w:rsid w:val="00D85FCA"/>
    <w:rsid w:val="00D8603C"/>
    <w:rsid w:val="00D864B6"/>
    <w:rsid w:val="00D86803"/>
    <w:rsid w:val="00D86C8A"/>
    <w:rsid w:val="00D86FC0"/>
    <w:rsid w:val="00D871CB"/>
    <w:rsid w:val="00D8749C"/>
    <w:rsid w:val="00D876F0"/>
    <w:rsid w:val="00D87A80"/>
    <w:rsid w:val="00D905D6"/>
    <w:rsid w:val="00D908A0"/>
    <w:rsid w:val="00D90CB2"/>
    <w:rsid w:val="00D91043"/>
    <w:rsid w:val="00D919D7"/>
    <w:rsid w:val="00D91B7C"/>
    <w:rsid w:val="00D92211"/>
    <w:rsid w:val="00D9264D"/>
    <w:rsid w:val="00D9371D"/>
    <w:rsid w:val="00D93C69"/>
    <w:rsid w:val="00D93DB9"/>
    <w:rsid w:val="00D941EA"/>
    <w:rsid w:val="00D942CF"/>
    <w:rsid w:val="00D944C7"/>
    <w:rsid w:val="00D9497C"/>
    <w:rsid w:val="00D94C03"/>
    <w:rsid w:val="00D94D09"/>
    <w:rsid w:val="00D94D0C"/>
    <w:rsid w:val="00D95177"/>
    <w:rsid w:val="00D95737"/>
    <w:rsid w:val="00D95CCE"/>
    <w:rsid w:val="00D95DF3"/>
    <w:rsid w:val="00D96623"/>
    <w:rsid w:val="00D968D3"/>
    <w:rsid w:val="00D9731B"/>
    <w:rsid w:val="00D97F1E"/>
    <w:rsid w:val="00DA0299"/>
    <w:rsid w:val="00DA029E"/>
    <w:rsid w:val="00DA0321"/>
    <w:rsid w:val="00DA0C51"/>
    <w:rsid w:val="00DA14A7"/>
    <w:rsid w:val="00DA1606"/>
    <w:rsid w:val="00DA1D3B"/>
    <w:rsid w:val="00DA1E36"/>
    <w:rsid w:val="00DA1F62"/>
    <w:rsid w:val="00DA1FC0"/>
    <w:rsid w:val="00DA294D"/>
    <w:rsid w:val="00DA2999"/>
    <w:rsid w:val="00DA29E4"/>
    <w:rsid w:val="00DA341D"/>
    <w:rsid w:val="00DA347E"/>
    <w:rsid w:val="00DA3F8D"/>
    <w:rsid w:val="00DA3FC5"/>
    <w:rsid w:val="00DA45A5"/>
    <w:rsid w:val="00DA4E47"/>
    <w:rsid w:val="00DA52D0"/>
    <w:rsid w:val="00DA536E"/>
    <w:rsid w:val="00DA567B"/>
    <w:rsid w:val="00DA5C8D"/>
    <w:rsid w:val="00DA5E0D"/>
    <w:rsid w:val="00DA5F2F"/>
    <w:rsid w:val="00DA609D"/>
    <w:rsid w:val="00DA610F"/>
    <w:rsid w:val="00DA655B"/>
    <w:rsid w:val="00DA678A"/>
    <w:rsid w:val="00DA695C"/>
    <w:rsid w:val="00DA6BA1"/>
    <w:rsid w:val="00DA6C81"/>
    <w:rsid w:val="00DA6CD1"/>
    <w:rsid w:val="00DA7317"/>
    <w:rsid w:val="00DA7668"/>
    <w:rsid w:val="00DA7820"/>
    <w:rsid w:val="00DA7828"/>
    <w:rsid w:val="00DA79F9"/>
    <w:rsid w:val="00DA7B59"/>
    <w:rsid w:val="00DA7EEF"/>
    <w:rsid w:val="00DB066C"/>
    <w:rsid w:val="00DB0735"/>
    <w:rsid w:val="00DB0758"/>
    <w:rsid w:val="00DB0C2F"/>
    <w:rsid w:val="00DB119C"/>
    <w:rsid w:val="00DB1F89"/>
    <w:rsid w:val="00DB20F5"/>
    <w:rsid w:val="00DB225D"/>
    <w:rsid w:val="00DB251F"/>
    <w:rsid w:val="00DB2BFB"/>
    <w:rsid w:val="00DB2DCC"/>
    <w:rsid w:val="00DB33D4"/>
    <w:rsid w:val="00DB4189"/>
    <w:rsid w:val="00DB468A"/>
    <w:rsid w:val="00DB4719"/>
    <w:rsid w:val="00DB49A6"/>
    <w:rsid w:val="00DB4B0C"/>
    <w:rsid w:val="00DB4CF8"/>
    <w:rsid w:val="00DB4FD3"/>
    <w:rsid w:val="00DB5085"/>
    <w:rsid w:val="00DB53C1"/>
    <w:rsid w:val="00DB5529"/>
    <w:rsid w:val="00DB57C9"/>
    <w:rsid w:val="00DB58C1"/>
    <w:rsid w:val="00DB5BDD"/>
    <w:rsid w:val="00DB60C9"/>
    <w:rsid w:val="00DB6615"/>
    <w:rsid w:val="00DB66EB"/>
    <w:rsid w:val="00DB6892"/>
    <w:rsid w:val="00DB6CC4"/>
    <w:rsid w:val="00DB6EF0"/>
    <w:rsid w:val="00DB6FD6"/>
    <w:rsid w:val="00DB7262"/>
    <w:rsid w:val="00DB735F"/>
    <w:rsid w:val="00DB785B"/>
    <w:rsid w:val="00DB7D64"/>
    <w:rsid w:val="00DB7EE1"/>
    <w:rsid w:val="00DC04C1"/>
    <w:rsid w:val="00DC05D3"/>
    <w:rsid w:val="00DC06D7"/>
    <w:rsid w:val="00DC0D42"/>
    <w:rsid w:val="00DC1112"/>
    <w:rsid w:val="00DC179F"/>
    <w:rsid w:val="00DC1911"/>
    <w:rsid w:val="00DC1A47"/>
    <w:rsid w:val="00DC1A99"/>
    <w:rsid w:val="00DC1A9E"/>
    <w:rsid w:val="00DC1C98"/>
    <w:rsid w:val="00DC1D6F"/>
    <w:rsid w:val="00DC1E0D"/>
    <w:rsid w:val="00DC2474"/>
    <w:rsid w:val="00DC255D"/>
    <w:rsid w:val="00DC259A"/>
    <w:rsid w:val="00DC2941"/>
    <w:rsid w:val="00DC2CCC"/>
    <w:rsid w:val="00DC33D9"/>
    <w:rsid w:val="00DC3649"/>
    <w:rsid w:val="00DC3836"/>
    <w:rsid w:val="00DC3A02"/>
    <w:rsid w:val="00DC3AA7"/>
    <w:rsid w:val="00DC3BEE"/>
    <w:rsid w:val="00DC3F5B"/>
    <w:rsid w:val="00DC43EF"/>
    <w:rsid w:val="00DC4403"/>
    <w:rsid w:val="00DC4CB7"/>
    <w:rsid w:val="00DC4D27"/>
    <w:rsid w:val="00DC4D63"/>
    <w:rsid w:val="00DC4D8A"/>
    <w:rsid w:val="00DC4DA0"/>
    <w:rsid w:val="00DC4F80"/>
    <w:rsid w:val="00DC5354"/>
    <w:rsid w:val="00DC57E8"/>
    <w:rsid w:val="00DC5969"/>
    <w:rsid w:val="00DC5996"/>
    <w:rsid w:val="00DC5E8F"/>
    <w:rsid w:val="00DC611E"/>
    <w:rsid w:val="00DC6489"/>
    <w:rsid w:val="00DC66EB"/>
    <w:rsid w:val="00DC693F"/>
    <w:rsid w:val="00DC746A"/>
    <w:rsid w:val="00DC7872"/>
    <w:rsid w:val="00DC7DAB"/>
    <w:rsid w:val="00DD0268"/>
    <w:rsid w:val="00DD0720"/>
    <w:rsid w:val="00DD0B54"/>
    <w:rsid w:val="00DD0FD9"/>
    <w:rsid w:val="00DD121E"/>
    <w:rsid w:val="00DD1A30"/>
    <w:rsid w:val="00DD1C5B"/>
    <w:rsid w:val="00DD25BC"/>
    <w:rsid w:val="00DD2C47"/>
    <w:rsid w:val="00DD2ED7"/>
    <w:rsid w:val="00DD2F57"/>
    <w:rsid w:val="00DD3507"/>
    <w:rsid w:val="00DD37DB"/>
    <w:rsid w:val="00DD3CBC"/>
    <w:rsid w:val="00DD3DCB"/>
    <w:rsid w:val="00DD3EBF"/>
    <w:rsid w:val="00DD4187"/>
    <w:rsid w:val="00DD46E6"/>
    <w:rsid w:val="00DD50D0"/>
    <w:rsid w:val="00DD547C"/>
    <w:rsid w:val="00DD5A4D"/>
    <w:rsid w:val="00DD6617"/>
    <w:rsid w:val="00DD6853"/>
    <w:rsid w:val="00DD7301"/>
    <w:rsid w:val="00DD7BC2"/>
    <w:rsid w:val="00DD7CAB"/>
    <w:rsid w:val="00DE0077"/>
    <w:rsid w:val="00DE087A"/>
    <w:rsid w:val="00DE0882"/>
    <w:rsid w:val="00DE08C5"/>
    <w:rsid w:val="00DE0C8F"/>
    <w:rsid w:val="00DE0DF9"/>
    <w:rsid w:val="00DE0EDA"/>
    <w:rsid w:val="00DE12DB"/>
    <w:rsid w:val="00DE15E7"/>
    <w:rsid w:val="00DE1617"/>
    <w:rsid w:val="00DE1904"/>
    <w:rsid w:val="00DE19E0"/>
    <w:rsid w:val="00DE1A01"/>
    <w:rsid w:val="00DE22D7"/>
    <w:rsid w:val="00DE23BC"/>
    <w:rsid w:val="00DE260E"/>
    <w:rsid w:val="00DE2644"/>
    <w:rsid w:val="00DE26C0"/>
    <w:rsid w:val="00DE2DF7"/>
    <w:rsid w:val="00DE30B8"/>
    <w:rsid w:val="00DE3470"/>
    <w:rsid w:val="00DE3608"/>
    <w:rsid w:val="00DE411E"/>
    <w:rsid w:val="00DE433B"/>
    <w:rsid w:val="00DE441E"/>
    <w:rsid w:val="00DE4747"/>
    <w:rsid w:val="00DE489B"/>
    <w:rsid w:val="00DE48A3"/>
    <w:rsid w:val="00DE4A32"/>
    <w:rsid w:val="00DE4D3F"/>
    <w:rsid w:val="00DE5129"/>
    <w:rsid w:val="00DE521B"/>
    <w:rsid w:val="00DE5323"/>
    <w:rsid w:val="00DE5508"/>
    <w:rsid w:val="00DE5610"/>
    <w:rsid w:val="00DE5854"/>
    <w:rsid w:val="00DE65D9"/>
    <w:rsid w:val="00DE6751"/>
    <w:rsid w:val="00DE6820"/>
    <w:rsid w:val="00DE6BFC"/>
    <w:rsid w:val="00DE6FC3"/>
    <w:rsid w:val="00DE787E"/>
    <w:rsid w:val="00DE78A0"/>
    <w:rsid w:val="00DE7A59"/>
    <w:rsid w:val="00DE7E78"/>
    <w:rsid w:val="00DF0102"/>
    <w:rsid w:val="00DF10BD"/>
    <w:rsid w:val="00DF1355"/>
    <w:rsid w:val="00DF1572"/>
    <w:rsid w:val="00DF15AD"/>
    <w:rsid w:val="00DF170B"/>
    <w:rsid w:val="00DF17F6"/>
    <w:rsid w:val="00DF1867"/>
    <w:rsid w:val="00DF19CA"/>
    <w:rsid w:val="00DF1AA6"/>
    <w:rsid w:val="00DF1EEF"/>
    <w:rsid w:val="00DF226A"/>
    <w:rsid w:val="00DF30D0"/>
    <w:rsid w:val="00DF371D"/>
    <w:rsid w:val="00DF3D28"/>
    <w:rsid w:val="00DF46B4"/>
    <w:rsid w:val="00DF49E7"/>
    <w:rsid w:val="00DF4E23"/>
    <w:rsid w:val="00DF4E3F"/>
    <w:rsid w:val="00DF50AC"/>
    <w:rsid w:val="00DF516B"/>
    <w:rsid w:val="00DF5340"/>
    <w:rsid w:val="00DF54C7"/>
    <w:rsid w:val="00DF54FF"/>
    <w:rsid w:val="00DF5833"/>
    <w:rsid w:val="00DF5A2D"/>
    <w:rsid w:val="00DF5F4A"/>
    <w:rsid w:val="00DF5FB6"/>
    <w:rsid w:val="00DF62EB"/>
    <w:rsid w:val="00DF6333"/>
    <w:rsid w:val="00DF71F4"/>
    <w:rsid w:val="00DF73BA"/>
    <w:rsid w:val="00DF73BE"/>
    <w:rsid w:val="00DF743C"/>
    <w:rsid w:val="00DF7447"/>
    <w:rsid w:val="00DF74E3"/>
    <w:rsid w:val="00DF7C75"/>
    <w:rsid w:val="00DF7E9F"/>
    <w:rsid w:val="00E003E0"/>
    <w:rsid w:val="00E005FD"/>
    <w:rsid w:val="00E0063C"/>
    <w:rsid w:val="00E007C7"/>
    <w:rsid w:val="00E00818"/>
    <w:rsid w:val="00E00EAB"/>
    <w:rsid w:val="00E0133D"/>
    <w:rsid w:val="00E014A2"/>
    <w:rsid w:val="00E014DA"/>
    <w:rsid w:val="00E015E4"/>
    <w:rsid w:val="00E01ABD"/>
    <w:rsid w:val="00E01D1A"/>
    <w:rsid w:val="00E01F5D"/>
    <w:rsid w:val="00E028F3"/>
    <w:rsid w:val="00E02B94"/>
    <w:rsid w:val="00E031D8"/>
    <w:rsid w:val="00E03264"/>
    <w:rsid w:val="00E03B4E"/>
    <w:rsid w:val="00E03B7F"/>
    <w:rsid w:val="00E03D94"/>
    <w:rsid w:val="00E040A8"/>
    <w:rsid w:val="00E04DC3"/>
    <w:rsid w:val="00E055C5"/>
    <w:rsid w:val="00E05B8C"/>
    <w:rsid w:val="00E05D83"/>
    <w:rsid w:val="00E05F80"/>
    <w:rsid w:val="00E06264"/>
    <w:rsid w:val="00E06386"/>
    <w:rsid w:val="00E067E6"/>
    <w:rsid w:val="00E07050"/>
    <w:rsid w:val="00E07237"/>
    <w:rsid w:val="00E07328"/>
    <w:rsid w:val="00E0737F"/>
    <w:rsid w:val="00E07437"/>
    <w:rsid w:val="00E07842"/>
    <w:rsid w:val="00E0784F"/>
    <w:rsid w:val="00E07951"/>
    <w:rsid w:val="00E07E24"/>
    <w:rsid w:val="00E104D6"/>
    <w:rsid w:val="00E10E8E"/>
    <w:rsid w:val="00E10FA8"/>
    <w:rsid w:val="00E11896"/>
    <w:rsid w:val="00E11A6F"/>
    <w:rsid w:val="00E11DB2"/>
    <w:rsid w:val="00E11EAE"/>
    <w:rsid w:val="00E11F08"/>
    <w:rsid w:val="00E12022"/>
    <w:rsid w:val="00E121C6"/>
    <w:rsid w:val="00E12966"/>
    <w:rsid w:val="00E129EB"/>
    <w:rsid w:val="00E12CA5"/>
    <w:rsid w:val="00E131F8"/>
    <w:rsid w:val="00E13310"/>
    <w:rsid w:val="00E13508"/>
    <w:rsid w:val="00E13ACE"/>
    <w:rsid w:val="00E13B81"/>
    <w:rsid w:val="00E14662"/>
    <w:rsid w:val="00E14DBA"/>
    <w:rsid w:val="00E150F0"/>
    <w:rsid w:val="00E15C3B"/>
    <w:rsid w:val="00E15E13"/>
    <w:rsid w:val="00E15E18"/>
    <w:rsid w:val="00E16154"/>
    <w:rsid w:val="00E1619A"/>
    <w:rsid w:val="00E161A9"/>
    <w:rsid w:val="00E163F8"/>
    <w:rsid w:val="00E16852"/>
    <w:rsid w:val="00E1694E"/>
    <w:rsid w:val="00E173F8"/>
    <w:rsid w:val="00E17768"/>
    <w:rsid w:val="00E17D71"/>
    <w:rsid w:val="00E17EA9"/>
    <w:rsid w:val="00E17F12"/>
    <w:rsid w:val="00E17F27"/>
    <w:rsid w:val="00E20830"/>
    <w:rsid w:val="00E2089C"/>
    <w:rsid w:val="00E208B1"/>
    <w:rsid w:val="00E208D6"/>
    <w:rsid w:val="00E209E0"/>
    <w:rsid w:val="00E209ED"/>
    <w:rsid w:val="00E20F17"/>
    <w:rsid w:val="00E21040"/>
    <w:rsid w:val="00E211DA"/>
    <w:rsid w:val="00E2152F"/>
    <w:rsid w:val="00E21ABA"/>
    <w:rsid w:val="00E2212A"/>
    <w:rsid w:val="00E22F1E"/>
    <w:rsid w:val="00E23BDA"/>
    <w:rsid w:val="00E23CE9"/>
    <w:rsid w:val="00E23EEB"/>
    <w:rsid w:val="00E24110"/>
    <w:rsid w:val="00E24F71"/>
    <w:rsid w:val="00E250EA"/>
    <w:rsid w:val="00E25176"/>
    <w:rsid w:val="00E252A4"/>
    <w:rsid w:val="00E25695"/>
    <w:rsid w:val="00E25DB0"/>
    <w:rsid w:val="00E26145"/>
    <w:rsid w:val="00E26445"/>
    <w:rsid w:val="00E266C6"/>
    <w:rsid w:val="00E269CD"/>
    <w:rsid w:val="00E27789"/>
    <w:rsid w:val="00E30097"/>
    <w:rsid w:val="00E3030F"/>
    <w:rsid w:val="00E303BB"/>
    <w:rsid w:val="00E30505"/>
    <w:rsid w:val="00E30741"/>
    <w:rsid w:val="00E30A17"/>
    <w:rsid w:val="00E30B12"/>
    <w:rsid w:val="00E317F6"/>
    <w:rsid w:val="00E318DB"/>
    <w:rsid w:val="00E319E8"/>
    <w:rsid w:val="00E31D36"/>
    <w:rsid w:val="00E3202C"/>
    <w:rsid w:val="00E32615"/>
    <w:rsid w:val="00E328C3"/>
    <w:rsid w:val="00E332C1"/>
    <w:rsid w:val="00E333D5"/>
    <w:rsid w:val="00E33533"/>
    <w:rsid w:val="00E3372F"/>
    <w:rsid w:val="00E33EA3"/>
    <w:rsid w:val="00E33ECE"/>
    <w:rsid w:val="00E34A41"/>
    <w:rsid w:val="00E3517F"/>
    <w:rsid w:val="00E3522A"/>
    <w:rsid w:val="00E35365"/>
    <w:rsid w:val="00E3540F"/>
    <w:rsid w:val="00E354FC"/>
    <w:rsid w:val="00E355A4"/>
    <w:rsid w:val="00E355EE"/>
    <w:rsid w:val="00E35922"/>
    <w:rsid w:val="00E35938"/>
    <w:rsid w:val="00E35A42"/>
    <w:rsid w:val="00E35E4B"/>
    <w:rsid w:val="00E35F2F"/>
    <w:rsid w:val="00E3616E"/>
    <w:rsid w:val="00E3626E"/>
    <w:rsid w:val="00E36399"/>
    <w:rsid w:val="00E363AB"/>
    <w:rsid w:val="00E363FE"/>
    <w:rsid w:val="00E3657E"/>
    <w:rsid w:val="00E36601"/>
    <w:rsid w:val="00E36774"/>
    <w:rsid w:val="00E36B48"/>
    <w:rsid w:val="00E36FA6"/>
    <w:rsid w:val="00E37249"/>
    <w:rsid w:val="00E372BF"/>
    <w:rsid w:val="00E37379"/>
    <w:rsid w:val="00E37625"/>
    <w:rsid w:val="00E37B51"/>
    <w:rsid w:val="00E37CAF"/>
    <w:rsid w:val="00E37E7F"/>
    <w:rsid w:val="00E37EE9"/>
    <w:rsid w:val="00E37F9E"/>
    <w:rsid w:val="00E37FA7"/>
    <w:rsid w:val="00E40AAF"/>
    <w:rsid w:val="00E416D4"/>
    <w:rsid w:val="00E419DD"/>
    <w:rsid w:val="00E41DE8"/>
    <w:rsid w:val="00E420D1"/>
    <w:rsid w:val="00E4240E"/>
    <w:rsid w:val="00E42767"/>
    <w:rsid w:val="00E4279D"/>
    <w:rsid w:val="00E42879"/>
    <w:rsid w:val="00E429C2"/>
    <w:rsid w:val="00E42D52"/>
    <w:rsid w:val="00E42FF4"/>
    <w:rsid w:val="00E4341C"/>
    <w:rsid w:val="00E439E9"/>
    <w:rsid w:val="00E43CA4"/>
    <w:rsid w:val="00E43D8B"/>
    <w:rsid w:val="00E44716"/>
    <w:rsid w:val="00E44ABD"/>
    <w:rsid w:val="00E45315"/>
    <w:rsid w:val="00E4565F"/>
    <w:rsid w:val="00E45D32"/>
    <w:rsid w:val="00E45E9E"/>
    <w:rsid w:val="00E4664B"/>
    <w:rsid w:val="00E46683"/>
    <w:rsid w:val="00E472C8"/>
    <w:rsid w:val="00E477CF"/>
    <w:rsid w:val="00E47BE4"/>
    <w:rsid w:val="00E47DBE"/>
    <w:rsid w:val="00E47DFB"/>
    <w:rsid w:val="00E47EC2"/>
    <w:rsid w:val="00E47F6B"/>
    <w:rsid w:val="00E5052B"/>
    <w:rsid w:val="00E508FC"/>
    <w:rsid w:val="00E50BF3"/>
    <w:rsid w:val="00E50C13"/>
    <w:rsid w:val="00E50F9D"/>
    <w:rsid w:val="00E50FA3"/>
    <w:rsid w:val="00E519BE"/>
    <w:rsid w:val="00E51B23"/>
    <w:rsid w:val="00E51B5E"/>
    <w:rsid w:val="00E51BE5"/>
    <w:rsid w:val="00E51C0C"/>
    <w:rsid w:val="00E51E69"/>
    <w:rsid w:val="00E520BB"/>
    <w:rsid w:val="00E52BD8"/>
    <w:rsid w:val="00E52DBD"/>
    <w:rsid w:val="00E52E69"/>
    <w:rsid w:val="00E53011"/>
    <w:rsid w:val="00E5341E"/>
    <w:rsid w:val="00E544D5"/>
    <w:rsid w:val="00E54526"/>
    <w:rsid w:val="00E54621"/>
    <w:rsid w:val="00E54A0F"/>
    <w:rsid w:val="00E54B93"/>
    <w:rsid w:val="00E54D3F"/>
    <w:rsid w:val="00E554B4"/>
    <w:rsid w:val="00E557CE"/>
    <w:rsid w:val="00E557F3"/>
    <w:rsid w:val="00E563F3"/>
    <w:rsid w:val="00E568AB"/>
    <w:rsid w:val="00E56A69"/>
    <w:rsid w:val="00E56B0D"/>
    <w:rsid w:val="00E56C4D"/>
    <w:rsid w:val="00E56F2F"/>
    <w:rsid w:val="00E5700B"/>
    <w:rsid w:val="00E57AD1"/>
    <w:rsid w:val="00E60219"/>
    <w:rsid w:val="00E60240"/>
    <w:rsid w:val="00E60672"/>
    <w:rsid w:val="00E607D1"/>
    <w:rsid w:val="00E60CF8"/>
    <w:rsid w:val="00E60E16"/>
    <w:rsid w:val="00E61052"/>
    <w:rsid w:val="00E61326"/>
    <w:rsid w:val="00E6150E"/>
    <w:rsid w:val="00E61644"/>
    <w:rsid w:val="00E619B1"/>
    <w:rsid w:val="00E621CD"/>
    <w:rsid w:val="00E6234E"/>
    <w:rsid w:val="00E62418"/>
    <w:rsid w:val="00E6353E"/>
    <w:rsid w:val="00E63A12"/>
    <w:rsid w:val="00E63F07"/>
    <w:rsid w:val="00E63FD5"/>
    <w:rsid w:val="00E640F7"/>
    <w:rsid w:val="00E64267"/>
    <w:rsid w:val="00E6431A"/>
    <w:rsid w:val="00E645E6"/>
    <w:rsid w:val="00E6466E"/>
    <w:rsid w:val="00E649D7"/>
    <w:rsid w:val="00E64F2A"/>
    <w:rsid w:val="00E657A2"/>
    <w:rsid w:val="00E6584D"/>
    <w:rsid w:val="00E66505"/>
    <w:rsid w:val="00E665A8"/>
    <w:rsid w:val="00E66AAC"/>
    <w:rsid w:val="00E66E26"/>
    <w:rsid w:val="00E66E95"/>
    <w:rsid w:val="00E66F88"/>
    <w:rsid w:val="00E66FE7"/>
    <w:rsid w:val="00E6763A"/>
    <w:rsid w:val="00E7025C"/>
    <w:rsid w:val="00E70485"/>
    <w:rsid w:val="00E7095B"/>
    <w:rsid w:val="00E7098A"/>
    <w:rsid w:val="00E7171F"/>
    <w:rsid w:val="00E71BD1"/>
    <w:rsid w:val="00E71CEF"/>
    <w:rsid w:val="00E722CD"/>
    <w:rsid w:val="00E72368"/>
    <w:rsid w:val="00E724D0"/>
    <w:rsid w:val="00E7267A"/>
    <w:rsid w:val="00E72796"/>
    <w:rsid w:val="00E72B5F"/>
    <w:rsid w:val="00E72B7E"/>
    <w:rsid w:val="00E72B9E"/>
    <w:rsid w:val="00E72BD0"/>
    <w:rsid w:val="00E73167"/>
    <w:rsid w:val="00E73B2F"/>
    <w:rsid w:val="00E73B99"/>
    <w:rsid w:val="00E73FF1"/>
    <w:rsid w:val="00E74AA3"/>
    <w:rsid w:val="00E74ACE"/>
    <w:rsid w:val="00E75394"/>
    <w:rsid w:val="00E75468"/>
    <w:rsid w:val="00E757EB"/>
    <w:rsid w:val="00E75BFE"/>
    <w:rsid w:val="00E7652F"/>
    <w:rsid w:val="00E76897"/>
    <w:rsid w:val="00E76AE8"/>
    <w:rsid w:val="00E76D54"/>
    <w:rsid w:val="00E76FF3"/>
    <w:rsid w:val="00E77613"/>
    <w:rsid w:val="00E77BA6"/>
    <w:rsid w:val="00E77EF3"/>
    <w:rsid w:val="00E77EFA"/>
    <w:rsid w:val="00E8047C"/>
    <w:rsid w:val="00E806DC"/>
    <w:rsid w:val="00E8076D"/>
    <w:rsid w:val="00E80787"/>
    <w:rsid w:val="00E80A7A"/>
    <w:rsid w:val="00E811A0"/>
    <w:rsid w:val="00E8138A"/>
    <w:rsid w:val="00E81A84"/>
    <w:rsid w:val="00E81C3E"/>
    <w:rsid w:val="00E81D16"/>
    <w:rsid w:val="00E82769"/>
    <w:rsid w:val="00E827E3"/>
    <w:rsid w:val="00E82C14"/>
    <w:rsid w:val="00E82DD3"/>
    <w:rsid w:val="00E82FAE"/>
    <w:rsid w:val="00E830AF"/>
    <w:rsid w:val="00E833F8"/>
    <w:rsid w:val="00E83526"/>
    <w:rsid w:val="00E83D63"/>
    <w:rsid w:val="00E83E82"/>
    <w:rsid w:val="00E842F6"/>
    <w:rsid w:val="00E858F8"/>
    <w:rsid w:val="00E86128"/>
    <w:rsid w:val="00E8630E"/>
    <w:rsid w:val="00E86679"/>
    <w:rsid w:val="00E87133"/>
    <w:rsid w:val="00E874E6"/>
    <w:rsid w:val="00E87669"/>
    <w:rsid w:val="00E877AE"/>
    <w:rsid w:val="00E8788D"/>
    <w:rsid w:val="00E87A61"/>
    <w:rsid w:val="00E87F9D"/>
    <w:rsid w:val="00E90298"/>
    <w:rsid w:val="00E90483"/>
    <w:rsid w:val="00E904F4"/>
    <w:rsid w:val="00E909D0"/>
    <w:rsid w:val="00E90A0F"/>
    <w:rsid w:val="00E90ACE"/>
    <w:rsid w:val="00E90C47"/>
    <w:rsid w:val="00E90CDF"/>
    <w:rsid w:val="00E9138B"/>
    <w:rsid w:val="00E9157C"/>
    <w:rsid w:val="00E915E3"/>
    <w:rsid w:val="00E91A4E"/>
    <w:rsid w:val="00E920E2"/>
    <w:rsid w:val="00E92C33"/>
    <w:rsid w:val="00E92D7D"/>
    <w:rsid w:val="00E92DC6"/>
    <w:rsid w:val="00E92DD9"/>
    <w:rsid w:val="00E93B80"/>
    <w:rsid w:val="00E93FAA"/>
    <w:rsid w:val="00E93FFA"/>
    <w:rsid w:val="00E94362"/>
    <w:rsid w:val="00E94569"/>
    <w:rsid w:val="00E9472D"/>
    <w:rsid w:val="00E94932"/>
    <w:rsid w:val="00E94944"/>
    <w:rsid w:val="00E94BC5"/>
    <w:rsid w:val="00E94DE0"/>
    <w:rsid w:val="00E94E8C"/>
    <w:rsid w:val="00E94FD8"/>
    <w:rsid w:val="00E95241"/>
    <w:rsid w:val="00E95270"/>
    <w:rsid w:val="00E9547B"/>
    <w:rsid w:val="00E9560D"/>
    <w:rsid w:val="00E95638"/>
    <w:rsid w:val="00E95A81"/>
    <w:rsid w:val="00E95C2D"/>
    <w:rsid w:val="00E95DED"/>
    <w:rsid w:val="00E95F3E"/>
    <w:rsid w:val="00E9654E"/>
    <w:rsid w:val="00E96778"/>
    <w:rsid w:val="00E96888"/>
    <w:rsid w:val="00E96CCB"/>
    <w:rsid w:val="00E96EF0"/>
    <w:rsid w:val="00E97063"/>
    <w:rsid w:val="00E97717"/>
    <w:rsid w:val="00E97742"/>
    <w:rsid w:val="00E977C7"/>
    <w:rsid w:val="00E979CA"/>
    <w:rsid w:val="00EA03F6"/>
    <w:rsid w:val="00EA0591"/>
    <w:rsid w:val="00EA0745"/>
    <w:rsid w:val="00EA0D60"/>
    <w:rsid w:val="00EA107D"/>
    <w:rsid w:val="00EA1599"/>
    <w:rsid w:val="00EA16E7"/>
    <w:rsid w:val="00EA176A"/>
    <w:rsid w:val="00EA19F2"/>
    <w:rsid w:val="00EA1C3E"/>
    <w:rsid w:val="00EA2291"/>
    <w:rsid w:val="00EA25A9"/>
    <w:rsid w:val="00EA2B43"/>
    <w:rsid w:val="00EA2D25"/>
    <w:rsid w:val="00EA2D7D"/>
    <w:rsid w:val="00EA300A"/>
    <w:rsid w:val="00EA312E"/>
    <w:rsid w:val="00EA3421"/>
    <w:rsid w:val="00EA3DE0"/>
    <w:rsid w:val="00EA3EDD"/>
    <w:rsid w:val="00EA3EFB"/>
    <w:rsid w:val="00EA41C7"/>
    <w:rsid w:val="00EA4264"/>
    <w:rsid w:val="00EA4272"/>
    <w:rsid w:val="00EA4352"/>
    <w:rsid w:val="00EA4360"/>
    <w:rsid w:val="00EA4725"/>
    <w:rsid w:val="00EA5191"/>
    <w:rsid w:val="00EA5220"/>
    <w:rsid w:val="00EA547B"/>
    <w:rsid w:val="00EA5883"/>
    <w:rsid w:val="00EA5899"/>
    <w:rsid w:val="00EA5A69"/>
    <w:rsid w:val="00EA5BAE"/>
    <w:rsid w:val="00EA638B"/>
    <w:rsid w:val="00EA65CD"/>
    <w:rsid w:val="00EA68B9"/>
    <w:rsid w:val="00EA7957"/>
    <w:rsid w:val="00EA7C4F"/>
    <w:rsid w:val="00EA7F32"/>
    <w:rsid w:val="00EB04CD"/>
    <w:rsid w:val="00EB0761"/>
    <w:rsid w:val="00EB0C97"/>
    <w:rsid w:val="00EB0DF4"/>
    <w:rsid w:val="00EB10B8"/>
    <w:rsid w:val="00EB10F1"/>
    <w:rsid w:val="00EB15EB"/>
    <w:rsid w:val="00EB1897"/>
    <w:rsid w:val="00EB1EB7"/>
    <w:rsid w:val="00EB22F9"/>
    <w:rsid w:val="00EB27E9"/>
    <w:rsid w:val="00EB29DC"/>
    <w:rsid w:val="00EB2B3E"/>
    <w:rsid w:val="00EB2B69"/>
    <w:rsid w:val="00EB2D1E"/>
    <w:rsid w:val="00EB2D6D"/>
    <w:rsid w:val="00EB2D80"/>
    <w:rsid w:val="00EB2E55"/>
    <w:rsid w:val="00EB2EB5"/>
    <w:rsid w:val="00EB2F06"/>
    <w:rsid w:val="00EB3065"/>
    <w:rsid w:val="00EB32B2"/>
    <w:rsid w:val="00EB3466"/>
    <w:rsid w:val="00EB3537"/>
    <w:rsid w:val="00EB3899"/>
    <w:rsid w:val="00EB3AA5"/>
    <w:rsid w:val="00EB3EAF"/>
    <w:rsid w:val="00EB4063"/>
    <w:rsid w:val="00EB4800"/>
    <w:rsid w:val="00EB4977"/>
    <w:rsid w:val="00EB5106"/>
    <w:rsid w:val="00EB51D1"/>
    <w:rsid w:val="00EB51E4"/>
    <w:rsid w:val="00EB51E8"/>
    <w:rsid w:val="00EB57DB"/>
    <w:rsid w:val="00EB59A0"/>
    <w:rsid w:val="00EB5D1E"/>
    <w:rsid w:val="00EB62D6"/>
    <w:rsid w:val="00EB64D1"/>
    <w:rsid w:val="00EB67F5"/>
    <w:rsid w:val="00EB69E9"/>
    <w:rsid w:val="00EB6D6E"/>
    <w:rsid w:val="00EB6DA8"/>
    <w:rsid w:val="00EB6EBF"/>
    <w:rsid w:val="00EB6EEE"/>
    <w:rsid w:val="00EB6FB0"/>
    <w:rsid w:val="00EB7546"/>
    <w:rsid w:val="00EB76D7"/>
    <w:rsid w:val="00EB771C"/>
    <w:rsid w:val="00EB7858"/>
    <w:rsid w:val="00EB79B1"/>
    <w:rsid w:val="00EB7BF9"/>
    <w:rsid w:val="00EB7C90"/>
    <w:rsid w:val="00EC0590"/>
    <w:rsid w:val="00EC0741"/>
    <w:rsid w:val="00EC086A"/>
    <w:rsid w:val="00EC0E15"/>
    <w:rsid w:val="00EC0E2D"/>
    <w:rsid w:val="00EC1568"/>
    <w:rsid w:val="00EC1B49"/>
    <w:rsid w:val="00EC1CD8"/>
    <w:rsid w:val="00EC2562"/>
    <w:rsid w:val="00EC2693"/>
    <w:rsid w:val="00EC2C06"/>
    <w:rsid w:val="00EC2F3C"/>
    <w:rsid w:val="00EC2F6D"/>
    <w:rsid w:val="00EC3447"/>
    <w:rsid w:val="00EC3E08"/>
    <w:rsid w:val="00EC3FF1"/>
    <w:rsid w:val="00EC4421"/>
    <w:rsid w:val="00EC4473"/>
    <w:rsid w:val="00EC46F9"/>
    <w:rsid w:val="00EC4835"/>
    <w:rsid w:val="00EC49FD"/>
    <w:rsid w:val="00EC4EDA"/>
    <w:rsid w:val="00EC51F2"/>
    <w:rsid w:val="00EC5786"/>
    <w:rsid w:val="00EC5880"/>
    <w:rsid w:val="00EC596A"/>
    <w:rsid w:val="00EC5EBA"/>
    <w:rsid w:val="00EC5F27"/>
    <w:rsid w:val="00EC6554"/>
    <w:rsid w:val="00EC6869"/>
    <w:rsid w:val="00EC6F96"/>
    <w:rsid w:val="00EC70B8"/>
    <w:rsid w:val="00EC715C"/>
    <w:rsid w:val="00EC7993"/>
    <w:rsid w:val="00EC7B2C"/>
    <w:rsid w:val="00EC7E45"/>
    <w:rsid w:val="00ED0482"/>
    <w:rsid w:val="00ED0858"/>
    <w:rsid w:val="00ED0C0E"/>
    <w:rsid w:val="00ED0C19"/>
    <w:rsid w:val="00ED0DC3"/>
    <w:rsid w:val="00ED0E48"/>
    <w:rsid w:val="00ED0F0E"/>
    <w:rsid w:val="00ED105B"/>
    <w:rsid w:val="00ED12E8"/>
    <w:rsid w:val="00ED1793"/>
    <w:rsid w:val="00ED179A"/>
    <w:rsid w:val="00ED1D96"/>
    <w:rsid w:val="00ED1EA1"/>
    <w:rsid w:val="00ED271B"/>
    <w:rsid w:val="00ED2B5F"/>
    <w:rsid w:val="00ED2D33"/>
    <w:rsid w:val="00ED2F22"/>
    <w:rsid w:val="00ED2F6B"/>
    <w:rsid w:val="00ED3091"/>
    <w:rsid w:val="00ED3436"/>
    <w:rsid w:val="00ED3785"/>
    <w:rsid w:val="00ED3CE7"/>
    <w:rsid w:val="00ED3D97"/>
    <w:rsid w:val="00ED40DC"/>
    <w:rsid w:val="00ED4D3A"/>
    <w:rsid w:val="00ED4FAA"/>
    <w:rsid w:val="00ED54D8"/>
    <w:rsid w:val="00ED56B8"/>
    <w:rsid w:val="00ED5CBF"/>
    <w:rsid w:val="00ED5DB3"/>
    <w:rsid w:val="00ED62D4"/>
    <w:rsid w:val="00ED62DB"/>
    <w:rsid w:val="00ED6884"/>
    <w:rsid w:val="00ED69B0"/>
    <w:rsid w:val="00ED6A39"/>
    <w:rsid w:val="00ED6B89"/>
    <w:rsid w:val="00ED6BA1"/>
    <w:rsid w:val="00ED6C94"/>
    <w:rsid w:val="00ED6F79"/>
    <w:rsid w:val="00ED6F9F"/>
    <w:rsid w:val="00ED762D"/>
    <w:rsid w:val="00EE066A"/>
    <w:rsid w:val="00EE099A"/>
    <w:rsid w:val="00EE0C00"/>
    <w:rsid w:val="00EE17BD"/>
    <w:rsid w:val="00EE18B0"/>
    <w:rsid w:val="00EE2548"/>
    <w:rsid w:val="00EE281C"/>
    <w:rsid w:val="00EE28D0"/>
    <w:rsid w:val="00EE2E2C"/>
    <w:rsid w:val="00EE2E52"/>
    <w:rsid w:val="00EE2E68"/>
    <w:rsid w:val="00EE2FFC"/>
    <w:rsid w:val="00EE3402"/>
    <w:rsid w:val="00EE3481"/>
    <w:rsid w:val="00EE35EA"/>
    <w:rsid w:val="00EE3789"/>
    <w:rsid w:val="00EE3AFF"/>
    <w:rsid w:val="00EE3BD4"/>
    <w:rsid w:val="00EE3BF3"/>
    <w:rsid w:val="00EE3D36"/>
    <w:rsid w:val="00EE3F5E"/>
    <w:rsid w:val="00EE4259"/>
    <w:rsid w:val="00EE429D"/>
    <w:rsid w:val="00EE4374"/>
    <w:rsid w:val="00EE4467"/>
    <w:rsid w:val="00EE461F"/>
    <w:rsid w:val="00EE5062"/>
    <w:rsid w:val="00EE51F7"/>
    <w:rsid w:val="00EE5310"/>
    <w:rsid w:val="00EE5457"/>
    <w:rsid w:val="00EE5771"/>
    <w:rsid w:val="00EE5B0D"/>
    <w:rsid w:val="00EE6105"/>
    <w:rsid w:val="00EE6484"/>
    <w:rsid w:val="00EE6725"/>
    <w:rsid w:val="00EE76DA"/>
    <w:rsid w:val="00EE7B97"/>
    <w:rsid w:val="00EE7F05"/>
    <w:rsid w:val="00EF1720"/>
    <w:rsid w:val="00EF1868"/>
    <w:rsid w:val="00EF1CD0"/>
    <w:rsid w:val="00EF1CF1"/>
    <w:rsid w:val="00EF1EC2"/>
    <w:rsid w:val="00EF1F19"/>
    <w:rsid w:val="00EF2089"/>
    <w:rsid w:val="00EF20CD"/>
    <w:rsid w:val="00EF2509"/>
    <w:rsid w:val="00EF2582"/>
    <w:rsid w:val="00EF2873"/>
    <w:rsid w:val="00EF2FD9"/>
    <w:rsid w:val="00EF3A20"/>
    <w:rsid w:val="00EF3A9B"/>
    <w:rsid w:val="00EF3EC1"/>
    <w:rsid w:val="00EF4006"/>
    <w:rsid w:val="00EF41B8"/>
    <w:rsid w:val="00EF441C"/>
    <w:rsid w:val="00EF493C"/>
    <w:rsid w:val="00EF4A88"/>
    <w:rsid w:val="00EF4D7C"/>
    <w:rsid w:val="00EF582B"/>
    <w:rsid w:val="00EF5942"/>
    <w:rsid w:val="00EF5C48"/>
    <w:rsid w:val="00EF65A0"/>
    <w:rsid w:val="00EF6DA7"/>
    <w:rsid w:val="00EF6F1F"/>
    <w:rsid w:val="00EF7F06"/>
    <w:rsid w:val="00EF7FD6"/>
    <w:rsid w:val="00F00089"/>
    <w:rsid w:val="00F00D72"/>
    <w:rsid w:val="00F01729"/>
    <w:rsid w:val="00F01C16"/>
    <w:rsid w:val="00F01C4D"/>
    <w:rsid w:val="00F02303"/>
    <w:rsid w:val="00F024CA"/>
    <w:rsid w:val="00F031F4"/>
    <w:rsid w:val="00F0361F"/>
    <w:rsid w:val="00F03654"/>
    <w:rsid w:val="00F03D05"/>
    <w:rsid w:val="00F03DA9"/>
    <w:rsid w:val="00F04033"/>
    <w:rsid w:val="00F0420A"/>
    <w:rsid w:val="00F04755"/>
    <w:rsid w:val="00F047DE"/>
    <w:rsid w:val="00F048FD"/>
    <w:rsid w:val="00F04AAB"/>
    <w:rsid w:val="00F05079"/>
    <w:rsid w:val="00F0557A"/>
    <w:rsid w:val="00F05836"/>
    <w:rsid w:val="00F05F30"/>
    <w:rsid w:val="00F06545"/>
    <w:rsid w:val="00F069ED"/>
    <w:rsid w:val="00F06F65"/>
    <w:rsid w:val="00F07141"/>
    <w:rsid w:val="00F072B0"/>
    <w:rsid w:val="00F07331"/>
    <w:rsid w:val="00F0744B"/>
    <w:rsid w:val="00F07ABC"/>
    <w:rsid w:val="00F07D3D"/>
    <w:rsid w:val="00F101E6"/>
    <w:rsid w:val="00F102FD"/>
    <w:rsid w:val="00F1041E"/>
    <w:rsid w:val="00F1049C"/>
    <w:rsid w:val="00F106F5"/>
    <w:rsid w:val="00F10A9B"/>
    <w:rsid w:val="00F10D3F"/>
    <w:rsid w:val="00F10DD2"/>
    <w:rsid w:val="00F111F0"/>
    <w:rsid w:val="00F11759"/>
    <w:rsid w:val="00F11E41"/>
    <w:rsid w:val="00F12059"/>
    <w:rsid w:val="00F1212F"/>
    <w:rsid w:val="00F122DF"/>
    <w:rsid w:val="00F123D7"/>
    <w:rsid w:val="00F12A84"/>
    <w:rsid w:val="00F12CCE"/>
    <w:rsid w:val="00F12D84"/>
    <w:rsid w:val="00F135A9"/>
    <w:rsid w:val="00F1368C"/>
    <w:rsid w:val="00F13927"/>
    <w:rsid w:val="00F13B32"/>
    <w:rsid w:val="00F14A92"/>
    <w:rsid w:val="00F153C5"/>
    <w:rsid w:val="00F16790"/>
    <w:rsid w:val="00F16A6D"/>
    <w:rsid w:val="00F16F35"/>
    <w:rsid w:val="00F16FD5"/>
    <w:rsid w:val="00F17124"/>
    <w:rsid w:val="00F1760D"/>
    <w:rsid w:val="00F1763E"/>
    <w:rsid w:val="00F17887"/>
    <w:rsid w:val="00F1793D"/>
    <w:rsid w:val="00F17F94"/>
    <w:rsid w:val="00F17FA9"/>
    <w:rsid w:val="00F2001F"/>
    <w:rsid w:val="00F200BE"/>
    <w:rsid w:val="00F2059E"/>
    <w:rsid w:val="00F207DE"/>
    <w:rsid w:val="00F208AF"/>
    <w:rsid w:val="00F20A7F"/>
    <w:rsid w:val="00F20B57"/>
    <w:rsid w:val="00F2100B"/>
    <w:rsid w:val="00F21014"/>
    <w:rsid w:val="00F21499"/>
    <w:rsid w:val="00F21AD0"/>
    <w:rsid w:val="00F21B3B"/>
    <w:rsid w:val="00F21F47"/>
    <w:rsid w:val="00F2211D"/>
    <w:rsid w:val="00F22393"/>
    <w:rsid w:val="00F22896"/>
    <w:rsid w:val="00F229E3"/>
    <w:rsid w:val="00F22D7E"/>
    <w:rsid w:val="00F231BF"/>
    <w:rsid w:val="00F231CB"/>
    <w:rsid w:val="00F23373"/>
    <w:rsid w:val="00F235AE"/>
    <w:rsid w:val="00F23CC2"/>
    <w:rsid w:val="00F23CED"/>
    <w:rsid w:val="00F23E53"/>
    <w:rsid w:val="00F23F7F"/>
    <w:rsid w:val="00F245AB"/>
    <w:rsid w:val="00F245FF"/>
    <w:rsid w:val="00F24BB8"/>
    <w:rsid w:val="00F254AC"/>
    <w:rsid w:val="00F25CB5"/>
    <w:rsid w:val="00F25CEA"/>
    <w:rsid w:val="00F26401"/>
    <w:rsid w:val="00F265C5"/>
    <w:rsid w:val="00F2667F"/>
    <w:rsid w:val="00F26743"/>
    <w:rsid w:val="00F269BC"/>
    <w:rsid w:val="00F26A5C"/>
    <w:rsid w:val="00F26B2B"/>
    <w:rsid w:val="00F26C27"/>
    <w:rsid w:val="00F26ECE"/>
    <w:rsid w:val="00F26FEB"/>
    <w:rsid w:val="00F26FF1"/>
    <w:rsid w:val="00F272D1"/>
    <w:rsid w:val="00F272FA"/>
    <w:rsid w:val="00F27A66"/>
    <w:rsid w:val="00F27C85"/>
    <w:rsid w:val="00F27E3E"/>
    <w:rsid w:val="00F27F6E"/>
    <w:rsid w:val="00F3018D"/>
    <w:rsid w:val="00F308BB"/>
    <w:rsid w:val="00F308F2"/>
    <w:rsid w:val="00F30CD3"/>
    <w:rsid w:val="00F30E4A"/>
    <w:rsid w:val="00F31797"/>
    <w:rsid w:val="00F317F6"/>
    <w:rsid w:val="00F32022"/>
    <w:rsid w:val="00F3253B"/>
    <w:rsid w:val="00F329D8"/>
    <w:rsid w:val="00F32AC2"/>
    <w:rsid w:val="00F3320C"/>
    <w:rsid w:val="00F333C5"/>
    <w:rsid w:val="00F33541"/>
    <w:rsid w:val="00F33947"/>
    <w:rsid w:val="00F33F2F"/>
    <w:rsid w:val="00F342E3"/>
    <w:rsid w:val="00F34359"/>
    <w:rsid w:val="00F34790"/>
    <w:rsid w:val="00F34BFB"/>
    <w:rsid w:val="00F350DD"/>
    <w:rsid w:val="00F3525D"/>
    <w:rsid w:val="00F3530E"/>
    <w:rsid w:val="00F353BD"/>
    <w:rsid w:val="00F35627"/>
    <w:rsid w:val="00F35B73"/>
    <w:rsid w:val="00F35C07"/>
    <w:rsid w:val="00F361B8"/>
    <w:rsid w:val="00F36555"/>
    <w:rsid w:val="00F36651"/>
    <w:rsid w:val="00F36945"/>
    <w:rsid w:val="00F3697A"/>
    <w:rsid w:val="00F36A1E"/>
    <w:rsid w:val="00F36A35"/>
    <w:rsid w:val="00F36D6F"/>
    <w:rsid w:val="00F37336"/>
    <w:rsid w:val="00F3791D"/>
    <w:rsid w:val="00F37990"/>
    <w:rsid w:val="00F40203"/>
    <w:rsid w:val="00F407DE"/>
    <w:rsid w:val="00F40892"/>
    <w:rsid w:val="00F40A83"/>
    <w:rsid w:val="00F40B31"/>
    <w:rsid w:val="00F40C05"/>
    <w:rsid w:val="00F40DC1"/>
    <w:rsid w:val="00F41757"/>
    <w:rsid w:val="00F41854"/>
    <w:rsid w:val="00F4293D"/>
    <w:rsid w:val="00F42F6C"/>
    <w:rsid w:val="00F43441"/>
    <w:rsid w:val="00F437D7"/>
    <w:rsid w:val="00F43808"/>
    <w:rsid w:val="00F43CBE"/>
    <w:rsid w:val="00F4422C"/>
    <w:rsid w:val="00F44BDA"/>
    <w:rsid w:val="00F44BEC"/>
    <w:rsid w:val="00F44C3A"/>
    <w:rsid w:val="00F44D8D"/>
    <w:rsid w:val="00F4526A"/>
    <w:rsid w:val="00F4583F"/>
    <w:rsid w:val="00F458CD"/>
    <w:rsid w:val="00F45C76"/>
    <w:rsid w:val="00F4637B"/>
    <w:rsid w:val="00F463B3"/>
    <w:rsid w:val="00F464D9"/>
    <w:rsid w:val="00F466C9"/>
    <w:rsid w:val="00F46C1E"/>
    <w:rsid w:val="00F46FD4"/>
    <w:rsid w:val="00F46FFB"/>
    <w:rsid w:val="00F4711A"/>
    <w:rsid w:val="00F4731D"/>
    <w:rsid w:val="00F477DC"/>
    <w:rsid w:val="00F47854"/>
    <w:rsid w:val="00F47857"/>
    <w:rsid w:val="00F4791F"/>
    <w:rsid w:val="00F479D0"/>
    <w:rsid w:val="00F501E0"/>
    <w:rsid w:val="00F50739"/>
    <w:rsid w:val="00F50E06"/>
    <w:rsid w:val="00F50EDE"/>
    <w:rsid w:val="00F5153A"/>
    <w:rsid w:val="00F51B69"/>
    <w:rsid w:val="00F524BE"/>
    <w:rsid w:val="00F52696"/>
    <w:rsid w:val="00F52852"/>
    <w:rsid w:val="00F52F54"/>
    <w:rsid w:val="00F5378E"/>
    <w:rsid w:val="00F53A0C"/>
    <w:rsid w:val="00F53F10"/>
    <w:rsid w:val="00F54226"/>
    <w:rsid w:val="00F54351"/>
    <w:rsid w:val="00F5448E"/>
    <w:rsid w:val="00F54826"/>
    <w:rsid w:val="00F54EED"/>
    <w:rsid w:val="00F5503C"/>
    <w:rsid w:val="00F55089"/>
    <w:rsid w:val="00F55173"/>
    <w:rsid w:val="00F551B0"/>
    <w:rsid w:val="00F5520D"/>
    <w:rsid w:val="00F55435"/>
    <w:rsid w:val="00F554E6"/>
    <w:rsid w:val="00F556BE"/>
    <w:rsid w:val="00F55B03"/>
    <w:rsid w:val="00F563A7"/>
    <w:rsid w:val="00F56417"/>
    <w:rsid w:val="00F56478"/>
    <w:rsid w:val="00F565B4"/>
    <w:rsid w:val="00F569D2"/>
    <w:rsid w:val="00F56C1D"/>
    <w:rsid w:val="00F571A5"/>
    <w:rsid w:val="00F57315"/>
    <w:rsid w:val="00F57514"/>
    <w:rsid w:val="00F575D9"/>
    <w:rsid w:val="00F57875"/>
    <w:rsid w:val="00F57A45"/>
    <w:rsid w:val="00F60060"/>
    <w:rsid w:val="00F600E7"/>
    <w:rsid w:val="00F601CC"/>
    <w:rsid w:val="00F60286"/>
    <w:rsid w:val="00F60985"/>
    <w:rsid w:val="00F60ABA"/>
    <w:rsid w:val="00F6136D"/>
    <w:rsid w:val="00F6154B"/>
    <w:rsid w:val="00F61665"/>
    <w:rsid w:val="00F619F0"/>
    <w:rsid w:val="00F61BB1"/>
    <w:rsid w:val="00F61DC7"/>
    <w:rsid w:val="00F61E96"/>
    <w:rsid w:val="00F62151"/>
    <w:rsid w:val="00F62579"/>
    <w:rsid w:val="00F626A4"/>
    <w:rsid w:val="00F627FF"/>
    <w:rsid w:val="00F62C15"/>
    <w:rsid w:val="00F62E95"/>
    <w:rsid w:val="00F62F32"/>
    <w:rsid w:val="00F62FDB"/>
    <w:rsid w:val="00F631D1"/>
    <w:rsid w:val="00F637EE"/>
    <w:rsid w:val="00F63B04"/>
    <w:rsid w:val="00F63F25"/>
    <w:rsid w:val="00F64314"/>
    <w:rsid w:val="00F6431A"/>
    <w:rsid w:val="00F64AC1"/>
    <w:rsid w:val="00F6520D"/>
    <w:rsid w:val="00F652F9"/>
    <w:rsid w:val="00F6531D"/>
    <w:rsid w:val="00F656EF"/>
    <w:rsid w:val="00F6579A"/>
    <w:rsid w:val="00F65862"/>
    <w:rsid w:val="00F65864"/>
    <w:rsid w:val="00F65B2B"/>
    <w:rsid w:val="00F65F9B"/>
    <w:rsid w:val="00F665FC"/>
    <w:rsid w:val="00F66933"/>
    <w:rsid w:val="00F66C7C"/>
    <w:rsid w:val="00F66CCA"/>
    <w:rsid w:val="00F67149"/>
    <w:rsid w:val="00F67242"/>
    <w:rsid w:val="00F673CD"/>
    <w:rsid w:val="00F67B35"/>
    <w:rsid w:val="00F67F96"/>
    <w:rsid w:val="00F7004D"/>
    <w:rsid w:val="00F70185"/>
    <w:rsid w:val="00F70353"/>
    <w:rsid w:val="00F70440"/>
    <w:rsid w:val="00F704D6"/>
    <w:rsid w:val="00F70533"/>
    <w:rsid w:val="00F7066F"/>
    <w:rsid w:val="00F70AFC"/>
    <w:rsid w:val="00F70F7C"/>
    <w:rsid w:val="00F71004"/>
    <w:rsid w:val="00F71148"/>
    <w:rsid w:val="00F71293"/>
    <w:rsid w:val="00F713F0"/>
    <w:rsid w:val="00F715C6"/>
    <w:rsid w:val="00F71C5D"/>
    <w:rsid w:val="00F71F99"/>
    <w:rsid w:val="00F720F6"/>
    <w:rsid w:val="00F72DA5"/>
    <w:rsid w:val="00F72E1C"/>
    <w:rsid w:val="00F72EB8"/>
    <w:rsid w:val="00F72F31"/>
    <w:rsid w:val="00F73040"/>
    <w:rsid w:val="00F73106"/>
    <w:rsid w:val="00F73D20"/>
    <w:rsid w:val="00F73D2F"/>
    <w:rsid w:val="00F740EB"/>
    <w:rsid w:val="00F744A3"/>
    <w:rsid w:val="00F7452A"/>
    <w:rsid w:val="00F74A90"/>
    <w:rsid w:val="00F74AE4"/>
    <w:rsid w:val="00F7574C"/>
    <w:rsid w:val="00F75FB4"/>
    <w:rsid w:val="00F76164"/>
    <w:rsid w:val="00F7617D"/>
    <w:rsid w:val="00F76228"/>
    <w:rsid w:val="00F76528"/>
    <w:rsid w:val="00F7664E"/>
    <w:rsid w:val="00F766C9"/>
    <w:rsid w:val="00F76E9A"/>
    <w:rsid w:val="00F76FF6"/>
    <w:rsid w:val="00F77488"/>
    <w:rsid w:val="00F80639"/>
    <w:rsid w:val="00F80960"/>
    <w:rsid w:val="00F80CBC"/>
    <w:rsid w:val="00F81469"/>
    <w:rsid w:val="00F815E4"/>
    <w:rsid w:val="00F81A6E"/>
    <w:rsid w:val="00F81F9B"/>
    <w:rsid w:val="00F825AD"/>
    <w:rsid w:val="00F8263D"/>
    <w:rsid w:val="00F83466"/>
    <w:rsid w:val="00F839BC"/>
    <w:rsid w:val="00F839BE"/>
    <w:rsid w:val="00F83C8D"/>
    <w:rsid w:val="00F84237"/>
    <w:rsid w:val="00F84B9B"/>
    <w:rsid w:val="00F84FF6"/>
    <w:rsid w:val="00F8515D"/>
    <w:rsid w:val="00F8541A"/>
    <w:rsid w:val="00F855A5"/>
    <w:rsid w:val="00F85633"/>
    <w:rsid w:val="00F85E84"/>
    <w:rsid w:val="00F85F7D"/>
    <w:rsid w:val="00F86179"/>
    <w:rsid w:val="00F86D46"/>
    <w:rsid w:val="00F87031"/>
    <w:rsid w:val="00F871DF"/>
    <w:rsid w:val="00F8733A"/>
    <w:rsid w:val="00F87972"/>
    <w:rsid w:val="00F87B3F"/>
    <w:rsid w:val="00F87BC5"/>
    <w:rsid w:val="00F90769"/>
    <w:rsid w:val="00F909D2"/>
    <w:rsid w:val="00F91147"/>
    <w:rsid w:val="00F91381"/>
    <w:rsid w:val="00F91499"/>
    <w:rsid w:val="00F914BD"/>
    <w:rsid w:val="00F91732"/>
    <w:rsid w:val="00F923B1"/>
    <w:rsid w:val="00F928EA"/>
    <w:rsid w:val="00F92CB0"/>
    <w:rsid w:val="00F92F22"/>
    <w:rsid w:val="00F934DF"/>
    <w:rsid w:val="00F9382A"/>
    <w:rsid w:val="00F93DAF"/>
    <w:rsid w:val="00F93E34"/>
    <w:rsid w:val="00F943FD"/>
    <w:rsid w:val="00F94615"/>
    <w:rsid w:val="00F9487A"/>
    <w:rsid w:val="00F948C8"/>
    <w:rsid w:val="00F94B40"/>
    <w:rsid w:val="00F94D57"/>
    <w:rsid w:val="00F951F8"/>
    <w:rsid w:val="00F965F4"/>
    <w:rsid w:val="00F96872"/>
    <w:rsid w:val="00F969E8"/>
    <w:rsid w:val="00F96B78"/>
    <w:rsid w:val="00F97750"/>
    <w:rsid w:val="00F977AC"/>
    <w:rsid w:val="00F97880"/>
    <w:rsid w:val="00F97943"/>
    <w:rsid w:val="00F97953"/>
    <w:rsid w:val="00FA0425"/>
    <w:rsid w:val="00FA0BB6"/>
    <w:rsid w:val="00FA13B8"/>
    <w:rsid w:val="00FA17B2"/>
    <w:rsid w:val="00FA1943"/>
    <w:rsid w:val="00FA1A08"/>
    <w:rsid w:val="00FA1C81"/>
    <w:rsid w:val="00FA1DD3"/>
    <w:rsid w:val="00FA1E9C"/>
    <w:rsid w:val="00FA21B7"/>
    <w:rsid w:val="00FA270B"/>
    <w:rsid w:val="00FA298C"/>
    <w:rsid w:val="00FA2D93"/>
    <w:rsid w:val="00FA3086"/>
    <w:rsid w:val="00FA339B"/>
    <w:rsid w:val="00FA3752"/>
    <w:rsid w:val="00FA39D5"/>
    <w:rsid w:val="00FA4014"/>
    <w:rsid w:val="00FA42F2"/>
    <w:rsid w:val="00FA4531"/>
    <w:rsid w:val="00FA49F0"/>
    <w:rsid w:val="00FA4CD3"/>
    <w:rsid w:val="00FA51EE"/>
    <w:rsid w:val="00FA5956"/>
    <w:rsid w:val="00FA5B74"/>
    <w:rsid w:val="00FA5E88"/>
    <w:rsid w:val="00FA6521"/>
    <w:rsid w:val="00FA66DC"/>
    <w:rsid w:val="00FA68A5"/>
    <w:rsid w:val="00FA703D"/>
    <w:rsid w:val="00FA7096"/>
    <w:rsid w:val="00FA72F4"/>
    <w:rsid w:val="00FA7334"/>
    <w:rsid w:val="00FA783C"/>
    <w:rsid w:val="00FA7E5D"/>
    <w:rsid w:val="00FB004F"/>
    <w:rsid w:val="00FB0297"/>
    <w:rsid w:val="00FB0414"/>
    <w:rsid w:val="00FB081C"/>
    <w:rsid w:val="00FB082D"/>
    <w:rsid w:val="00FB0872"/>
    <w:rsid w:val="00FB0CBD"/>
    <w:rsid w:val="00FB0EF0"/>
    <w:rsid w:val="00FB0F7B"/>
    <w:rsid w:val="00FB124B"/>
    <w:rsid w:val="00FB13BA"/>
    <w:rsid w:val="00FB176D"/>
    <w:rsid w:val="00FB1DDB"/>
    <w:rsid w:val="00FB1FF4"/>
    <w:rsid w:val="00FB30A2"/>
    <w:rsid w:val="00FB329C"/>
    <w:rsid w:val="00FB3D2A"/>
    <w:rsid w:val="00FB3E33"/>
    <w:rsid w:val="00FB3EEB"/>
    <w:rsid w:val="00FB40ED"/>
    <w:rsid w:val="00FB4288"/>
    <w:rsid w:val="00FB479A"/>
    <w:rsid w:val="00FB48EF"/>
    <w:rsid w:val="00FB4E45"/>
    <w:rsid w:val="00FB500D"/>
    <w:rsid w:val="00FB5018"/>
    <w:rsid w:val="00FB53E3"/>
    <w:rsid w:val="00FB5605"/>
    <w:rsid w:val="00FB5A7A"/>
    <w:rsid w:val="00FB5FAC"/>
    <w:rsid w:val="00FB6400"/>
    <w:rsid w:val="00FB647B"/>
    <w:rsid w:val="00FB6B3E"/>
    <w:rsid w:val="00FB7083"/>
    <w:rsid w:val="00FB70EE"/>
    <w:rsid w:val="00FB714D"/>
    <w:rsid w:val="00FB744F"/>
    <w:rsid w:val="00FB747F"/>
    <w:rsid w:val="00FB7A7F"/>
    <w:rsid w:val="00FB7C74"/>
    <w:rsid w:val="00FB7E84"/>
    <w:rsid w:val="00FB7F63"/>
    <w:rsid w:val="00FC036D"/>
    <w:rsid w:val="00FC03C2"/>
    <w:rsid w:val="00FC0538"/>
    <w:rsid w:val="00FC0564"/>
    <w:rsid w:val="00FC0914"/>
    <w:rsid w:val="00FC09B7"/>
    <w:rsid w:val="00FC0CD2"/>
    <w:rsid w:val="00FC0EED"/>
    <w:rsid w:val="00FC1174"/>
    <w:rsid w:val="00FC179F"/>
    <w:rsid w:val="00FC184D"/>
    <w:rsid w:val="00FC1964"/>
    <w:rsid w:val="00FC19DF"/>
    <w:rsid w:val="00FC22DD"/>
    <w:rsid w:val="00FC22F4"/>
    <w:rsid w:val="00FC267C"/>
    <w:rsid w:val="00FC3042"/>
    <w:rsid w:val="00FC334B"/>
    <w:rsid w:val="00FC3638"/>
    <w:rsid w:val="00FC3841"/>
    <w:rsid w:val="00FC399C"/>
    <w:rsid w:val="00FC3A47"/>
    <w:rsid w:val="00FC4087"/>
    <w:rsid w:val="00FC427E"/>
    <w:rsid w:val="00FC4990"/>
    <w:rsid w:val="00FC49F3"/>
    <w:rsid w:val="00FC4A4F"/>
    <w:rsid w:val="00FC4AEC"/>
    <w:rsid w:val="00FC4AF3"/>
    <w:rsid w:val="00FC4E77"/>
    <w:rsid w:val="00FC51EA"/>
    <w:rsid w:val="00FC5746"/>
    <w:rsid w:val="00FC5869"/>
    <w:rsid w:val="00FC5981"/>
    <w:rsid w:val="00FC5E94"/>
    <w:rsid w:val="00FC60A9"/>
    <w:rsid w:val="00FC61F1"/>
    <w:rsid w:val="00FC66F5"/>
    <w:rsid w:val="00FC6973"/>
    <w:rsid w:val="00FC6A88"/>
    <w:rsid w:val="00FC6B66"/>
    <w:rsid w:val="00FC6D71"/>
    <w:rsid w:val="00FC7096"/>
    <w:rsid w:val="00FC7BF2"/>
    <w:rsid w:val="00FC7DDF"/>
    <w:rsid w:val="00FC7E20"/>
    <w:rsid w:val="00FD0038"/>
    <w:rsid w:val="00FD0086"/>
    <w:rsid w:val="00FD056E"/>
    <w:rsid w:val="00FD0676"/>
    <w:rsid w:val="00FD0F1C"/>
    <w:rsid w:val="00FD13E9"/>
    <w:rsid w:val="00FD18DB"/>
    <w:rsid w:val="00FD1BBB"/>
    <w:rsid w:val="00FD21AD"/>
    <w:rsid w:val="00FD235C"/>
    <w:rsid w:val="00FD264A"/>
    <w:rsid w:val="00FD3228"/>
    <w:rsid w:val="00FD38A4"/>
    <w:rsid w:val="00FD3C1E"/>
    <w:rsid w:val="00FD3DD8"/>
    <w:rsid w:val="00FD4AF5"/>
    <w:rsid w:val="00FD4FCB"/>
    <w:rsid w:val="00FD5086"/>
    <w:rsid w:val="00FD56E9"/>
    <w:rsid w:val="00FD57C4"/>
    <w:rsid w:val="00FD5941"/>
    <w:rsid w:val="00FD5E80"/>
    <w:rsid w:val="00FD6204"/>
    <w:rsid w:val="00FD6540"/>
    <w:rsid w:val="00FD682D"/>
    <w:rsid w:val="00FD6952"/>
    <w:rsid w:val="00FD6ADA"/>
    <w:rsid w:val="00FD6EEA"/>
    <w:rsid w:val="00FD703E"/>
    <w:rsid w:val="00FD73CD"/>
    <w:rsid w:val="00FD73DE"/>
    <w:rsid w:val="00FD77F4"/>
    <w:rsid w:val="00FD7871"/>
    <w:rsid w:val="00FD7971"/>
    <w:rsid w:val="00FD7E9A"/>
    <w:rsid w:val="00FE0030"/>
    <w:rsid w:val="00FE04A3"/>
    <w:rsid w:val="00FE0560"/>
    <w:rsid w:val="00FE0A34"/>
    <w:rsid w:val="00FE0A3A"/>
    <w:rsid w:val="00FE16D3"/>
    <w:rsid w:val="00FE1A48"/>
    <w:rsid w:val="00FE1CAA"/>
    <w:rsid w:val="00FE1D02"/>
    <w:rsid w:val="00FE2199"/>
    <w:rsid w:val="00FE2206"/>
    <w:rsid w:val="00FE26AF"/>
    <w:rsid w:val="00FE27B8"/>
    <w:rsid w:val="00FE2863"/>
    <w:rsid w:val="00FE2888"/>
    <w:rsid w:val="00FE3222"/>
    <w:rsid w:val="00FE3346"/>
    <w:rsid w:val="00FE33AF"/>
    <w:rsid w:val="00FE34AD"/>
    <w:rsid w:val="00FE3612"/>
    <w:rsid w:val="00FE37B9"/>
    <w:rsid w:val="00FE3913"/>
    <w:rsid w:val="00FE3B2E"/>
    <w:rsid w:val="00FE433D"/>
    <w:rsid w:val="00FE4C15"/>
    <w:rsid w:val="00FE517D"/>
    <w:rsid w:val="00FE5295"/>
    <w:rsid w:val="00FE59FA"/>
    <w:rsid w:val="00FE5DE1"/>
    <w:rsid w:val="00FE6119"/>
    <w:rsid w:val="00FE6153"/>
    <w:rsid w:val="00FE694D"/>
    <w:rsid w:val="00FE7061"/>
    <w:rsid w:val="00FE7213"/>
    <w:rsid w:val="00FE7405"/>
    <w:rsid w:val="00FE7885"/>
    <w:rsid w:val="00FE7FF6"/>
    <w:rsid w:val="00FF0D7F"/>
    <w:rsid w:val="00FF0FB9"/>
    <w:rsid w:val="00FF1EED"/>
    <w:rsid w:val="00FF248D"/>
    <w:rsid w:val="00FF2783"/>
    <w:rsid w:val="00FF2862"/>
    <w:rsid w:val="00FF3BD1"/>
    <w:rsid w:val="00FF3BEE"/>
    <w:rsid w:val="00FF41B0"/>
    <w:rsid w:val="00FF46B4"/>
    <w:rsid w:val="00FF495C"/>
    <w:rsid w:val="00FF51EE"/>
    <w:rsid w:val="00FF52DE"/>
    <w:rsid w:val="00FF549C"/>
    <w:rsid w:val="00FF5D60"/>
    <w:rsid w:val="00FF606E"/>
    <w:rsid w:val="00FF67AB"/>
    <w:rsid w:val="00FF6BA4"/>
    <w:rsid w:val="00FF774E"/>
    <w:rsid w:val="00FF78EC"/>
    <w:rsid w:val="00FF7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6F0A"/>
  <w15:docId w15:val="{D790321A-8050-4A18-8652-8EC6A216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CA"/>
    <w:rPr>
      <w:sz w:val="22"/>
      <w:szCs w:val="22"/>
    </w:rPr>
  </w:style>
  <w:style w:type="paragraph" w:styleId="Heading1">
    <w:name w:val="heading 1"/>
    <w:basedOn w:val="Normal"/>
    <w:next w:val="Normal"/>
    <w:link w:val="Heading1Char"/>
    <w:uiPriority w:val="9"/>
    <w:qFormat/>
    <w:rsid w:val="006A6F0F"/>
    <w:pPr>
      <w:keepNext/>
      <w:outlineLvl w:val="0"/>
    </w:pPr>
    <w:rPr>
      <w:rFonts w:cs="Arial"/>
      <w:b/>
    </w:rPr>
  </w:style>
  <w:style w:type="paragraph" w:styleId="Heading2">
    <w:name w:val="heading 2"/>
    <w:basedOn w:val="Normal"/>
    <w:next w:val="Normal"/>
    <w:link w:val="Heading2Char"/>
    <w:uiPriority w:val="9"/>
    <w:unhideWhenUsed/>
    <w:qFormat/>
    <w:rsid w:val="00CD30F1"/>
    <w:pPr>
      <w:keepNext/>
      <w:outlineLvl w:val="1"/>
    </w:pPr>
    <w:rPr>
      <w:rFonts w:cs="Arial"/>
      <w:b/>
      <w:color w:val="000000"/>
    </w:rPr>
  </w:style>
  <w:style w:type="paragraph" w:styleId="Heading3">
    <w:name w:val="heading 3"/>
    <w:basedOn w:val="Normal"/>
    <w:next w:val="Normal"/>
    <w:link w:val="Heading3Char"/>
    <w:uiPriority w:val="9"/>
    <w:unhideWhenUsed/>
    <w:qFormat/>
    <w:rsid w:val="00F66C7C"/>
    <w:pPr>
      <w:keepNext/>
      <w:ind w:right="85"/>
      <w:outlineLvl w:val="2"/>
    </w:pPr>
    <w:rPr>
      <w:rFonts w:cs="Arial"/>
      <w:b/>
    </w:rPr>
  </w:style>
  <w:style w:type="paragraph" w:styleId="Heading4">
    <w:name w:val="heading 4"/>
    <w:basedOn w:val="Normal"/>
    <w:next w:val="Normal"/>
    <w:link w:val="Heading4Char"/>
    <w:uiPriority w:val="9"/>
    <w:unhideWhenUsed/>
    <w:qFormat/>
    <w:rsid w:val="001B71A7"/>
    <w:pPr>
      <w:keepNext/>
      <w:outlineLvl w:val="3"/>
    </w:pPr>
    <w:rPr>
      <w:sz w:val="24"/>
      <w:szCs w:val="24"/>
      <w:u w:val="single"/>
    </w:rPr>
  </w:style>
  <w:style w:type="paragraph" w:styleId="Heading5">
    <w:name w:val="heading 5"/>
    <w:basedOn w:val="Normal"/>
    <w:next w:val="Normal"/>
    <w:link w:val="Heading5Char"/>
    <w:uiPriority w:val="9"/>
    <w:unhideWhenUsed/>
    <w:qFormat/>
    <w:rsid w:val="00534334"/>
    <w:pPr>
      <w:keepNext/>
      <w:jc w:val="center"/>
      <w:outlineLvl w:val="4"/>
    </w:pPr>
    <w:rPr>
      <w:rFonts w:eastAsia="Times New Roman" w:cs="Arial"/>
      <w:b/>
    </w:rPr>
  </w:style>
  <w:style w:type="paragraph" w:styleId="Heading6">
    <w:name w:val="heading 6"/>
    <w:basedOn w:val="Normal"/>
    <w:next w:val="Normal"/>
    <w:link w:val="Heading6Char"/>
    <w:uiPriority w:val="9"/>
    <w:unhideWhenUsed/>
    <w:qFormat/>
    <w:rsid w:val="00601E74"/>
    <w:pPr>
      <w:keepNext/>
      <w:jc w:val="center"/>
      <w:outlineLvl w:val="5"/>
    </w:pPr>
    <w:rPr>
      <w:rFonts w:eastAsia="Times New Roman" w:cs="Arial"/>
      <w:b/>
      <w:color w:val="000000"/>
    </w:rPr>
  </w:style>
  <w:style w:type="paragraph" w:styleId="Heading7">
    <w:name w:val="heading 7"/>
    <w:basedOn w:val="Normal"/>
    <w:next w:val="Normal"/>
    <w:link w:val="Heading7Char"/>
    <w:uiPriority w:val="9"/>
    <w:unhideWhenUsed/>
    <w:qFormat/>
    <w:rsid w:val="00B6539F"/>
    <w:pPr>
      <w:keepNext/>
      <w:jc w:val="center"/>
      <w:outlineLvl w:val="6"/>
    </w:pPr>
    <w:rPr>
      <w:rFonts w:eastAsia="Times New Roman"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5418"/>
    <w:pPr>
      <w:tabs>
        <w:tab w:val="center" w:pos="4513"/>
        <w:tab w:val="right" w:pos="9026"/>
      </w:tabs>
    </w:pPr>
  </w:style>
  <w:style w:type="character" w:customStyle="1" w:styleId="HeaderChar">
    <w:name w:val="Header Char"/>
    <w:link w:val="Header"/>
    <w:uiPriority w:val="99"/>
    <w:rsid w:val="00385418"/>
    <w:rPr>
      <w:sz w:val="22"/>
      <w:szCs w:val="22"/>
    </w:rPr>
  </w:style>
  <w:style w:type="paragraph" w:styleId="Footer">
    <w:name w:val="footer"/>
    <w:basedOn w:val="Normal"/>
    <w:link w:val="FooterChar"/>
    <w:uiPriority w:val="99"/>
    <w:unhideWhenUsed/>
    <w:rsid w:val="00385418"/>
    <w:pPr>
      <w:tabs>
        <w:tab w:val="center" w:pos="4513"/>
        <w:tab w:val="right" w:pos="9026"/>
      </w:tabs>
    </w:pPr>
  </w:style>
  <w:style w:type="character" w:customStyle="1" w:styleId="FooterChar">
    <w:name w:val="Footer Char"/>
    <w:link w:val="Footer"/>
    <w:uiPriority w:val="99"/>
    <w:rsid w:val="00385418"/>
    <w:rPr>
      <w:sz w:val="22"/>
      <w:szCs w:val="22"/>
    </w:rPr>
  </w:style>
  <w:style w:type="paragraph" w:styleId="NoSpacing">
    <w:name w:val="No Spacing"/>
    <w:uiPriority w:val="1"/>
    <w:qFormat/>
    <w:rsid w:val="00F353BD"/>
    <w:rPr>
      <w:rFonts w:ascii="Calibri" w:eastAsia="Times New Roman" w:hAnsi="Calibri"/>
      <w:sz w:val="24"/>
      <w:szCs w:val="24"/>
    </w:rPr>
  </w:style>
  <w:style w:type="paragraph" w:styleId="BalloonText">
    <w:name w:val="Balloon Text"/>
    <w:basedOn w:val="Normal"/>
    <w:link w:val="BalloonTextChar"/>
    <w:uiPriority w:val="99"/>
    <w:semiHidden/>
    <w:unhideWhenUsed/>
    <w:rsid w:val="00073A5A"/>
    <w:rPr>
      <w:rFonts w:ascii="Tahoma" w:hAnsi="Tahoma" w:cs="Tahoma"/>
      <w:sz w:val="16"/>
      <w:szCs w:val="16"/>
    </w:rPr>
  </w:style>
  <w:style w:type="character" w:customStyle="1" w:styleId="BalloonTextChar">
    <w:name w:val="Balloon Text Char"/>
    <w:link w:val="BalloonText"/>
    <w:uiPriority w:val="99"/>
    <w:semiHidden/>
    <w:rsid w:val="00073A5A"/>
    <w:rPr>
      <w:rFonts w:ascii="Tahoma" w:hAnsi="Tahoma" w:cs="Tahoma"/>
      <w:sz w:val="16"/>
      <w:szCs w:val="16"/>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2E0B53"/>
    <w:pPr>
      <w:ind w:left="720"/>
    </w:pPr>
    <w:rPr>
      <w:rFonts w:ascii="Calibri" w:hAnsi="Calibri" w:cs="Calibri"/>
      <w:lang w:eastAsia="en-US"/>
    </w:rPr>
  </w:style>
  <w:style w:type="table" w:styleId="TableGrid">
    <w:name w:val="Table Grid"/>
    <w:basedOn w:val="TableNormal"/>
    <w:uiPriority w:val="59"/>
    <w:rsid w:val="001A52D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F1749"/>
  </w:style>
  <w:style w:type="paragraph" w:customStyle="1" w:styleId="CharCharCharCharCharCharCharCharCharCharCharCharCharCharChar">
    <w:name w:val="Char Char Char Char Char Char Char Char Char Char Char Char Char Char Char"/>
    <w:basedOn w:val="Normal"/>
    <w:rsid w:val="001F1749"/>
    <w:pPr>
      <w:spacing w:after="160" w:line="240" w:lineRule="exact"/>
    </w:pPr>
    <w:rPr>
      <w:rFonts w:ascii="Verdana" w:eastAsia="Times New Roman" w:hAnsi="Verdana"/>
      <w:sz w:val="20"/>
      <w:szCs w:val="20"/>
      <w:lang w:val="en-US" w:eastAsia="en-US"/>
    </w:rPr>
  </w:style>
  <w:style w:type="character" w:styleId="PageNumber">
    <w:name w:val="page number"/>
    <w:rsid w:val="001F1749"/>
  </w:style>
  <w:style w:type="paragraph" w:customStyle="1" w:styleId="CharCharCharCharCharCharCharCharCharCharCharCharChar1CharCharCharCharChar">
    <w:name w:val="Char Char Char Char Char Char Char Char Char Char Char Char Char1 Char Char Char Char Char"/>
    <w:basedOn w:val="Normal"/>
    <w:rsid w:val="001F1749"/>
    <w:pPr>
      <w:spacing w:after="160" w:line="240" w:lineRule="exact"/>
    </w:pPr>
    <w:rPr>
      <w:rFonts w:ascii="Verdana" w:eastAsia="Times New Roman" w:hAnsi="Verdana"/>
      <w:sz w:val="20"/>
      <w:szCs w:val="20"/>
      <w:lang w:eastAsia="en-US"/>
    </w:rPr>
  </w:style>
  <w:style w:type="character" w:styleId="Hyperlink">
    <w:name w:val="Hyperlink"/>
    <w:uiPriority w:val="99"/>
    <w:rsid w:val="001F1749"/>
    <w:rPr>
      <w:color w:val="0000FF"/>
      <w:u w:val="single"/>
    </w:rPr>
  </w:style>
  <w:style w:type="character" w:styleId="FollowedHyperlink">
    <w:name w:val="FollowedHyperlink"/>
    <w:rsid w:val="001F1749"/>
    <w:rPr>
      <w:color w:val="800080"/>
      <w:u w:val="single"/>
    </w:rPr>
  </w:style>
  <w:style w:type="character" w:styleId="Strong">
    <w:name w:val="Strong"/>
    <w:uiPriority w:val="22"/>
    <w:qFormat/>
    <w:rsid w:val="001F1749"/>
    <w:rPr>
      <w:b/>
      <w:bCs/>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1F1749"/>
    <w:pPr>
      <w:spacing w:after="160" w:line="240" w:lineRule="exact"/>
    </w:pPr>
    <w:rPr>
      <w:rFonts w:ascii="Verdana" w:eastAsia="Times New Roman" w:hAnsi="Verdana"/>
      <w:sz w:val="20"/>
      <w:szCs w:val="20"/>
      <w:lang w:val="en-US" w:eastAsia="en-US"/>
    </w:rPr>
  </w:style>
  <w:style w:type="paragraph" w:customStyle="1" w:styleId="bullets">
    <w:name w:val="bullets"/>
    <w:basedOn w:val="Normal"/>
    <w:link w:val="bulletsChar"/>
    <w:qFormat/>
    <w:rsid w:val="001F1749"/>
    <w:pPr>
      <w:numPr>
        <w:numId w:val="1"/>
      </w:numPr>
    </w:pPr>
    <w:rPr>
      <w:rFonts w:ascii="Arial Narrow" w:eastAsia="Times New Roman" w:hAnsi="Arial Narrow"/>
      <w:sz w:val="18"/>
      <w:szCs w:val="18"/>
    </w:rPr>
  </w:style>
  <w:style w:type="paragraph" w:customStyle="1" w:styleId="2bullets">
    <w:name w:val="2 bullets"/>
    <w:basedOn w:val="Normal"/>
    <w:link w:val="2bulletsChar"/>
    <w:qFormat/>
    <w:rsid w:val="001F1749"/>
    <w:pPr>
      <w:ind w:left="600" w:hanging="425"/>
    </w:pPr>
    <w:rPr>
      <w:rFonts w:eastAsia="Times New Roman" w:cs="Arial"/>
      <w:color w:val="000000"/>
      <w:sz w:val="20"/>
      <w:szCs w:val="20"/>
    </w:rPr>
  </w:style>
  <w:style w:type="character" w:customStyle="1" w:styleId="bulletsChar">
    <w:name w:val="bullets Char"/>
    <w:link w:val="bullets"/>
    <w:rsid w:val="001F1749"/>
    <w:rPr>
      <w:rFonts w:ascii="Arial Narrow" w:eastAsia="Times New Roman" w:hAnsi="Arial Narrow"/>
      <w:sz w:val="18"/>
      <w:szCs w:val="18"/>
    </w:rPr>
  </w:style>
  <w:style w:type="character" w:customStyle="1" w:styleId="2bulletsChar">
    <w:name w:val="2 bullets Char"/>
    <w:link w:val="2bullets"/>
    <w:rsid w:val="001F1749"/>
    <w:rPr>
      <w:rFonts w:eastAsia="Times New Roman" w:cs="Arial"/>
      <w:color w:val="000000"/>
    </w:rPr>
  </w:style>
  <w:style w:type="character" w:styleId="CommentReference">
    <w:name w:val="annotation reference"/>
    <w:semiHidden/>
    <w:unhideWhenUsed/>
    <w:rsid w:val="001F1749"/>
    <w:rPr>
      <w:sz w:val="16"/>
      <w:szCs w:val="16"/>
    </w:rPr>
  </w:style>
  <w:style w:type="paragraph" w:styleId="CommentText">
    <w:name w:val="annotation text"/>
    <w:basedOn w:val="Normal"/>
    <w:link w:val="CommentTextChar"/>
    <w:uiPriority w:val="99"/>
    <w:unhideWhenUsed/>
    <w:rsid w:val="001F1749"/>
    <w:rPr>
      <w:rFonts w:ascii="Calibri" w:eastAsia="Times New Roman" w:hAnsi="Calibri"/>
      <w:sz w:val="20"/>
      <w:szCs w:val="20"/>
    </w:rPr>
  </w:style>
  <w:style w:type="character" w:customStyle="1" w:styleId="CommentTextChar">
    <w:name w:val="Comment Text Char"/>
    <w:link w:val="CommentText"/>
    <w:uiPriority w:val="99"/>
    <w:rsid w:val="001F1749"/>
    <w:rPr>
      <w:rFonts w:ascii="Calibri" w:eastAsia="Times New Roman" w:hAnsi="Calibri"/>
    </w:rPr>
  </w:style>
  <w:style w:type="paragraph" w:styleId="CommentSubject">
    <w:name w:val="annotation subject"/>
    <w:basedOn w:val="CommentText"/>
    <w:next w:val="CommentText"/>
    <w:link w:val="CommentSubjectChar"/>
    <w:semiHidden/>
    <w:unhideWhenUsed/>
    <w:rsid w:val="001F1749"/>
    <w:rPr>
      <w:b/>
      <w:bCs/>
    </w:rPr>
  </w:style>
  <w:style w:type="character" w:customStyle="1" w:styleId="CommentSubjectChar">
    <w:name w:val="Comment Subject Char"/>
    <w:link w:val="CommentSubject"/>
    <w:semiHidden/>
    <w:rsid w:val="001F1749"/>
    <w:rPr>
      <w:rFonts w:ascii="Calibri" w:eastAsia="Times New Roman" w:hAnsi="Calibri"/>
      <w:b/>
      <w:bCs/>
    </w:rPr>
  </w:style>
  <w:style w:type="paragraph" w:customStyle="1" w:styleId="Default">
    <w:name w:val="Default"/>
    <w:rsid w:val="001F1749"/>
    <w:pPr>
      <w:autoSpaceDE w:val="0"/>
      <w:autoSpaceDN w:val="0"/>
      <w:adjustRightInd w:val="0"/>
    </w:pPr>
    <w:rPr>
      <w:rFonts w:ascii="Calibri" w:eastAsia="Times New Roman" w:hAnsi="Calibri" w:cs="Calibri"/>
      <w:color w:val="000000"/>
      <w:sz w:val="24"/>
      <w:szCs w:val="24"/>
    </w:rPr>
  </w:style>
  <w:style w:type="character" w:customStyle="1" w:styleId="st1">
    <w:name w:val="st1"/>
    <w:rsid w:val="001F1749"/>
  </w:style>
  <w:style w:type="paragraph" w:styleId="List2">
    <w:name w:val="List 2"/>
    <w:basedOn w:val="Normal"/>
    <w:uiPriority w:val="99"/>
    <w:semiHidden/>
    <w:unhideWhenUsed/>
    <w:rsid w:val="001F1749"/>
    <w:pPr>
      <w:ind w:left="566" w:hanging="283"/>
    </w:pPr>
    <w:rPr>
      <w:rFonts w:ascii="Calibri" w:eastAsia="Times New Roman" w:hAnsi="Calibri" w:cs="Calibri"/>
    </w:rPr>
  </w:style>
  <w:style w:type="character" w:customStyle="1" w:styleId="apple-converted-space">
    <w:name w:val="apple-converted-space"/>
    <w:rsid w:val="001F1749"/>
  </w:style>
  <w:style w:type="paragraph" w:styleId="PlainText">
    <w:name w:val="Plain Text"/>
    <w:basedOn w:val="Normal"/>
    <w:link w:val="PlainTextChar"/>
    <w:uiPriority w:val="99"/>
    <w:unhideWhenUsed/>
    <w:rsid w:val="001F1749"/>
    <w:rPr>
      <w:rFonts w:ascii="Calibri" w:hAnsi="Calibri"/>
      <w:szCs w:val="21"/>
      <w:lang w:eastAsia="en-US"/>
    </w:rPr>
  </w:style>
  <w:style w:type="character" w:customStyle="1" w:styleId="PlainTextChar">
    <w:name w:val="Plain Text Char"/>
    <w:link w:val="PlainText"/>
    <w:uiPriority w:val="99"/>
    <w:rsid w:val="001F1749"/>
    <w:rPr>
      <w:rFonts w:ascii="Calibri" w:hAnsi="Calibri"/>
      <w:sz w:val="22"/>
      <w:szCs w:val="21"/>
      <w:lang w:eastAsia="en-US"/>
    </w:rPr>
  </w:style>
  <w:style w:type="paragraph" w:styleId="NormalWeb">
    <w:name w:val="Normal (Web)"/>
    <w:basedOn w:val="Normal"/>
    <w:uiPriority w:val="99"/>
    <w:unhideWhenUsed/>
    <w:rsid w:val="001F1749"/>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1F1749"/>
    <w:rPr>
      <w:rFonts w:ascii="Calibri" w:eastAsia="Times New Roman" w:hAnsi="Calibri"/>
      <w:sz w:val="24"/>
      <w:szCs w:val="24"/>
    </w:rPr>
  </w:style>
  <w:style w:type="paragraph" w:styleId="BodyText">
    <w:name w:val="Body Text"/>
    <w:basedOn w:val="Normal"/>
    <w:link w:val="BodyTextChar"/>
    <w:uiPriority w:val="1"/>
    <w:qFormat/>
    <w:rsid w:val="001F1749"/>
    <w:pPr>
      <w:widowControl w:val="0"/>
      <w:ind w:left="112"/>
    </w:pPr>
    <w:rPr>
      <w:rFonts w:eastAsia="Arial"/>
      <w:lang w:val="en-US" w:eastAsia="en-US"/>
    </w:rPr>
  </w:style>
  <w:style w:type="character" w:customStyle="1" w:styleId="BodyTextChar">
    <w:name w:val="Body Text Char"/>
    <w:link w:val="BodyText"/>
    <w:uiPriority w:val="1"/>
    <w:rsid w:val="001F1749"/>
    <w:rPr>
      <w:rFonts w:eastAsia="Arial"/>
      <w:sz w:val="22"/>
      <w:szCs w:val="22"/>
      <w:lang w:val="en-US" w:eastAsia="en-US"/>
    </w:rPr>
  </w:style>
  <w:style w:type="paragraph" w:customStyle="1" w:styleId="Pa2">
    <w:name w:val="Pa2"/>
    <w:basedOn w:val="Default"/>
    <w:next w:val="Default"/>
    <w:uiPriority w:val="99"/>
    <w:rsid w:val="001F1749"/>
    <w:pPr>
      <w:spacing w:line="241" w:lineRule="atLeast"/>
    </w:pPr>
    <w:rPr>
      <w:rFonts w:ascii="Frutiger 45 Light" w:hAnsi="Frutiger 45 Light" w:cs="Times New Roman"/>
      <w:color w:val="auto"/>
    </w:rPr>
  </w:style>
  <w:style w:type="paragraph" w:styleId="FootnoteText">
    <w:name w:val="footnote text"/>
    <w:basedOn w:val="Normal"/>
    <w:link w:val="FootnoteTextChar"/>
    <w:uiPriority w:val="99"/>
    <w:semiHidden/>
    <w:unhideWhenUsed/>
    <w:rsid w:val="00991DE8"/>
    <w:rPr>
      <w:sz w:val="20"/>
      <w:szCs w:val="20"/>
    </w:rPr>
  </w:style>
  <w:style w:type="character" w:customStyle="1" w:styleId="FootnoteTextChar">
    <w:name w:val="Footnote Text Char"/>
    <w:basedOn w:val="DefaultParagraphFont"/>
    <w:link w:val="FootnoteText"/>
    <w:uiPriority w:val="99"/>
    <w:semiHidden/>
    <w:rsid w:val="00991DE8"/>
  </w:style>
  <w:style w:type="character" w:styleId="FootnoteReference">
    <w:name w:val="footnote reference"/>
    <w:uiPriority w:val="99"/>
    <w:semiHidden/>
    <w:unhideWhenUsed/>
    <w:rsid w:val="00991DE8"/>
    <w:rPr>
      <w:vertAlign w:val="superscript"/>
    </w:rPr>
  </w:style>
  <w:style w:type="paragraph" w:customStyle="1" w:styleId="ydpf164c88amsonormal">
    <w:name w:val="ydpf164c88amsonormal"/>
    <w:basedOn w:val="Normal"/>
    <w:rsid w:val="00C04010"/>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unhideWhenUsed/>
    <w:rsid w:val="00B13EB8"/>
    <w:pPr>
      <w:ind w:hanging="43"/>
      <w:contextualSpacing/>
    </w:pPr>
  </w:style>
  <w:style w:type="character" w:customStyle="1" w:styleId="BodyTextIndentChar">
    <w:name w:val="Body Text Indent Char"/>
    <w:link w:val="BodyTextIndent"/>
    <w:uiPriority w:val="99"/>
    <w:rsid w:val="00B13EB8"/>
    <w:rPr>
      <w:sz w:val="22"/>
      <w:szCs w:val="22"/>
    </w:rPr>
  </w:style>
  <w:style w:type="paragraph" w:styleId="BodyText2">
    <w:name w:val="Body Text 2"/>
    <w:basedOn w:val="Normal"/>
    <w:link w:val="BodyText2Char"/>
    <w:uiPriority w:val="99"/>
    <w:unhideWhenUsed/>
    <w:rsid w:val="002B4FCB"/>
    <w:pPr>
      <w:ind w:right="85"/>
    </w:pPr>
  </w:style>
  <w:style w:type="character" w:customStyle="1" w:styleId="BodyText2Char">
    <w:name w:val="Body Text 2 Char"/>
    <w:link w:val="BodyText2"/>
    <w:uiPriority w:val="99"/>
    <w:rsid w:val="002B4FCB"/>
    <w:rPr>
      <w:sz w:val="22"/>
      <w:szCs w:val="22"/>
    </w:rPr>
  </w:style>
  <w:style w:type="character" w:customStyle="1" w:styleId="Heading1Char">
    <w:name w:val="Heading 1 Char"/>
    <w:link w:val="Heading1"/>
    <w:uiPriority w:val="9"/>
    <w:rsid w:val="006A6F0F"/>
    <w:rPr>
      <w:rFonts w:cs="Arial"/>
      <w:b/>
      <w:sz w:val="22"/>
      <w:szCs w:val="22"/>
    </w:rPr>
  </w:style>
  <w:style w:type="paragraph" w:styleId="BodyText3">
    <w:name w:val="Body Text 3"/>
    <w:basedOn w:val="Normal"/>
    <w:link w:val="BodyText3Char"/>
    <w:uiPriority w:val="99"/>
    <w:unhideWhenUsed/>
    <w:rsid w:val="007B2818"/>
    <w:pPr>
      <w:ind w:right="140"/>
    </w:pPr>
    <w:rPr>
      <w:rFonts w:cs="Arial"/>
      <w:color w:val="000000"/>
    </w:rPr>
  </w:style>
  <w:style w:type="character" w:customStyle="1" w:styleId="BodyText3Char">
    <w:name w:val="Body Text 3 Char"/>
    <w:link w:val="BodyText3"/>
    <w:uiPriority w:val="99"/>
    <w:rsid w:val="007B2818"/>
    <w:rPr>
      <w:rFonts w:cs="Arial"/>
      <w:color w:val="000000"/>
      <w:sz w:val="22"/>
      <w:szCs w:val="22"/>
    </w:rPr>
  </w:style>
  <w:style w:type="character" w:customStyle="1" w:styleId="Heading2Char">
    <w:name w:val="Heading 2 Char"/>
    <w:link w:val="Heading2"/>
    <w:uiPriority w:val="9"/>
    <w:rsid w:val="00CD30F1"/>
    <w:rPr>
      <w:rFonts w:cs="Arial"/>
      <w:b/>
      <w:color w:val="000000"/>
      <w:sz w:val="22"/>
      <w:szCs w:val="22"/>
    </w:rPr>
  </w:style>
  <w:style w:type="character" w:customStyle="1" w:styleId="Heading3Char">
    <w:name w:val="Heading 3 Char"/>
    <w:link w:val="Heading3"/>
    <w:uiPriority w:val="9"/>
    <w:rsid w:val="00F66C7C"/>
    <w:rPr>
      <w:rFonts w:cs="Arial"/>
      <w:b/>
      <w:sz w:val="22"/>
      <w:szCs w:val="22"/>
    </w:rPr>
  </w:style>
  <w:style w:type="character" w:customStyle="1" w:styleId="Heading4Char">
    <w:name w:val="Heading 4 Char"/>
    <w:link w:val="Heading4"/>
    <w:uiPriority w:val="9"/>
    <w:rsid w:val="001B71A7"/>
    <w:rPr>
      <w:sz w:val="24"/>
      <w:szCs w:val="24"/>
      <w:u w:val="single"/>
    </w:rPr>
  </w:style>
  <w:style w:type="paragraph" w:styleId="BlockText">
    <w:name w:val="Block Text"/>
    <w:basedOn w:val="Normal"/>
    <w:uiPriority w:val="99"/>
    <w:unhideWhenUsed/>
    <w:rsid w:val="00F8733A"/>
    <w:pPr>
      <w:ind w:left="666" w:right="85"/>
    </w:pPr>
    <w:rPr>
      <w:rFonts w:eastAsia="Times New Roman" w:cs="Arial"/>
      <w:bCs/>
    </w:rPr>
  </w:style>
  <w:style w:type="character" w:customStyle="1" w:styleId="Heading5Char">
    <w:name w:val="Heading 5 Char"/>
    <w:link w:val="Heading5"/>
    <w:uiPriority w:val="9"/>
    <w:rsid w:val="00534334"/>
    <w:rPr>
      <w:rFonts w:eastAsia="Times New Roman" w:cs="Arial"/>
      <w:b/>
      <w:sz w:val="22"/>
      <w:szCs w:val="22"/>
    </w:rPr>
  </w:style>
  <w:style w:type="paragraph" w:styleId="BodyTextIndent2">
    <w:name w:val="Body Text Indent 2"/>
    <w:basedOn w:val="Normal"/>
    <w:link w:val="BodyTextIndent2Char"/>
    <w:uiPriority w:val="99"/>
    <w:unhideWhenUsed/>
    <w:rsid w:val="006E1D22"/>
    <w:pPr>
      <w:ind w:left="355" w:hanging="355"/>
    </w:pPr>
    <w:rPr>
      <w:rFonts w:cs="Arial"/>
    </w:rPr>
  </w:style>
  <w:style w:type="character" w:customStyle="1" w:styleId="BodyTextIndent2Char">
    <w:name w:val="Body Text Indent 2 Char"/>
    <w:link w:val="BodyTextIndent2"/>
    <w:uiPriority w:val="99"/>
    <w:rsid w:val="006E1D22"/>
    <w:rPr>
      <w:rFonts w:cs="Arial"/>
      <w:sz w:val="22"/>
      <w:szCs w:val="22"/>
    </w:rPr>
  </w:style>
  <w:style w:type="character" w:customStyle="1" w:styleId="Heading6Char">
    <w:name w:val="Heading 6 Char"/>
    <w:link w:val="Heading6"/>
    <w:uiPriority w:val="9"/>
    <w:rsid w:val="00601E74"/>
    <w:rPr>
      <w:rFonts w:eastAsia="Times New Roman" w:cs="Arial"/>
      <w:b/>
      <w:color w:val="000000"/>
      <w:sz w:val="22"/>
      <w:szCs w:val="22"/>
    </w:rPr>
  </w:style>
  <w:style w:type="paragraph" w:styleId="BodyTextIndent3">
    <w:name w:val="Body Text Indent 3"/>
    <w:basedOn w:val="Normal"/>
    <w:link w:val="BodyTextIndent3Char"/>
    <w:uiPriority w:val="99"/>
    <w:unhideWhenUsed/>
    <w:rsid w:val="00F6136D"/>
    <w:pPr>
      <w:ind w:firstLine="666"/>
    </w:pPr>
    <w:rPr>
      <w:rFonts w:eastAsia="Times New Roman" w:cs="Arial"/>
    </w:rPr>
  </w:style>
  <w:style w:type="character" w:customStyle="1" w:styleId="BodyTextIndent3Char">
    <w:name w:val="Body Text Indent 3 Char"/>
    <w:link w:val="BodyTextIndent3"/>
    <w:uiPriority w:val="99"/>
    <w:rsid w:val="00F6136D"/>
    <w:rPr>
      <w:rFonts w:eastAsia="Times New Roman" w:cs="Arial"/>
      <w:sz w:val="22"/>
      <w:szCs w:val="22"/>
    </w:rPr>
  </w:style>
  <w:style w:type="character" w:customStyle="1" w:styleId="Heading7Char">
    <w:name w:val="Heading 7 Char"/>
    <w:link w:val="Heading7"/>
    <w:uiPriority w:val="9"/>
    <w:rsid w:val="00B6539F"/>
    <w:rPr>
      <w:rFonts w:eastAsia="Times New Roman" w:cs="Arial"/>
      <w:b/>
      <w:sz w:val="18"/>
      <w:szCs w:val="22"/>
    </w:rPr>
  </w:style>
  <w:style w:type="character" w:customStyle="1" w:styleId="cf01">
    <w:name w:val="cf01"/>
    <w:basedOn w:val="DefaultParagraphFont"/>
    <w:rsid w:val="008412F3"/>
    <w:rPr>
      <w:rFonts w:ascii="Segoe UI" w:hAnsi="Segoe UI" w:cs="Segoe UI" w:hint="default"/>
      <w:sz w:val="18"/>
      <w:szCs w:val="18"/>
    </w:rPr>
  </w:style>
  <w:style w:type="paragraph" w:customStyle="1" w:styleId="fluidplugincopy1">
    <w:name w:val="fluidplugincopy1"/>
    <w:basedOn w:val="Normal"/>
    <w:uiPriority w:val="99"/>
    <w:rsid w:val="00B222F6"/>
    <w:rPr>
      <w:rFonts w:ascii="Times New Roman" w:eastAsiaTheme="minorHAnsi" w:hAnsi="Times New Roman"/>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736974"/>
    <w:rPr>
      <w:rFonts w:ascii="Calibri" w:hAnsi="Calibri" w:cs="Calibri"/>
      <w:sz w:val="22"/>
      <w:szCs w:val="22"/>
      <w:lang w:eastAsia="en-US"/>
    </w:rPr>
  </w:style>
  <w:style w:type="paragraph" w:customStyle="1" w:styleId="xmsonormal">
    <w:name w:val="x_msonormal"/>
    <w:basedOn w:val="Normal"/>
    <w:rsid w:val="00C25A89"/>
    <w:rPr>
      <w:rFonts w:ascii="Times New Roman" w:eastAsiaTheme="minorHAnsi" w:hAnsi="Times New Roman"/>
      <w:sz w:val="24"/>
      <w:szCs w:val="24"/>
    </w:rPr>
  </w:style>
  <w:style w:type="paragraph" w:customStyle="1" w:styleId="xxxmsonormal">
    <w:name w:val="x_x_xmsonormal"/>
    <w:basedOn w:val="Normal"/>
    <w:rsid w:val="00854A17"/>
    <w:pPr>
      <w:spacing w:before="100" w:beforeAutospacing="1" w:after="100" w:afterAutospacing="1"/>
    </w:pPr>
    <w:rPr>
      <w:rFonts w:ascii="Calibri" w:eastAsiaTheme="minorHAnsi" w:hAnsi="Calibri" w:cs="Calibri"/>
    </w:rPr>
  </w:style>
  <w:style w:type="character" w:customStyle="1" w:styleId="ui-provider">
    <w:name w:val="ui-provider"/>
    <w:basedOn w:val="DefaultParagraphFont"/>
    <w:rsid w:val="00E858F8"/>
  </w:style>
  <w:style w:type="paragraph" w:customStyle="1" w:styleId="xdefault">
    <w:name w:val="x_default"/>
    <w:basedOn w:val="Normal"/>
    <w:rsid w:val="00DA79F9"/>
    <w:pPr>
      <w:autoSpaceDE w:val="0"/>
      <w:autoSpaceDN w:val="0"/>
    </w:pPr>
    <w:rPr>
      <w:rFonts w:eastAsiaTheme="minorHAnsi"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520">
      <w:bodyDiv w:val="1"/>
      <w:marLeft w:val="0"/>
      <w:marRight w:val="0"/>
      <w:marTop w:val="0"/>
      <w:marBottom w:val="0"/>
      <w:divBdr>
        <w:top w:val="none" w:sz="0" w:space="0" w:color="auto"/>
        <w:left w:val="none" w:sz="0" w:space="0" w:color="auto"/>
        <w:bottom w:val="none" w:sz="0" w:space="0" w:color="auto"/>
        <w:right w:val="none" w:sz="0" w:space="0" w:color="auto"/>
      </w:divBdr>
      <w:divsChild>
        <w:div w:id="509099553">
          <w:marLeft w:val="547"/>
          <w:marRight w:val="0"/>
          <w:marTop w:val="0"/>
          <w:marBottom w:val="120"/>
          <w:divBdr>
            <w:top w:val="none" w:sz="0" w:space="0" w:color="auto"/>
            <w:left w:val="none" w:sz="0" w:space="0" w:color="auto"/>
            <w:bottom w:val="none" w:sz="0" w:space="0" w:color="auto"/>
            <w:right w:val="none" w:sz="0" w:space="0" w:color="auto"/>
          </w:divBdr>
        </w:div>
        <w:div w:id="527454666">
          <w:marLeft w:val="547"/>
          <w:marRight w:val="0"/>
          <w:marTop w:val="0"/>
          <w:marBottom w:val="120"/>
          <w:divBdr>
            <w:top w:val="none" w:sz="0" w:space="0" w:color="auto"/>
            <w:left w:val="none" w:sz="0" w:space="0" w:color="auto"/>
            <w:bottom w:val="none" w:sz="0" w:space="0" w:color="auto"/>
            <w:right w:val="none" w:sz="0" w:space="0" w:color="auto"/>
          </w:divBdr>
        </w:div>
        <w:div w:id="575938368">
          <w:marLeft w:val="547"/>
          <w:marRight w:val="0"/>
          <w:marTop w:val="0"/>
          <w:marBottom w:val="120"/>
          <w:divBdr>
            <w:top w:val="none" w:sz="0" w:space="0" w:color="auto"/>
            <w:left w:val="none" w:sz="0" w:space="0" w:color="auto"/>
            <w:bottom w:val="none" w:sz="0" w:space="0" w:color="auto"/>
            <w:right w:val="none" w:sz="0" w:space="0" w:color="auto"/>
          </w:divBdr>
        </w:div>
        <w:div w:id="1025328069">
          <w:marLeft w:val="547"/>
          <w:marRight w:val="0"/>
          <w:marTop w:val="0"/>
          <w:marBottom w:val="120"/>
          <w:divBdr>
            <w:top w:val="none" w:sz="0" w:space="0" w:color="auto"/>
            <w:left w:val="none" w:sz="0" w:space="0" w:color="auto"/>
            <w:bottom w:val="none" w:sz="0" w:space="0" w:color="auto"/>
            <w:right w:val="none" w:sz="0" w:space="0" w:color="auto"/>
          </w:divBdr>
        </w:div>
      </w:divsChild>
    </w:div>
    <w:div w:id="37314977">
      <w:bodyDiv w:val="1"/>
      <w:marLeft w:val="0"/>
      <w:marRight w:val="0"/>
      <w:marTop w:val="0"/>
      <w:marBottom w:val="0"/>
      <w:divBdr>
        <w:top w:val="none" w:sz="0" w:space="0" w:color="auto"/>
        <w:left w:val="none" w:sz="0" w:space="0" w:color="auto"/>
        <w:bottom w:val="none" w:sz="0" w:space="0" w:color="auto"/>
        <w:right w:val="none" w:sz="0" w:space="0" w:color="auto"/>
      </w:divBdr>
    </w:div>
    <w:div w:id="44650267">
      <w:bodyDiv w:val="1"/>
      <w:marLeft w:val="0"/>
      <w:marRight w:val="0"/>
      <w:marTop w:val="0"/>
      <w:marBottom w:val="0"/>
      <w:divBdr>
        <w:top w:val="none" w:sz="0" w:space="0" w:color="auto"/>
        <w:left w:val="none" w:sz="0" w:space="0" w:color="auto"/>
        <w:bottom w:val="none" w:sz="0" w:space="0" w:color="auto"/>
        <w:right w:val="none" w:sz="0" w:space="0" w:color="auto"/>
      </w:divBdr>
    </w:div>
    <w:div w:id="46339222">
      <w:bodyDiv w:val="1"/>
      <w:marLeft w:val="0"/>
      <w:marRight w:val="0"/>
      <w:marTop w:val="0"/>
      <w:marBottom w:val="0"/>
      <w:divBdr>
        <w:top w:val="none" w:sz="0" w:space="0" w:color="auto"/>
        <w:left w:val="none" w:sz="0" w:space="0" w:color="auto"/>
        <w:bottom w:val="none" w:sz="0" w:space="0" w:color="auto"/>
        <w:right w:val="none" w:sz="0" w:space="0" w:color="auto"/>
      </w:divBdr>
    </w:div>
    <w:div w:id="46414213">
      <w:bodyDiv w:val="1"/>
      <w:marLeft w:val="0"/>
      <w:marRight w:val="0"/>
      <w:marTop w:val="0"/>
      <w:marBottom w:val="0"/>
      <w:divBdr>
        <w:top w:val="none" w:sz="0" w:space="0" w:color="auto"/>
        <w:left w:val="none" w:sz="0" w:space="0" w:color="auto"/>
        <w:bottom w:val="none" w:sz="0" w:space="0" w:color="auto"/>
        <w:right w:val="none" w:sz="0" w:space="0" w:color="auto"/>
      </w:divBdr>
      <w:divsChild>
        <w:div w:id="769549040">
          <w:marLeft w:val="547"/>
          <w:marRight w:val="0"/>
          <w:marTop w:val="96"/>
          <w:marBottom w:val="0"/>
          <w:divBdr>
            <w:top w:val="none" w:sz="0" w:space="0" w:color="auto"/>
            <w:left w:val="none" w:sz="0" w:space="0" w:color="auto"/>
            <w:bottom w:val="none" w:sz="0" w:space="0" w:color="auto"/>
            <w:right w:val="none" w:sz="0" w:space="0" w:color="auto"/>
          </w:divBdr>
        </w:div>
        <w:div w:id="806556427">
          <w:marLeft w:val="547"/>
          <w:marRight w:val="0"/>
          <w:marTop w:val="0"/>
          <w:marBottom w:val="120"/>
          <w:divBdr>
            <w:top w:val="none" w:sz="0" w:space="0" w:color="auto"/>
            <w:left w:val="none" w:sz="0" w:space="0" w:color="auto"/>
            <w:bottom w:val="none" w:sz="0" w:space="0" w:color="auto"/>
            <w:right w:val="none" w:sz="0" w:space="0" w:color="auto"/>
          </w:divBdr>
        </w:div>
        <w:div w:id="1202130224">
          <w:marLeft w:val="547"/>
          <w:marRight w:val="0"/>
          <w:marTop w:val="96"/>
          <w:marBottom w:val="0"/>
          <w:divBdr>
            <w:top w:val="none" w:sz="0" w:space="0" w:color="auto"/>
            <w:left w:val="none" w:sz="0" w:space="0" w:color="auto"/>
            <w:bottom w:val="none" w:sz="0" w:space="0" w:color="auto"/>
            <w:right w:val="none" w:sz="0" w:space="0" w:color="auto"/>
          </w:divBdr>
        </w:div>
        <w:div w:id="1873878404">
          <w:marLeft w:val="547"/>
          <w:marRight w:val="0"/>
          <w:marTop w:val="96"/>
          <w:marBottom w:val="0"/>
          <w:divBdr>
            <w:top w:val="none" w:sz="0" w:space="0" w:color="auto"/>
            <w:left w:val="none" w:sz="0" w:space="0" w:color="auto"/>
            <w:bottom w:val="none" w:sz="0" w:space="0" w:color="auto"/>
            <w:right w:val="none" w:sz="0" w:space="0" w:color="auto"/>
          </w:divBdr>
        </w:div>
        <w:div w:id="2048141025">
          <w:marLeft w:val="547"/>
          <w:marRight w:val="0"/>
          <w:marTop w:val="96"/>
          <w:marBottom w:val="0"/>
          <w:divBdr>
            <w:top w:val="none" w:sz="0" w:space="0" w:color="auto"/>
            <w:left w:val="none" w:sz="0" w:space="0" w:color="auto"/>
            <w:bottom w:val="none" w:sz="0" w:space="0" w:color="auto"/>
            <w:right w:val="none" w:sz="0" w:space="0" w:color="auto"/>
          </w:divBdr>
        </w:div>
      </w:divsChild>
    </w:div>
    <w:div w:id="53821723">
      <w:bodyDiv w:val="1"/>
      <w:marLeft w:val="0"/>
      <w:marRight w:val="0"/>
      <w:marTop w:val="0"/>
      <w:marBottom w:val="0"/>
      <w:divBdr>
        <w:top w:val="none" w:sz="0" w:space="0" w:color="auto"/>
        <w:left w:val="none" w:sz="0" w:space="0" w:color="auto"/>
        <w:bottom w:val="none" w:sz="0" w:space="0" w:color="auto"/>
        <w:right w:val="none" w:sz="0" w:space="0" w:color="auto"/>
      </w:divBdr>
    </w:div>
    <w:div w:id="59403713">
      <w:bodyDiv w:val="1"/>
      <w:marLeft w:val="0"/>
      <w:marRight w:val="0"/>
      <w:marTop w:val="0"/>
      <w:marBottom w:val="0"/>
      <w:divBdr>
        <w:top w:val="none" w:sz="0" w:space="0" w:color="auto"/>
        <w:left w:val="none" w:sz="0" w:space="0" w:color="auto"/>
        <w:bottom w:val="none" w:sz="0" w:space="0" w:color="auto"/>
        <w:right w:val="none" w:sz="0" w:space="0" w:color="auto"/>
      </w:divBdr>
      <w:divsChild>
        <w:div w:id="584219201">
          <w:marLeft w:val="547"/>
          <w:marRight w:val="0"/>
          <w:marTop w:val="0"/>
          <w:marBottom w:val="120"/>
          <w:divBdr>
            <w:top w:val="none" w:sz="0" w:space="0" w:color="auto"/>
            <w:left w:val="none" w:sz="0" w:space="0" w:color="auto"/>
            <w:bottom w:val="none" w:sz="0" w:space="0" w:color="auto"/>
            <w:right w:val="none" w:sz="0" w:space="0" w:color="auto"/>
          </w:divBdr>
        </w:div>
        <w:div w:id="985355213">
          <w:marLeft w:val="547"/>
          <w:marRight w:val="0"/>
          <w:marTop w:val="0"/>
          <w:marBottom w:val="120"/>
          <w:divBdr>
            <w:top w:val="none" w:sz="0" w:space="0" w:color="auto"/>
            <w:left w:val="none" w:sz="0" w:space="0" w:color="auto"/>
            <w:bottom w:val="none" w:sz="0" w:space="0" w:color="auto"/>
            <w:right w:val="none" w:sz="0" w:space="0" w:color="auto"/>
          </w:divBdr>
        </w:div>
        <w:div w:id="1069235514">
          <w:marLeft w:val="547"/>
          <w:marRight w:val="0"/>
          <w:marTop w:val="0"/>
          <w:marBottom w:val="120"/>
          <w:divBdr>
            <w:top w:val="none" w:sz="0" w:space="0" w:color="auto"/>
            <w:left w:val="none" w:sz="0" w:space="0" w:color="auto"/>
            <w:bottom w:val="none" w:sz="0" w:space="0" w:color="auto"/>
            <w:right w:val="none" w:sz="0" w:space="0" w:color="auto"/>
          </w:divBdr>
        </w:div>
        <w:div w:id="1354726429">
          <w:marLeft w:val="547"/>
          <w:marRight w:val="0"/>
          <w:marTop w:val="0"/>
          <w:marBottom w:val="120"/>
          <w:divBdr>
            <w:top w:val="none" w:sz="0" w:space="0" w:color="auto"/>
            <w:left w:val="none" w:sz="0" w:space="0" w:color="auto"/>
            <w:bottom w:val="none" w:sz="0" w:space="0" w:color="auto"/>
            <w:right w:val="none" w:sz="0" w:space="0" w:color="auto"/>
          </w:divBdr>
        </w:div>
        <w:div w:id="1613633427">
          <w:marLeft w:val="547"/>
          <w:marRight w:val="0"/>
          <w:marTop w:val="0"/>
          <w:marBottom w:val="120"/>
          <w:divBdr>
            <w:top w:val="none" w:sz="0" w:space="0" w:color="auto"/>
            <w:left w:val="none" w:sz="0" w:space="0" w:color="auto"/>
            <w:bottom w:val="none" w:sz="0" w:space="0" w:color="auto"/>
            <w:right w:val="none" w:sz="0" w:space="0" w:color="auto"/>
          </w:divBdr>
        </w:div>
        <w:div w:id="1617564092">
          <w:marLeft w:val="547"/>
          <w:marRight w:val="0"/>
          <w:marTop w:val="0"/>
          <w:marBottom w:val="120"/>
          <w:divBdr>
            <w:top w:val="none" w:sz="0" w:space="0" w:color="auto"/>
            <w:left w:val="none" w:sz="0" w:space="0" w:color="auto"/>
            <w:bottom w:val="none" w:sz="0" w:space="0" w:color="auto"/>
            <w:right w:val="none" w:sz="0" w:space="0" w:color="auto"/>
          </w:divBdr>
        </w:div>
      </w:divsChild>
    </w:div>
    <w:div w:id="88505960">
      <w:bodyDiv w:val="1"/>
      <w:marLeft w:val="0"/>
      <w:marRight w:val="0"/>
      <w:marTop w:val="0"/>
      <w:marBottom w:val="0"/>
      <w:divBdr>
        <w:top w:val="none" w:sz="0" w:space="0" w:color="auto"/>
        <w:left w:val="none" w:sz="0" w:space="0" w:color="auto"/>
        <w:bottom w:val="none" w:sz="0" w:space="0" w:color="auto"/>
        <w:right w:val="none" w:sz="0" w:space="0" w:color="auto"/>
      </w:divBdr>
      <w:divsChild>
        <w:div w:id="93406838">
          <w:marLeft w:val="547"/>
          <w:marRight w:val="0"/>
          <w:marTop w:val="0"/>
          <w:marBottom w:val="120"/>
          <w:divBdr>
            <w:top w:val="none" w:sz="0" w:space="0" w:color="auto"/>
            <w:left w:val="none" w:sz="0" w:space="0" w:color="auto"/>
            <w:bottom w:val="none" w:sz="0" w:space="0" w:color="auto"/>
            <w:right w:val="none" w:sz="0" w:space="0" w:color="auto"/>
          </w:divBdr>
        </w:div>
        <w:div w:id="469787812">
          <w:marLeft w:val="547"/>
          <w:marRight w:val="0"/>
          <w:marTop w:val="0"/>
          <w:marBottom w:val="120"/>
          <w:divBdr>
            <w:top w:val="none" w:sz="0" w:space="0" w:color="auto"/>
            <w:left w:val="none" w:sz="0" w:space="0" w:color="auto"/>
            <w:bottom w:val="none" w:sz="0" w:space="0" w:color="auto"/>
            <w:right w:val="none" w:sz="0" w:space="0" w:color="auto"/>
          </w:divBdr>
        </w:div>
        <w:div w:id="695733732">
          <w:marLeft w:val="547"/>
          <w:marRight w:val="0"/>
          <w:marTop w:val="0"/>
          <w:marBottom w:val="120"/>
          <w:divBdr>
            <w:top w:val="none" w:sz="0" w:space="0" w:color="auto"/>
            <w:left w:val="none" w:sz="0" w:space="0" w:color="auto"/>
            <w:bottom w:val="none" w:sz="0" w:space="0" w:color="auto"/>
            <w:right w:val="none" w:sz="0" w:space="0" w:color="auto"/>
          </w:divBdr>
        </w:div>
        <w:div w:id="932864037">
          <w:marLeft w:val="547"/>
          <w:marRight w:val="0"/>
          <w:marTop w:val="0"/>
          <w:marBottom w:val="120"/>
          <w:divBdr>
            <w:top w:val="none" w:sz="0" w:space="0" w:color="auto"/>
            <w:left w:val="none" w:sz="0" w:space="0" w:color="auto"/>
            <w:bottom w:val="none" w:sz="0" w:space="0" w:color="auto"/>
            <w:right w:val="none" w:sz="0" w:space="0" w:color="auto"/>
          </w:divBdr>
        </w:div>
        <w:div w:id="1263143908">
          <w:marLeft w:val="547"/>
          <w:marRight w:val="0"/>
          <w:marTop w:val="0"/>
          <w:marBottom w:val="120"/>
          <w:divBdr>
            <w:top w:val="none" w:sz="0" w:space="0" w:color="auto"/>
            <w:left w:val="none" w:sz="0" w:space="0" w:color="auto"/>
            <w:bottom w:val="none" w:sz="0" w:space="0" w:color="auto"/>
            <w:right w:val="none" w:sz="0" w:space="0" w:color="auto"/>
          </w:divBdr>
        </w:div>
      </w:divsChild>
    </w:div>
    <w:div w:id="90662275">
      <w:bodyDiv w:val="1"/>
      <w:marLeft w:val="0"/>
      <w:marRight w:val="0"/>
      <w:marTop w:val="0"/>
      <w:marBottom w:val="0"/>
      <w:divBdr>
        <w:top w:val="none" w:sz="0" w:space="0" w:color="auto"/>
        <w:left w:val="none" w:sz="0" w:space="0" w:color="auto"/>
        <w:bottom w:val="none" w:sz="0" w:space="0" w:color="auto"/>
        <w:right w:val="none" w:sz="0" w:space="0" w:color="auto"/>
      </w:divBdr>
    </w:div>
    <w:div w:id="92677479">
      <w:bodyDiv w:val="1"/>
      <w:marLeft w:val="0"/>
      <w:marRight w:val="0"/>
      <w:marTop w:val="0"/>
      <w:marBottom w:val="0"/>
      <w:divBdr>
        <w:top w:val="none" w:sz="0" w:space="0" w:color="auto"/>
        <w:left w:val="none" w:sz="0" w:space="0" w:color="auto"/>
        <w:bottom w:val="none" w:sz="0" w:space="0" w:color="auto"/>
        <w:right w:val="none" w:sz="0" w:space="0" w:color="auto"/>
      </w:divBdr>
      <w:divsChild>
        <w:div w:id="938564509">
          <w:marLeft w:val="634"/>
          <w:marRight w:val="0"/>
          <w:marTop w:val="115"/>
          <w:marBottom w:val="0"/>
          <w:divBdr>
            <w:top w:val="none" w:sz="0" w:space="0" w:color="auto"/>
            <w:left w:val="none" w:sz="0" w:space="0" w:color="auto"/>
            <w:bottom w:val="none" w:sz="0" w:space="0" w:color="auto"/>
            <w:right w:val="none" w:sz="0" w:space="0" w:color="auto"/>
          </w:divBdr>
        </w:div>
        <w:div w:id="1036466685">
          <w:marLeft w:val="634"/>
          <w:marRight w:val="0"/>
          <w:marTop w:val="115"/>
          <w:marBottom w:val="0"/>
          <w:divBdr>
            <w:top w:val="none" w:sz="0" w:space="0" w:color="auto"/>
            <w:left w:val="none" w:sz="0" w:space="0" w:color="auto"/>
            <w:bottom w:val="none" w:sz="0" w:space="0" w:color="auto"/>
            <w:right w:val="none" w:sz="0" w:space="0" w:color="auto"/>
          </w:divBdr>
        </w:div>
        <w:div w:id="1074275847">
          <w:marLeft w:val="634"/>
          <w:marRight w:val="0"/>
          <w:marTop w:val="115"/>
          <w:marBottom w:val="0"/>
          <w:divBdr>
            <w:top w:val="none" w:sz="0" w:space="0" w:color="auto"/>
            <w:left w:val="none" w:sz="0" w:space="0" w:color="auto"/>
            <w:bottom w:val="none" w:sz="0" w:space="0" w:color="auto"/>
            <w:right w:val="none" w:sz="0" w:space="0" w:color="auto"/>
          </w:divBdr>
        </w:div>
        <w:div w:id="1752310947">
          <w:marLeft w:val="634"/>
          <w:marRight w:val="0"/>
          <w:marTop w:val="115"/>
          <w:marBottom w:val="0"/>
          <w:divBdr>
            <w:top w:val="none" w:sz="0" w:space="0" w:color="auto"/>
            <w:left w:val="none" w:sz="0" w:space="0" w:color="auto"/>
            <w:bottom w:val="none" w:sz="0" w:space="0" w:color="auto"/>
            <w:right w:val="none" w:sz="0" w:space="0" w:color="auto"/>
          </w:divBdr>
        </w:div>
        <w:div w:id="1811559251">
          <w:marLeft w:val="634"/>
          <w:marRight w:val="0"/>
          <w:marTop w:val="115"/>
          <w:marBottom w:val="0"/>
          <w:divBdr>
            <w:top w:val="none" w:sz="0" w:space="0" w:color="auto"/>
            <w:left w:val="none" w:sz="0" w:space="0" w:color="auto"/>
            <w:bottom w:val="none" w:sz="0" w:space="0" w:color="auto"/>
            <w:right w:val="none" w:sz="0" w:space="0" w:color="auto"/>
          </w:divBdr>
        </w:div>
      </w:divsChild>
    </w:div>
    <w:div w:id="124006211">
      <w:bodyDiv w:val="1"/>
      <w:marLeft w:val="0"/>
      <w:marRight w:val="0"/>
      <w:marTop w:val="0"/>
      <w:marBottom w:val="0"/>
      <w:divBdr>
        <w:top w:val="none" w:sz="0" w:space="0" w:color="auto"/>
        <w:left w:val="none" w:sz="0" w:space="0" w:color="auto"/>
        <w:bottom w:val="none" w:sz="0" w:space="0" w:color="auto"/>
        <w:right w:val="none" w:sz="0" w:space="0" w:color="auto"/>
      </w:divBdr>
    </w:div>
    <w:div w:id="133908659">
      <w:bodyDiv w:val="1"/>
      <w:marLeft w:val="0"/>
      <w:marRight w:val="0"/>
      <w:marTop w:val="0"/>
      <w:marBottom w:val="0"/>
      <w:divBdr>
        <w:top w:val="none" w:sz="0" w:space="0" w:color="auto"/>
        <w:left w:val="none" w:sz="0" w:space="0" w:color="auto"/>
        <w:bottom w:val="none" w:sz="0" w:space="0" w:color="auto"/>
        <w:right w:val="none" w:sz="0" w:space="0" w:color="auto"/>
      </w:divBdr>
    </w:div>
    <w:div w:id="146677150">
      <w:bodyDiv w:val="1"/>
      <w:marLeft w:val="0"/>
      <w:marRight w:val="0"/>
      <w:marTop w:val="0"/>
      <w:marBottom w:val="0"/>
      <w:divBdr>
        <w:top w:val="none" w:sz="0" w:space="0" w:color="auto"/>
        <w:left w:val="none" w:sz="0" w:space="0" w:color="auto"/>
        <w:bottom w:val="none" w:sz="0" w:space="0" w:color="auto"/>
        <w:right w:val="none" w:sz="0" w:space="0" w:color="auto"/>
      </w:divBdr>
      <w:divsChild>
        <w:div w:id="1039277021">
          <w:marLeft w:val="1166"/>
          <w:marRight w:val="0"/>
          <w:marTop w:val="72"/>
          <w:marBottom w:val="0"/>
          <w:divBdr>
            <w:top w:val="none" w:sz="0" w:space="0" w:color="auto"/>
            <w:left w:val="none" w:sz="0" w:space="0" w:color="auto"/>
            <w:bottom w:val="none" w:sz="0" w:space="0" w:color="auto"/>
            <w:right w:val="none" w:sz="0" w:space="0" w:color="auto"/>
          </w:divBdr>
        </w:div>
      </w:divsChild>
    </w:div>
    <w:div w:id="147287685">
      <w:bodyDiv w:val="1"/>
      <w:marLeft w:val="0"/>
      <w:marRight w:val="0"/>
      <w:marTop w:val="0"/>
      <w:marBottom w:val="0"/>
      <w:divBdr>
        <w:top w:val="none" w:sz="0" w:space="0" w:color="auto"/>
        <w:left w:val="none" w:sz="0" w:space="0" w:color="auto"/>
        <w:bottom w:val="none" w:sz="0" w:space="0" w:color="auto"/>
        <w:right w:val="none" w:sz="0" w:space="0" w:color="auto"/>
      </w:divBdr>
    </w:div>
    <w:div w:id="171378268">
      <w:bodyDiv w:val="1"/>
      <w:marLeft w:val="0"/>
      <w:marRight w:val="0"/>
      <w:marTop w:val="0"/>
      <w:marBottom w:val="0"/>
      <w:divBdr>
        <w:top w:val="none" w:sz="0" w:space="0" w:color="auto"/>
        <w:left w:val="none" w:sz="0" w:space="0" w:color="auto"/>
        <w:bottom w:val="none" w:sz="0" w:space="0" w:color="auto"/>
        <w:right w:val="none" w:sz="0" w:space="0" w:color="auto"/>
      </w:divBdr>
      <w:divsChild>
        <w:div w:id="1081291429">
          <w:marLeft w:val="547"/>
          <w:marRight w:val="0"/>
          <w:marTop w:val="96"/>
          <w:marBottom w:val="0"/>
          <w:divBdr>
            <w:top w:val="none" w:sz="0" w:space="0" w:color="auto"/>
            <w:left w:val="none" w:sz="0" w:space="0" w:color="auto"/>
            <w:bottom w:val="none" w:sz="0" w:space="0" w:color="auto"/>
            <w:right w:val="none" w:sz="0" w:space="0" w:color="auto"/>
          </w:divBdr>
        </w:div>
        <w:div w:id="1127040772">
          <w:marLeft w:val="547"/>
          <w:marRight w:val="0"/>
          <w:marTop w:val="96"/>
          <w:marBottom w:val="0"/>
          <w:divBdr>
            <w:top w:val="none" w:sz="0" w:space="0" w:color="auto"/>
            <w:left w:val="none" w:sz="0" w:space="0" w:color="auto"/>
            <w:bottom w:val="none" w:sz="0" w:space="0" w:color="auto"/>
            <w:right w:val="none" w:sz="0" w:space="0" w:color="auto"/>
          </w:divBdr>
        </w:div>
        <w:div w:id="1784568259">
          <w:marLeft w:val="547"/>
          <w:marRight w:val="0"/>
          <w:marTop w:val="96"/>
          <w:marBottom w:val="0"/>
          <w:divBdr>
            <w:top w:val="none" w:sz="0" w:space="0" w:color="auto"/>
            <w:left w:val="none" w:sz="0" w:space="0" w:color="auto"/>
            <w:bottom w:val="none" w:sz="0" w:space="0" w:color="auto"/>
            <w:right w:val="none" w:sz="0" w:space="0" w:color="auto"/>
          </w:divBdr>
        </w:div>
        <w:div w:id="2009557933">
          <w:marLeft w:val="547"/>
          <w:marRight w:val="0"/>
          <w:marTop w:val="96"/>
          <w:marBottom w:val="0"/>
          <w:divBdr>
            <w:top w:val="none" w:sz="0" w:space="0" w:color="auto"/>
            <w:left w:val="none" w:sz="0" w:space="0" w:color="auto"/>
            <w:bottom w:val="none" w:sz="0" w:space="0" w:color="auto"/>
            <w:right w:val="none" w:sz="0" w:space="0" w:color="auto"/>
          </w:divBdr>
        </w:div>
      </w:divsChild>
    </w:div>
    <w:div w:id="190606733">
      <w:bodyDiv w:val="1"/>
      <w:marLeft w:val="0"/>
      <w:marRight w:val="0"/>
      <w:marTop w:val="0"/>
      <w:marBottom w:val="0"/>
      <w:divBdr>
        <w:top w:val="none" w:sz="0" w:space="0" w:color="auto"/>
        <w:left w:val="none" w:sz="0" w:space="0" w:color="auto"/>
        <w:bottom w:val="none" w:sz="0" w:space="0" w:color="auto"/>
        <w:right w:val="none" w:sz="0" w:space="0" w:color="auto"/>
      </w:divBdr>
    </w:div>
    <w:div w:id="200748857">
      <w:bodyDiv w:val="1"/>
      <w:marLeft w:val="0"/>
      <w:marRight w:val="0"/>
      <w:marTop w:val="0"/>
      <w:marBottom w:val="0"/>
      <w:divBdr>
        <w:top w:val="none" w:sz="0" w:space="0" w:color="auto"/>
        <w:left w:val="none" w:sz="0" w:space="0" w:color="auto"/>
        <w:bottom w:val="none" w:sz="0" w:space="0" w:color="auto"/>
        <w:right w:val="none" w:sz="0" w:space="0" w:color="auto"/>
      </w:divBdr>
      <w:divsChild>
        <w:div w:id="51077601">
          <w:marLeft w:val="475"/>
          <w:marRight w:val="0"/>
          <w:marTop w:val="0"/>
          <w:marBottom w:val="60"/>
          <w:divBdr>
            <w:top w:val="none" w:sz="0" w:space="0" w:color="auto"/>
            <w:left w:val="none" w:sz="0" w:space="0" w:color="auto"/>
            <w:bottom w:val="none" w:sz="0" w:space="0" w:color="auto"/>
            <w:right w:val="none" w:sz="0" w:space="0" w:color="auto"/>
          </w:divBdr>
        </w:div>
        <w:div w:id="1178933445">
          <w:marLeft w:val="475"/>
          <w:marRight w:val="0"/>
          <w:marTop w:val="0"/>
          <w:marBottom w:val="60"/>
          <w:divBdr>
            <w:top w:val="none" w:sz="0" w:space="0" w:color="auto"/>
            <w:left w:val="none" w:sz="0" w:space="0" w:color="auto"/>
            <w:bottom w:val="none" w:sz="0" w:space="0" w:color="auto"/>
            <w:right w:val="none" w:sz="0" w:space="0" w:color="auto"/>
          </w:divBdr>
        </w:div>
        <w:div w:id="1563175198">
          <w:marLeft w:val="475"/>
          <w:marRight w:val="0"/>
          <w:marTop w:val="0"/>
          <w:marBottom w:val="60"/>
          <w:divBdr>
            <w:top w:val="none" w:sz="0" w:space="0" w:color="auto"/>
            <w:left w:val="none" w:sz="0" w:space="0" w:color="auto"/>
            <w:bottom w:val="none" w:sz="0" w:space="0" w:color="auto"/>
            <w:right w:val="none" w:sz="0" w:space="0" w:color="auto"/>
          </w:divBdr>
        </w:div>
        <w:div w:id="1786459870">
          <w:marLeft w:val="475"/>
          <w:marRight w:val="0"/>
          <w:marTop w:val="0"/>
          <w:marBottom w:val="60"/>
          <w:divBdr>
            <w:top w:val="none" w:sz="0" w:space="0" w:color="auto"/>
            <w:left w:val="none" w:sz="0" w:space="0" w:color="auto"/>
            <w:bottom w:val="none" w:sz="0" w:space="0" w:color="auto"/>
            <w:right w:val="none" w:sz="0" w:space="0" w:color="auto"/>
          </w:divBdr>
        </w:div>
      </w:divsChild>
    </w:div>
    <w:div w:id="203980559">
      <w:bodyDiv w:val="1"/>
      <w:marLeft w:val="0"/>
      <w:marRight w:val="0"/>
      <w:marTop w:val="0"/>
      <w:marBottom w:val="0"/>
      <w:divBdr>
        <w:top w:val="none" w:sz="0" w:space="0" w:color="auto"/>
        <w:left w:val="none" w:sz="0" w:space="0" w:color="auto"/>
        <w:bottom w:val="none" w:sz="0" w:space="0" w:color="auto"/>
        <w:right w:val="none" w:sz="0" w:space="0" w:color="auto"/>
      </w:divBdr>
    </w:div>
    <w:div w:id="205533357">
      <w:bodyDiv w:val="1"/>
      <w:marLeft w:val="0"/>
      <w:marRight w:val="0"/>
      <w:marTop w:val="0"/>
      <w:marBottom w:val="0"/>
      <w:divBdr>
        <w:top w:val="none" w:sz="0" w:space="0" w:color="auto"/>
        <w:left w:val="none" w:sz="0" w:space="0" w:color="auto"/>
        <w:bottom w:val="none" w:sz="0" w:space="0" w:color="auto"/>
        <w:right w:val="none" w:sz="0" w:space="0" w:color="auto"/>
      </w:divBdr>
      <w:divsChild>
        <w:div w:id="502863786">
          <w:marLeft w:val="547"/>
          <w:marRight w:val="0"/>
          <w:marTop w:val="120"/>
          <w:marBottom w:val="0"/>
          <w:divBdr>
            <w:top w:val="none" w:sz="0" w:space="0" w:color="auto"/>
            <w:left w:val="none" w:sz="0" w:space="0" w:color="auto"/>
            <w:bottom w:val="none" w:sz="0" w:space="0" w:color="auto"/>
            <w:right w:val="none" w:sz="0" w:space="0" w:color="auto"/>
          </w:divBdr>
        </w:div>
        <w:div w:id="1171022724">
          <w:marLeft w:val="547"/>
          <w:marRight w:val="0"/>
          <w:marTop w:val="120"/>
          <w:marBottom w:val="0"/>
          <w:divBdr>
            <w:top w:val="none" w:sz="0" w:space="0" w:color="auto"/>
            <w:left w:val="none" w:sz="0" w:space="0" w:color="auto"/>
            <w:bottom w:val="none" w:sz="0" w:space="0" w:color="auto"/>
            <w:right w:val="none" w:sz="0" w:space="0" w:color="auto"/>
          </w:divBdr>
        </w:div>
        <w:div w:id="1452168375">
          <w:marLeft w:val="547"/>
          <w:marRight w:val="0"/>
          <w:marTop w:val="120"/>
          <w:marBottom w:val="0"/>
          <w:divBdr>
            <w:top w:val="none" w:sz="0" w:space="0" w:color="auto"/>
            <w:left w:val="none" w:sz="0" w:space="0" w:color="auto"/>
            <w:bottom w:val="none" w:sz="0" w:space="0" w:color="auto"/>
            <w:right w:val="none" w:sz="0" w:space="0" w:color="auto"/>
          </w:divBdr>
        </w:div>
        <w:div w:id="1562672707">
          <w:marLeft w:val="547"/>
          <w:marRight w:val="0"/>
          <w:marTop w:val="120"/>
          <w:marBottom w:val="0"/>
          <w:divBdr>
            <w:top w:val="none" w:sz="0" w:space="0" w:color="auto"/>
            <w:left w:val="none" w:sz="0" w:space="0" w:color="auto"/>
            <w:bottom w:val="none" w:sz="0" w:space="0" w:color="auto"/>
            <w:right w:val="none" w:sz="0" w:space="0" w:color="auto"/>
          </w:divBdr>
        </w:div>
      </w:divsChild>
    </w:div>
    <w:div w:id="218713840">
      <w:bodyDiv w:val="1"/>
      <w:marLeft w:val="0"/>
      <w:marRight w:val="0"/>
      <w:marTop w:val="0"/>
      <w:marBottom w:val="0"/>
      <w:divBdr>
        <w:top w:val="none" w:sz="0" w:space="0" w:color="auto"/>
        <w:left w:val="none" w:sz="0" w:space="0" w:color="auto"/>
        <w:bottom w:val="none" w:sz="0" w:space="0" w:color="auto"/>
        <w:right w:val="none" w:sz="0" w:space="0" w:color="auto"/>
      </w:divBdr>
      <w:divsChild>
        <w:div w:id="739791528">
          <w:marLeft w:val="446"/>
          <w:marRight w:val="0"/>
          <w:marTop w:val="0"/>
          <w:marBottom w:val="0"/>
          <w:divBdr>
            <w:top w:val="none" w:sz="0" w:space="0" w:color="auto"/>
            <w:left w:val="none" w:sz="0" w:space="0" w:color="auto"/>
            <w:bottom w:val="none" w:sz="0" w:space="0" w:color="auto"/>
            <w:right w:val="none" w:sz="0" w:space="0" w:color="auto"/>
          </w:divBdr>
        </w:div>
        <w:div w:id="1578174261">
          <w:marLeft w:val="446"/>
          <w:marRight w:val="0"/>
          <w:marTop w:val="0"/>
          <w:marBottom w:val="0"/>
          <w:divBdr>
            <w:top w:val="none" w:sz="0" w:space="0" w:color="auto"/>
            <w:left w:val="none" w:sz="0" w:space="0" w:color="auto"/>
            <w:bottom w:val="none" w:sz="0" w:space="0" w:color="auto"/>
            <w:right w:val="none" w:sz="0" w:space="0" w:color="auto"/>
          </w:divBdr>
        </w:div>
      </w:divsChild>
    </w:div>
    <w:div w:id="226190708">
      <w:bodyDiv w:val="1"/>
      <w:marLeft w:val="0"/>
      <w:marRight w:val="0"/>
      <w:marTop w:val="0"/>
      <w:marBottom w:val="0"/>
      <w:divBdr>
        <w:top w:val="none" w:sz="0" w:space="0" w:color="auto"/>
        <w:left w:val="none" w:sz="0" w:space="0" w:color="auto"/>
        <w:bottom w:val="none" w:sz="0" w:space="0" w:color="auto"/>
        <w:right w:val="none" w:sz="0" w:space="0" w:color="auto"/>
      </w:divBdr>
      <w:divsChild>
        <w:div w:id="1290090213">
          <w:marLeft w:val="806"/>
          <w:marRight w:val="0"/>
          <w:marTop w:val="86"/>
          <w:marBottom w:val="0"/>
          <w:divBdr>
            <w:top w:val="none" w:sz="0" w:space="0" w:color="auto"/>
            <w:left w:val="none" w:sz="0" w:space="0" w:color="auto"/>
            <w:bottom w:val="none" w:sz="0" w:space="0" w:color="auto"/>
            <w:right w:val="none" w:sz="0" w:space="0" w:color="auto"/>
          </w:divBdr>
        </w:div>
        <w:div w:id="2028410886">
          <w:marLeft w:val="806"/>
          <w:marRight w:val="0"/>
          <w:marTop w:val="86"/>
          <w:marBottom w:val="0"/>
          <w:divBdr>
            <w:top w:val="none" w:sz="0" w:space="0" w:color="auto"/>
            <w:left w:val="none" w:sz="0" w:space="0" w:color="auto"/>
            <w:bottom w:val="none" w:sz="0" w:space="0" w:color="auto"/>
            <w:right w:val="none" w:sz="0" w:space="0" w:color="auto"/>
          </w:divBdr>
        </w:div>
      </w:divsChild>
    </w:div>
    <w:div w:id="244264708">
      <w:bodyDiv w:val="1"/>
      <w:marLeft w:val="0"/>
      <w:marRight w:val="0"/>
      <w:marTop w:val="0"/>
      <w:marBottom w:val="0"/>
      <w:divBdr>
        <w:top w:val="none" w:sz="0" w:space="0" w:color="auto"/>
        <w:left w:val="none" w:sz="0" w:space="0" w:color="auto"/>
        <w:bottom w:val="none" w:sz="0" w:space="0" w:color="auto"/>
        <w:right w:val="none" w:sz="0" w:space="0" w:color="auto"/>
      </w:divBdr>
    </w:div>
    <w:div w:id="244993751">
      <w:bodyDiv w:val="1"/>
      <w:marLeft w:val="0"/>
      <w:marRight w:val="0"/>
      <w:marTop w:val="0"/>
      <w:marBottom w:val="0"/>
      <w:divBdr>
        <w:top w:val="none" w:sz="0" w:space="0" w:color="auto"/>
        <w:left w:val="none" w:sz="0" w:space="0" w:color="auto"/>
        <w:bottom w:val="none" w:sz="0" w:space="0" w:color="auto"/>
        <w:right w:val="none" w:sz="0" w:space="0" w:color="auto"/>
      </w:divBdr>
      <w:divsChild>
        <w:div w:id="556358763">
          <w:marLeft w:val="1166"/>
          <w:marRight w:val="0"/>
          <w:marTop w:val="72"/>
          <w:marBottom w:val="0"/>
          <w:divBdr>
            <w:top w:val="none" w:sz="0" w:space="0" w:color="auto"/>
            <w:left w:val="none" w:sz="0" w:space="0" w:color="auto"/>
            <w:bottom w:val="none" w:sz="0" w:space="0" w:color="auto"/>
            <w:right w:val="none" w:sz="0" w:space="0" w:color="auto"/>
          </w:divBdr>
        </w:div>
        <w:div w:id="1551305069">
          <w:marLeft w:val="1166"/>
          <w:marRight w:val="0"/>
          <w:marTop w:val="72"/>
          <w:marBottom w:val="0"/>
          <w:divBdr>
            <w:top w:val="none" w:sz="0" w:space="0" w:color="auto"/>
            <w:left w:val="none" w:sz="0" w:space="0" w:color="auto"/>
            <w:bottom w:val="none" w:sz="0" w:space="0" w:color="auto"/>
            <w:right w:val="none" w:sz="0" w:space="0" w:color="auto"/>
          </w:divBdr>
        </w:div>
        <w:div w:id="1962148514">
          <w:marLeft w:val="1166"/>
          <w:marRight w:val="0"/>
          <w:marTop w:val="72"/>
          <w:marBottom w:val="0"/>
          <w:divBdr>
            <w:top w:val="none" w:sz="0" w:space="0" w:color="auto"/>
            <w:left w:val="none" w:sz="0" w:space="0" w:color="auto"/>
            <w:bottom w:val="none" w:sz="0" w:space="0" w:color="auto"/>
            <w:right w:val="none" w:sz="0" w:space="0" w:color="auto"/>
          </w:divBdr>
        </w:div>
      </w:divsChild>
    </w:div>
    <w:div w:id="248582366">
      <w:bodyDiv w:val="1"/>
      <w:marLeft w:val="0"/>
      <w:marRight w:val="0"/>
      <w:marTop w:val="0"/>
      <w:marBottom w:val="0"/>
      <w:divBdr>
        <w:top w:val="none" w:sz="0" w:space="0" w:color="auto"/>
        <w:left w:val="none" w:sz="0" w:space="0" w:color="auto"/>
        <w:bottom w:val="none" w:sz="0" w:space="0" w:color="auto"/>
        <w:right w:val="none" w:sz="0" w:space="0" w:color="auto"/>
      </w:divBdr>
      <w:divsChild>
        <w:div w:id="400980241">
          <w:marLeft w:val="547"/>
          <w:marRight w:val="0"/>
          <w:marTop w:val="86"/>
          <w:marBottom w:val="0"/>
          <w:divBdr>
            <w:top w:val="none" w:sz="0" w:space="0" w:color="auto"/>
            <w:left w:val="none" w:sz="0" w:space="0" w:color="auto"/>
            <w:bottom w:val="none" w:sz="0" w:space="0" w:color="auto"/>
            <w:right w:val="none" w:sz="0" w:space="0" w:color="auto"/>
          </w:divBdr>
        </w:div>
        <w:div w:id="629625919">
          <w:marLeft w:val="547"/>
          <w:marRight w:val="0"/>
          <w:marTop w:val="86"/>
          <w:marBottom w:val="0"/>
          <w:divBdr>
            <w:top w:val="none" w:sz="0" w:space="0" w:color="auto"/>
            <w:left w:val="none" w:sz="0" w:space="0" w:color="auto"/>
            <w:bottom w:val="none" w:sz="0" w:space="0" w:color="auto"/>
            <w:right w:val="none" w:sz="0" w:space="0" w:color="auto"/>
          </w:divBdr>
        </w:div>
        <w:div w:id="692420352">
          <w:marLeft w:val="547"/>
          <w:marRight w:val="0"/>
          <w:marTop w:val="86"/>
          <w:marBottom w:val="0"/>
          <w:divBdr>
            <w:top w:val="none" w:sz="0" w:space="0" w:color="auto"/>
            <w:left w:val="none" w:sz="0" w:space="0" w:color="auto"/>
            <w:bottom w:val="none" w:sz="0" w:space="0" w:color="auto"/>
            <w:right w:val="none" w:sz="0" w:space="0" w:color="auto"/>
          </w:divBdr>
        </w:div>
        <w:div w:id="1469132441">
          <w:marLeft w:val="547"/>
          <w:marRight w:val="0"/>
          <w:marTop w:val="86"/>
          <w:marBottom w:val="0"/>
          <w:divBdr>
            <w:top w:val="none" w:sz="0" w:space="0" w:color="auto"/>
            <w:left w:val="none" w:sz="0" w:space="0" w:color="auto"/>
            <w:bottom w:val="none" w:sz="0" w:space="0" w:color="auto"/>
            <w:right w:val="none" w:sz="0" w:space="0" w:color="auto"/>
          </w:divBdr>
        </w:div>
      </w:divsChild>
    </w:div>
    <w:div w:id="263879900">
      <w:bodyDiv w:val="1"/>
      <w:marLeft w:val="0"/>
      <w:marRight w:val="0"/>
      <w:marTop w:val="0"/>
      <w:marBottom w:val="0"/>
      <w:divBdr>
        <w:top w:val="none" w:sz="0" w:space="0" w:color="auto"/>
        <w:left w:val="none" w:sz="0" w:space="0" w:color="auto"/>
        <w:bottom w:val="none" w:sz="0" w:space="0" w:color="auto"/>
        <w:right w:val="none" w:sz="0" w:space="0" w:color="auto"/>
      </w:divBdr>
      <w:divsChild>
        <w:div w:id="646857369">
          <w:marLeft w:val="547"/>
          <w:marRight w:val="0"/>
          <w:marTop w:val="96"/>
          <w:marBottom w:val="0"/>
          <w:divBdr>
            <w:top w:val="none" w:sz="0" w:space="0" w:color="auto"/>
            <w:left w:val="none" w:sz="0" w:space="0" w:color="auto"/>
            <w:bottom w:val="none" w:sz="0" w:space="0" w:color="auto"/>
            <w:right w:val="none" w:sz="0" w:space="0" w:color="auto"/>
          </w:divBdr>
        </w:div>
        <w:div w:id="1321348493">
          <w:marLeft w:val="547"/>
          <w:marRight w:val="0"/>
          <w:marTop w:val="96"/>
          <w:marBottom w:val="0"/>
          <w:divBdr>
            <w:top w:val="none" w:sz="0" w:space="0" w:color="auto"/>
            <w:left w:val="none" w:sz="0" w:space="0" w:color="auto"/>
            <w:bottom w:val="none" w:sz="0" w:space="0" w:color="auto"/>
            <w:right w:val="none" w:sz="0" w:space="0" w:color="auto"/>
          </w:divBdr>
        </w:div>
        <w:div w:id="1637565672">
          <w:marLeft w:val="547"/>
          <w:marRight w:val="0"/>
          <w:marTop w:val="96"/>
          <w:marBottom w:val="0"/>
          <w:divBdr>
            <w:top w:val="none" w:sz="0" w:space="0" w:color="auto"/>
            <w:left w:val="none" w:sz="0" w:space="0" w:color="auto"/>
            <w:bottom w:val="none" w:sz="0" w:space="0" w:color="auto"/>
            <w:right w:val="none" w:sz="0" w:space="0" w:color="auto"/>
          </w:divBdr>
        </w:div>
        <w:div w:id="1646814280">
          <w:marLeft w:val="547"/>
          <w:marRight w:val="0"/>
          <w:marTop w:val="96"/>
          <w:marBottom w:val="0"/>
          <w:divBdr>
            <w:top w:val="none" w:sz="0" w:space="0" w:color="auto"/>
            <w:left w:val="none" w:sz="0" w:space="0" w:color="auto"/>
            <w:bottom w:val="none" w:sz="0" w:space="0" w:color="auto"/>
            <w:right w:val="none" w:sz="0" w:space="0" w:color="auto"/>
          </w:divBdr>
        </w:div>
        <w:div w:id="1699811225">
          <w:marLeft w:val="547"/>
          <w:marRight w:val="0"/>
          <w:marTop w:val="96"/>
          <w:marBottom w:val="0"/>
          <w:divBdr>
            <w:top w:val="none" w:sz="0" w:space="0" w:color="auto"/>
            <w:left w:val="none" w:sz="0" w:space="0" w:color="auto"/>
            <w:bottom w:val="none" w:sz="0" w:space="0" w:color="auto"/>
            <w:right w:val="none" w:sz="0" w:space="0" w:color="auto"/>
          </w:divBdr>
        </w:div>
        <w:div w:id="1999767119">
          <w:marLeft w:val="547"/>
          <w:marRight w:val="0"/>
          <w:marTop w:val="96"/>
          <w:marBottom w:val="0"/>
          <w:divBdr>
            <w:top w:val="none" w:sz="0" w:space="0" w:color="auto"/>
            <w:left w:val="none" w:sz="0" w:space="0" w:color="auto"/>
            <w:bottom w:val="none" w:sz="0" w:space="0" w:color="auto"/>
            <w:right w:val="none" w:sz="0" w:space="0" w:color="auto"/>
          </w:divBdr>
        </w:div>
      </w:divsChild>
    </w:div>
    <w:div w:id="315501069">
      <w:bodyDiv w:val="1"/>
      <w:marLeft w:val="0"/>
      <w:marRight w:val="0"/>
      <w:marTop w:val="0"/>
      <w:marBottom w:val="0"/>
      <w:divBdr>
        <w:top w:val="none" w:sz="0" w:space="0" w:color="auto"/>
        <w:left w:val="none" w:sz="0" w:space="0" w:color="auto"/>
        <w:bottom w:val="none" w:sz="0" w:space="0" w:color="auto"/>
        <w:right w:val="none" w:sz="0" w:space="0" w:color="auto"/>
      </w:divBdr>
      <w:divsChild>
        <w:div w:id="890116945">
          <w:marLeft w:val="547"/>
          <w:marRight w:val="0"/>
          <w:marTop w:val="0"/>
          <w:marBottom w:val="120"/>
          <w:divBdr>
            <w:top w:val="none" w:sz="0" w:space="0" w:color="auto"/>
            <w:left w:val="none" w:sz="0" w:space="0" w:color="auto"/>
            <w:bottom w:val="none" w:sz="0" w:space="0" w:color="auto"/>
            <w:right w:val="none" w:sz="0" w:space="0" w:color="auto"/>
          </w:divBdr>
        </w:div>
        <w:div w:id="1075007962">
          <w:marLeft w:val="547"/>
          <w:marRight w:val="0"/>
          <w:marTop w:val="0"/>
          <w:marBottom w:val="120"/>
          <w:divBdr>
            <w:top w:val="none" w:sz="0" w:space="0" w:color="auto"/>
            <w:left w:val="none" w:sz="0" w:space="0" w:color="auto"/>
            <w:bottom w:val="none" w:sz="0" w:space="0" w:color="auto"/>
            <w:right w:val="none" w:sz="0" w:space="0" w:color="auto"/>
          </w:divBdr>
        </w:div>
      </w:divsChild>
    </w:div>
    <w:div w:id="340619075">
      <w:bodyDiv w:val="1"/>
      <w:marLeft w:val="0"/>
      <w:marRight w:val="0"/>
      <w:marTop w:val="0"/>
      <w:marBottom w:val="0"/>
      <w:divBdr>
        <w:top w:val="none" w:sz="0" w:space="0" w:color="auto"/>
        <w:left w:val="none" w:sz="0" w:space="0" w:color="auto"/>
        <w:bottom w:val="none" w:sz="0" w:space="0" w:color="auto"/>
        <w:right w:val="none" w:sz="0" w:space="0" w:color="auto"/>
      </w:divBdr>
      <w:divsChild>
        <w:div w:id="610169706">
          <w:marLeft w:val="446"/>
          <w:marRight w:val="0"/>
          <w:marTop w:val="0"/>
          <w:marBottom w:val="0"/>
          <w:divBdr>
            <w:top w:val="none" w:sz="0" w:space="0" w:color="auto"/>
            <w:left w:val="none" w:sz="0" w:space="0" w:color="auto"/>
            <w:bottom w:val="none" w:sz="0" w:space="0" w:color="auto"/>
            <w:right w:val="none" w:sz="0" w:space="0" w:color="auto"/>
          </w:divBdr>
        </w:div>
        <w:div w:id="840849259">
          <w:marLeft w:val="547"/>
          <w:marRight w:val="0"/>
          <w:marTop w:val="0"/>
          <w:marBottom w:val="0"/>
          <w:divBdr>
            <w:top w:val="none" w:sz="0" w:space="0" w:color="auto"/>
            <w:left w:val="none" w:sz="0" w:space="0" w:color="auto"/>
            <w:bottom w:val="none" w:sz="0" w:space="0" w:color="auto"/>
            <w:right w:val="none" w:sz="0" w:space="0" w:color="auto"/>
          </w:divBdr>
        </w:div>
        <w:div w:id="1107886693">
          <w:marLeft w:val="446"/>
          <w:marRight w:val="0"/>
          <w:marTop w:val="0"/>
          <w:marBottom w:val="0"/>
          <w:divBdr>
            <w:top w:val="none" w:sz="0" w:space="0" w:color="auto"/>
            <w:left w:val="none" w:sz="0" w:space="0" w:color="auto"/>
            <w:bottom w:val="none" w:sz="0" w:space="0" w:color="auto"/>
            <w:right w:val="none" w:sz="0" w:space="0" w:color="auto"/>
          </w:divBdr>
        </w:div>
        <w:div w:id="1118724579">
          <w:marLeft w:val="446"/>
          <w:marRight w:val="0"/>
          <w:marTop w:val="0"/>
          <w:marBottom w:val="0"/>
          <w:divBdr>
            <w:top w:val="none" w:sz="0" w:space="0" w:color="auto"/>
            <w:left w:val="none" w:sz="0" w:space="0" w:color="auto"/>
            <w:bottom w:val="none" w:sz="0" w:space="0" w:color="auto"/>
            <w:right w:val="none" w:sz="0" w:space="0" w:color="auto"/>
          </w:divBdr>
        </w:div>
        <w:div w:id="1543253089">
          <w:marLeft w:val="446"/>
          <w:marRight w:val="0"/>
          <w:marTop w:val="0"/>
          <w:marBottom w:val="0"/>
          <w:divBdr>
            <w:top w:val="none" w:sz="0" w:space="0" w:color="auto"/>
            <w:left w:val="none" w:sz="0" w:space="0" w:color="auto"/>
            <w:bottom w:val="none" w:sz="0" w:space="0" w:color="auto"/>
            <w:right w:val="none" w:sz="0" w:space="0" w:color="auto"/>
          </w:divBdr>
        </w:div>
        <w:div w:id="1546792897">
          <w:marLeft w:val="446"/>
          <w:marRight w:val="0"/>
          <w:marTop w:val="0"/>
          <w:marBottom w:val="0"/>
          <w:divBdr>
            <w:top w:val="none" w:sz="0" w:space="0" w:color="auto"/>
            <w:left w:val="none" w:sz="0" w:space="0" w:color="auto"/>
            <w:bottom w:val="none" w:sz="0" w:space="0" w:color="auto"/>
            <w:right w:val="none" w:sz="0" w:space="0" w:color="auto"/>
          </w:divBdr>
        </w:div>
      </w:divsChild>
    </w:div>
    <w:div w:id="342974747">
      <w:bodyDiv w:val="1"/>
      <w:marLeft w:val="0"/>
      <w:marRight w:val="0"/>
      <w:marTop w:val="0"/>
      <w:marBottom w:val="0"/>
      <w:divBdr>
        <w:top w:val="none" w:sz="0" w:space="0" w:color="auto"/>
        <w:left w:val="none" w:sz="0" w:space="0" w:color="auto"/>
        <w:bottom w:val="none" w:sz="0" w:space="0" w:color="auto"/>
        <w:right w:val="none" w:sz="0" w:space="0" w:color="auto"/>
      </w:divBdr>
    </w:div>
    <w:div w:id="349722300">
      <w:bodyDiv w:val="1"/>
      <w:marLeft w:val="0"/>
      <w:marRight w:val="0"/>
      <w:marTop w:val="0"/>
      <w:marBottom w:val="0"/>
      <w:divBdr>
        <w:top w:val="none" w:sz="0" w:space="0" w:color="auto"/>
        <w:left w:val="none" w:sz="0" w:space="0" w:color="auto"/>
        <w:bottom w:val="none" w:sz="0" w:space="0" w:color="auto"/>
        <w:right w:val="none" w:sz="0" w:space="0" w:color="auto"/>
      </w:divBdr>
    </w:div>
    <w:div w:id="363483112">
      <w:bodyDiv w:val="1"/>
      <w:marLeft w:val="0"/>
      <w:marRight w:val="0"/>
      <w:marTop w:val="0"/>
      <w:marBottom w:val="0"/>
      <w:divBdr>
        <w:top w:val="none" w:sz="0" w:space="0" w:color="auto"/>
        <w:left w:val="none" w:sz="0" w:space="0" w:color="auto"/>
        <w:bottom w:val="none" w:sz="0" w:space="0" w:color="auto"/>
        <w:right w:val="none" w:sz="0" w:space="0" w:color="auto"/>
      </w:divBdr>
      <w:divsChild>
        <w:div w:id="241793316">
          <w:marLeft w:val="547"/>
          <w:marRight w:val="0"/>
          <w:marTop w:val="0"/>
          <w:marBottom w:val="120"/>
          <w:divBdr>
            <w:top w:val="none" w:sz="0" w:space="0" w:color="auto"/>
            <w:left w:val="none" w:sz="0" w:space="0" w:color="auto"/>
            <w:bottom w:val="none" w:sz="0" w:space="0" w:color="auto"/>
            <w:right w:val="none" w:sz="0" w:space="0" w:color="auto"/>
          </w:divBdr>
        </w:div>
        <w:div w:id="474032316">
          <w:marLeft w:val="547"/>
          <w:marRight w:val="0"/>
          <w:marTop w:val="0"/>
          <w:marBottom w:val="120"/>
          <w:divBdr>
            <w:top w:val="none" w:sz="0" w:space="0" w:color="auto"/>
            <w:left w:val="none" w:sz="0" w:space="0" w:color="auto"/>
            <w:bottom w:val="none" w:sz="0" w:space="0" w:color="auto"/>
            <w:right w:val="none" w:sz="0" w:space="0" w:color="auto"/>
          </w:divBdr>
        </w:div>
        <w:div w:id="513737330">
          <w:marLeft w:val="547"/>
          <w:marRight w:val="0"/>
          <w:marTop w:val="0"/>
          <w:marBottom w:val="120"/>
          <w:divBdr>
            <w:top w:val="none" w:sz="0" w:space="0" w:color="auto"/>
            <w:left w:val="none" w:sz="0" w:space="0" w:color="auto"/>
            <w:bottom w:val="none" w:sz="0" w:space="0" w:color="auto"/>
            <w:right w:val="none" w:sz="0" w:space="0" w:color="auto"/>
          </w:divBdr>
        </w:div>
        <w:div w:id="658578750">
          <w:marLeft w:val="547"/>
          <w:marRight w:val="0"/>
          <w:marTop w:val="0"/>
          <w:marBottom w:val="120"/>
          <w:divBdr>
            <w:top w:val="none" w:sz="0" w:space="0" w:color="auto"/>
            <w:left w:val="none" w:sz="0" w:space="0" w:color="auto"/>
            <w:bottom w:val="none" w:sz="0" w:space="0" w:color="auto"/>
            <w:right w:val="none" w:sz="0" w:space="0" w:color="auto"/>
          </w:divBdr>
        </w:div>
        <w:div w:id="961764603">
          <w:marLeft w:val="547"/>
          <w:marRight w:val="0"/>
          <w:marTop w:val="0"/>
          <w:marBottom w:val="120"/>
          <w:divBdr>
            <w:top w:val="none" w:sz="0" w:space="0" w:color="auto"/>
            <w:left w:val="none" w:sz="0" w:space="0" w:color="auto"/>
            <w:bottom w:val="none" w:sz="0" w:space="0" w:color="auto"/>
            <w:right w:val="none" w:sz="0" w:space="0" w:color="auto"/>
          </w:divBdr>
        </w:div>
        <w:div w:id="1345782883">
          <w:marLeft w:val="547"/>
          <w:marRight w:val="0"/>
          <w:marTop w:val="0"/>
          <w:marBottom w:val="120"/>
          <w:divBdr>
            <w:top w:val="none" w:sz="0" w:space="0" w:color="auto"/>
            <w:left w:val="none" w:sz="0" w:space="0" w:color="auto"/>
            <w:bottom w:val="none" w:sz="0" w:space="0" w:color="auto"/>
            <w:right w:val="none" w:sz="0" w:space="0" w:color="auto"/>
          </w:divBdr>
        </w:div>
        <w:div w:id="2012949261">
          <w:marLeft w:val="547"/>
          <w:marRight w:val="0"/>
          <w:marTop w:val="0"/>
          <w:marBottom w:val="120"/>
          <w:divBdr>
            <w:top w:val="none" w:sz="0" w:space="0" w:color="auto"/>
            <w:left w:val="none" w:sz="0" w:space="0" w:color="auto"/>
            <w:bottom w:val="none" w:sz="0" w:space="0" w:color="auto"/>
            <w:right w:val="none" w:sz="0" w:space="0" w:color="auto"/>
          </w:divBdr>
        </w:div>
      </w:divsChild>
    </w:div>
    <w:div w:id="370957298">
      <w:bodyDiv w:val="1"/>
      <w:marLeft w:val="0"/>
      <w:marRight w:val="0"/>
      <w:marTop w:val="0"/>
      <w:marBottom w:val="0"/>
      <w:divBdr>
        <w:top w:val="none" w:sz="0" w:space="0" w:color="auto"/>
        <w:left w:val="none" w:sz="0" w:space="0" w:color="auto"/>
        <w:bottom w:val="none" w:sz="0" w:space="0" w:color="auto"/>
        <w:right w:val="none" w:sz="0" w:space="0" w:color="auto"/>
      </w:divBdr>
    </w:div>
    <w:div w:id="377125984">
      <w:bodyDiv w:val="1"/>
      <w:marLeft w:val="0"/>
      <w:marRight w:val="0"/>
      <w:marTop w:val="0"/>
      <w:marBottom w:val="0"/>
      <w:divBdr>
        <w:top w:val="none" w:sz="0" w:space="0" w:color="auto"/>
        <w:left w:val="none" w:sz="0" w:space="0" w:color="auto"/>
        <w:bottom w:val="none" w:sz="0" w:space="0" w:color="auto"/>
        <w:right w:val="none" w:sz="0" w:space="0" w:color="auto"/>
      </w:divBdr>
    </w:div>
    <w:div w:id="393969512">
      <w:bodyDiv w:val="1"/>
      <w:marLeft w:val="0"/>
      <w:marRight w:val="0"/>
      <w:marTop w:val="0"/>
      <w:marBottom w:val="0"/>
      <w:divBdr>
        <w:top w:val="none" w:sz="0" w:space="0" w:color="auto"/>
        <w:left w:val="none" w:sz="0" w:space="0" w:color="auto"/>
        <w:bottom w:val="none" w:sz="0" w:space="0" w:color="auto"/>
        <w:right w:val="none" w:sz="0" w:space="0" w:color="auto"/>
      </w:divBdr>
    </w:div>
    <w:div w:id="427582518">
      <w:bodyDiv w:val="1"/>
      <w:marLeft w:val="0"/>
      <w:marRight w:val="0"/>
      <w:marTop w:val="0"/>
      <w:marBottom w:val="0"/>
      <w:divBdr>
        <w:top w:val="none" w:sz="0" w:space="0" w:color="auto"/>
        <w:left w:val="none" w:sz="0" w:space="0" w:color="auto"/>
        <w:bottom w:val="none" w:sz="0" w:space="0" w:color="auto"/>
        <w:right w:val="none" w:sz="0" w:space="0" w:color="auto"/>
      </w:divBdr>
    </w:div>
    <w:div w:id="434980434">
      <w:bodyDiv w:val="1"/>
      <w:marLeft w:val="0"/>
      <w:marRight w:val="0"/>
      <w:marTop w:val="0"/>
      <w:marBottom w:val="0"/>
      <w:divBdr>
        <w:top w:val="none" w:sz="0" w:space="0" w:color="auto"/>
        <w:left w:val="none" w:sz="0" w:space="0" w:color="auto"/>
        <w:bottom w:val="none" w:sz="0" w:space="0" w:color="auto"/>
        <w:right w:val="none" w:sz="0" w:space="0" w:color="auto"/>
      </w:divBdr>
      <w:divsChild>
        <w:div w:id="1965194319">
          <w:marLeft w:val="634"/>
          <w:marRight w:val="0"/>
          <w:marTop w:val="115"/>
          <w:marBottom w:val="0"/>
          <w:divBdr>
            <w:top w:val="none" w:sz="0" w:space="0" w:color="auto"/>
            <w:left w:val="none" w:sz="0" w:space="0" w:color="auto"/>
            <w:bottom w:val="none" w:sz="0" w:space="0" w:color="auto"/>
            <w:right w:val="none" w:sz="0" w:space="0" w:color="auto"/>
          </w:divBdr>
        </w:div>
      </w:divsChild>
    </w:div>
    <w:div w:id="458961751">
      <w:bodyDiv w:val="1"/>
      <w:marLeft w:val="0"/>
      <w:marRight w:val="0"/>
      <w:marTop w:val="0"/>
      <w:marBottom w:val="0"/>
      <w:divBdr>
        <w:top w:val="none" w:sz="0" w:space="0" w:color="auto"/>
        <w:left w:val="none" w:sz="0" w:space="0" w:color="auto"/>
        <w:bottom w:val="none" w:sz="0" w:space="0" w:color="auto"/>
        <w:right w:val="none" w:sz="0" w:space="0" w:color="auto"/>
      </w:divBdr>
    </w:div>
    <w:div w:id="472336013">
      <w:bodyDiv w:val="1"/>
      <w:marLeft w:val="0"/>
      <w:marRight w:val="0"/>
      <w:marTop w:val="0"/>
      <w:marBottom w:val="0"/>
      <w:divBdr>
        <w:top w:val="none" w:sz="0" w:space="0" w:color="auto"/>
        <w:left w:val="none" w:sz="0" w:space="0" w:color="auto"/>
        <w:bottom w:val="none" w:sz="0" w:space="0" w:color="auto"/>
        <w:right w:val="none" w:sz="0" w:space="0" w:color="auto"/>
      </w:divBdr>
    </w:div>
    <w:div w:id="477067315">
      <w:bodyDiv w:val="1"/>
      <w:marLeft w:val="0"/>
      <w:marRight w:val="0"/>
      <w:marTop w:val="0"/>
      <w:marBottom w:val="0"/>
      <w:divBdr>
        <w:top w:val="none" w:sz="0" w:space="0" w:color="auto"/>
        <w:left w:val="none" w:sz="0" w:space="0" w:color="auto"/>
        <w:bottom w:val="none" w:sz="0" w:space="0" w:color="auto"/>
        <w:right w:val="none" w:sz="0" w:space="0" w:color="auto"/>
      </w:divBdr>
    </w:div>
    <w:div w:id="478227948">
      <w:bodyDiv w:val="1"/>
      <w:marLeft w:val="0"/>
      <w:marRight w:val="0"/>
      <w:marTop w:val="0"/>
      <w:marBottom w:val="0"/>
      <w:divBdr>
        <w:top w:val="none" w:sz="0" w:space="0" w:color="auto"/>
        <w:left w:val="none" w:sz="0" w:space="0" w:color="auto"/>
        <w:bottom w:val="none" w:sz="0" w:space="0" w:color="auto"/>
        <w:right w:val="none" w:sz="0" w:space="0" w:color="auto"/>
      </w:divBdr>
    </w:div>
    <w:div w:id="479154962">
      <w:bodyDiv w:val="1"/>
      <w:marLeft w:val="0"/>
      <w:marRight w:val="0"/>
      <w:marTop w:val="0"/>
      <w:marBottom w:val="0"/>
      <w:divBdr>
        <w:top w:val="none" w:sz="0" w:space="0" w:color="auto"/>
        <w:left w:val="none" w:sz="0" w:space="0" w:color="auto"/>
        <w:bottom w:val="none" w:sz="0" w:space="0" w:color="auto"/>
        <w:right w:val="none" w:sz="0" w:space="0" w:color="auto"/>
      </w:divBdr>
      <w:divsChild>
        <w:div w:id="22176673">
          <w:marLeft w:val="446"/>
          <w:marRight w:val="0"/>
          <w:marTop w:val="0"/>
          <w:marBottom w:val="0"/>
          <w:divBdr>
            <w:top w:val="none" w:sz="0" w:space="0" w:color="auto"/>
            <w:left w:val="none" w:sz="0" w:space="0" w:color="auto"/>
            <w:bottom w:val="none" w:sz="0" w:space="0" w:color="auto"/>
            <w:right w:val="none" w:sz="0" w:space="0" w:color="auto"/>
          </w:divBdr>
        </w:div>
        <w:div w:id="358705250">
          <w:marLeft w:val="1166"/>
          <w:marRight w:val="0"/>
          <w:marTop w:val="0"/>
          <w:marBottom w:val="0"/>
          <w:divBdr>
            <w:top w:val="none" w:sz="0" w:space="0" w:color="auto"/>
            <w:left w:val="none" w:sz="0" w:space="0" w:color="auto"/>
            <w:bottom w:val="none" w:sz="0" w:space="0" w:color="auto"/>
            <w:right w:val="none" w:sz="0" w:space="0" w:color="auto"/>
          </w:divBdr>
        </w:div>
        <w:div w:id="375546597">
          <w:marLeft w:val="1166"/>
          <w:marRight w:val="0"/>
          <w:marTop w:val="0"/>
          <w:marBottom w:val="0"/>
          <w:divBdr>
            <w:top w:val="none" w:sz="0" w:space="0" w:color="auto"/>
            <w:left w:val="none" w:sz="0" w:space="0" w:color="auto"/>
            <w:bottom w:val="none" w:sz="0" w:space="0" w:color="auto"/>
            <w:right w:val="none" w:sz="0" w:space="0" w:color="auto"/>
          </w:divBdr>
        </w:div>
        <w:div w:id="783692350">
          <w:marLeft w:val="446"/>
          <w:marRight w:val="0"/>
          <w:marTop w:val="0"/>
          <w:marBottom w:val="0"/>
          <w:divBdr>
            <w:top w:val="none" w:sz="0" w:space="0" w:color="auto"/>
            <w:left w:val="none" w:sz="0" w:space="0" w:color="auto"/>
            <w:bottom w:val="none" w:sz="0" w:space="0" w:color="auto"/>
            <w:right w:val="none" w:sz="0" w:space="0" w:color="auto"/>
          </w:divBdr>
        </w:div>
        <w:div w:id="912935262">
          <w:marLeft w:val="446"/>
          <w:marRight w:val="0"/>
          <w:marTop w:val="0"/>
          <w:marBottom w:val="0"/>
          <w:divBdr>
            <w:top w:val="none" w:sz="0" w:space="0" w:color="auto"/>
            <w:left w:val="none" w:sz="0" w:space="0" w:color="auto"/>
            <w:bottom w:val="none" w:sz="0" w:space="0" w:color="auto"/>
            <w:right w:val="none" w:sz="0" w:space="0" w:color="auto"/>
          </w:divBdr>
        </w:div>
        <w:div w:id="1306082863">
          <w:marLeft w:val="446"/>
          <w:marRight w:val="0"/>
          <w:marTop w:val="0"/>
          <w:marBottom w:val="0"/>
          <w:divBdr>
            <w:top w:val="none" w:sz="0" w:space="0" w:color="auto"/>
            <w:left w:val="none" w:sz="0" w:space="0" w:color="auto"/>
            <w:bottom w:val="none" w:sz="0" w:space="0" w:color="auto"/>
            <w:right w:val="none" w:sz="0" w:space="0" w:color="auto"/>
          </w:divBdr>
        </w:div>
        <w:div w:id="1406150253">
          <w:marLeft w:val="446"/>
          <w:marRight w:val="0"/>
          <w:marTop w:val="0"/>
          <w:marBottom w:val="0"/>
          <w:divBdr>
            <w:top w:val="none" w:sz="0" w:space="0" w:color="auto"/>
            <w:left w:val="none" w:sz="0" w:space="0" w:color="auto"/>
            <w:bottom w:val="none" w:sz="0" w:space="0" w:color="auto"/>
            <w:right w:val="none" w:sz="0" w:space="0" w:color="auto"/>
          </w:divBdr>
        </w:div>
        <w:div w:id="1423794073">
          <w:marLeft w:val="446"/>
          <w:marRight w:val="0"/>
          <w:marTop w:val="0"/>
          <w:marBottom w:val="0"/>
          <w:divBdr>
            <w:top w:val="none" w:sz="0" w:space="0" w:color="auto"/>
            <w:left w:val="none" w:sz="0" w:space="0" w:color="auto"/>
            <w:bottom w:val="none" w:sz="0" w:space="0" w:color="auto"/>
            <w:right w:val="none" w:sz="0" w:space="0" w:color="auto"/>
          </w:divBdr>
        </w:div>
        <w:div w:id="1571040274">
          <w:marLeft w:val="446"/>
          <w:marRight w:val="0"/>
          <w:marTop w:val="0"/>
          <w:marBottom w:val="0"/>
          <w:divBdr>
            <w:top w:val="none" w:sz="0" w:space="0" w:color="auto"/>
            <w:left w:val="none" w:sz="0" w:space="0" w:color="auto"/>
            <w:bottom w:val="none" w:sz="0" w:space="0" w:color="auto"/>
            <w:right w:val="none" w:sz="0" w:space="0" w:color="auto"/>
          </w:divBdr>
        </w:div>
        <w:div w:id="1816992226">
          <w:marLeft w:val="1166"/>
          <w:marRight w:val="0"/>
          <w:marTop w:val="0"/>
          <w:marBottom w:val="0"/>
          <w:divBdr>
            <w:top w:val="none" w:sz="0" w:space="0" w:color="auto"/>
            <w:left w:val="none" w:sz="0" w:space="0" w:color="auto"/>
            <w:bottom w:val="none" w:sz="0" w:space="0" w:color="auto"/>
            <w:right w:val="none" w:sz="0" w:space="0" w:color="auto"/>
          </w:divBdr>
        </w:div>
        <w:div w:id="1894191413">
          <w:marLeft w:val="446"/>
          <w:marRight w:val="0"/>
          <w:marTop w:val="0"/>
          <w:marBottom w:val="0"/>
          <w:divBdr>
            <w:top w:val="none" w:sz="0" w:space="0" w:color="auto"/>
            <w:left w:val="none" w:sz="0" w:space="0" w:color="auto"/>
            <w:bottom w:val="none" w:sz="0" w:space="0" w:color="auto"/>
            <w:right w:val="none" w:sz="0" w:space="0" w:color="auto"/>
          </w:divBdr>
        </w:div>
        <w:div w:id="1898660332">
          <w:marLeft w:val="446"/>
          <w:marRight w:val="0"/>
          <w:marTop w:val="0"/>
          <w:marBottom w:val="0"/>
          <w:divBdr>
            <w:top w:val="none" w:sz="0" w:space="0" w:color="auto"/>
            <w:left w:val="none" w:sz="0" w:space="0" w:color="auto"/>
            <w:bottom w:val="none" w:sz="0" w:space="0" w:color="auto"/>
            <w:right w:val="none" w:sz="0" w:space="0" w:color="auto"/>
          </w:divBdr>
        </w:div>
        <w:div w:id="2057508131">
          <w:marLeft w:val="1166"/>
          <w:marRight w:val="0"/>
          <w:marTop w:val="0"/>
          <w:marBottom w:val="0"/>
          <w:divBdr>
            <w:top w:val="none" w:sz="0" w:space="0" w:color="auto"/>
            <w:left w:val="none" w:sz="0" w:space="0" w:color="auto"/>
            <w:bottom w:val="none" w:sz="0" w:space="0" w:color="auto"/>
            <w:right w:val="none" w:sz="0" w:space="0" w:color="auto"/>
          </w:divBdr>
        </w:div>
      </w:divsChild>
    </w:div>
    <w:div w:id="512457220">
      <w:bodyDiv w:val="1"/>
      <w:marLeft w:val="0"/>
      <w:marRight w:val="0"/>
      <w:marTop w:val="0"/>
      <w:marBottom w:val="0"/>
      <w:divBdr>
        <w:top w:val="none" w:sz="0" w:space="0" w:color="auto"/>
        <w:left w:val="none" w:sz="0" w:space="0" w:color="auto"/>
        <w:bottom w:val="none" w:sz="0" w:space="0" w:color="auto"/>
        <w:right w:val="none" w:sz="0" w:space="0" w:color="auto"/>
      </w:divBdr>
    </w:div>
    <w:div w:id="512841279">
      <w:bodyDiv w:val="1"/>
      <w:marLeft w:val="0"/>
      <w:marRight w:val="0"/>
      <w:marTop w:val="0"/>
      <w:marBottom w:val="0"/>
      <w:divBdr>
        <w:top w:val="none" w:sz="0" w:space="0" w:color="auto"/>
        <w:left w:val="none" w:sz="0" w:space="0" w:color="auto"/>
        <w:bottom w:val="none" w:sz="0" w:space="0" w:color="auto"/>
        <w:right w:val="none" w:sz="0" w:space="0" w:color="auto"/>
      </w:divBdr>
    </w:div>
    <w:div w:id="520709630">
      <w:bodyDiv w:val="1"/>
      <w:marLeft w:val="0"/>
      <w:marRight w:val="0"/>
      <w:marTop w:val="0"/>
      <w:marBottom w:val="0"/>
      <w:divBdr>
        <w:top w:val="none" w:sz="0" w:space="0" w:color="auto"/>
        <w:left w:val="none" w:sz="0" w:space="0" w:color="auto"/>
        <w:bottom w:val="none" w:sz="0" w:space="0" w:color="auto"/>
        <w:right w:val="none" w:sz="0" w:space="0" w:color="auto"/>
      </w:divBdr>
      <w:divsChild>
        <w:div w:id="1179388669">
          <w:marLeft w:val="547"/>
          <w:marRight w:val="0"/>
          <w:marTop w:val="67"/>
          <w:marBottom w:val="0"/>
          <w:divBdr>
            <w:top w:val="none" w:sz="0" w:space="0" w:color="auto"/>
            <w:left w:val="none" w:sz="0" w:space="0" w:color="auto"/>
            <w:bottom w:val="none" w:sz="0" w:space="0" w:color="auto"/>
            <w:right w:val="none" w:sz="0" w:space="0" w:color="auto"/>
          </w:divBdr>
        </w:div>
      </w:divsChild>
    </w:div>
    <w:div w:id="522671266">
      <w:bodyDiv w:val="1"/>
      <w:marLeft w:val="0"/>
      <w:marRight w:val="0"/>
      <w:marTop w:val="0"/>
      <w:marBottom w:val="0"/>
      <w:divBdr>
        <w:top w:val="none" w:sz="0" w:space="0" w:color="auto"/>
        <w:left w:val="none" w:sz="0" w:space="0" w:color="auto"/>
        <w:bottom w:val="none" w:sz="0" w:space="0" w:color="auto"/>
        <w:right w:val="none" w:sz="0" w:space="0" w:color="auto"/>
      </w:divBdr>
    </w:div>
    <w:div w:id="558051661">
      <w:bodyDiv w:val="1"/>
      <w:marLeft w:val="0"/>
      <w:marRight w:val="0"/>
      <w:marTop w:val="0"/>
      <w:marBottom w:val="0"/>
      <w:divBdr>
        <w:top w:val="none" w:sz="0" w:space="0" w:color="auto"/>
        <w:left w:val="none" w:sz="0" w:space="0" w:color="auto"/>
        <w:bottom w:val="none" w:sz="0" w:space="0" w:color="auto"/>
        <w:right w:val="none" w:sz="0" w:space="0" w:color="auto"/>
      </w:divBdr>
      <w:divsChild>
        <w:div w:id="196892048">
          <w:marLeft w:val="446"/>
          <w:marRight w:val="0"/>
          <w:marTop w:val="0"/>
          <w:marBottom w:val="0"/>
          <w:divBdr>
            <w:top w:val="none" w:sz="0" w:space="0" w:color="auto"/>
            <w:left w:val="none" w:sz="0" w:space="0" w:color="auto"/>
            <w:bottom w:val="none" w:sz="0" w:space="0" w:color="auto"/>
            <w:right w:val="none" w:sz="0" w:space="0" w:color="auto"/>
          </w:divBdr>
        </w:div>
        <w:div w:id="1007485583">
          <w:marLeft w:val="446"/>
          <w:marRight w:val="0"/>
          <w:marTop w:val="0"/>
          <w:marBottom w:val="0"/>
          <w:divBdr>
            <w:top w:val="none" w:sz="0" w:space="0" w:color="auto"/>
            <w:left w:val="none" w:sz="0" w:space="0" w:color="auto"/>
            <w:bottom w:val="none" w:sz="0" w:space="0" w:color="auto"/>
            <w:right w:val="none" w:sz="0" w:space="0" w:color="auto"/>
          </w:divBdr>
        </w:div>
        <w:div w:id="1546287583">
          <w:marLeft w:val="446"/>
          <w:marRight w:val="0"/>
          <w:marTop w:val="0"/>
          <w:marBottom w:val="0"/>
          <w:divBdr>
            <w:top w:val="none" w:sz="0" w:space="0" w:color="auto"/>
            <w:left w:val="none" w:sz="0" w:space="0" w:color="auto"/>
            <w:bottom w:val="none" w:sz="0" w:space="0" w:color="auto"/>
            <w:right w:val="none" w:sz="0" w:space="0" w:color="auto"/>
          </w:divBdr>
        </w:div>
      </w:divsChild>
    </w:div>
    <w:div w:id="572395195">
      <w:bodyDiv w:val="1"/>
      <w:marLeft w:val="0"/>
      <w:marRight w:val="0"/>
      <w:marTop w:val="0"/>
      <w:marBottom w:val="0"/>
      <w:divBdr>
        <w:top w:val="none" w:sz="0" w:space="0" w:color="auto"/>
        <w:left w:val="none" w:sz="0" w:space="0" w:color="auto"/>
        <w:bottom w:val="none" w:sz="0" w:space="0" w:color="auto"/>
        <w:right w:val="none" w:sz="0" w:space="0" w:color="auto"/>
      </w:divBdr>
      <w:divsChild>
        <w:div w:id="1787574413">
          <w:marLeft w:val="547"/>
          <w:marRight w:val="0"/>
          <w:marTop w:val="67"/>
          <w:marBottom w:val="0"/>
          <w:divBdr>
            <w:top w:val="none" w:sz="0" w:space="0" w:color="auto"/>
            <w:left w:val="none" w:sz="0" w:space="0" w:color="auto"/>
            <w:bottom w:val="none" w:sz="0" w:space="0" w:color="auto"/>
            <w:right w:val="none" w:sz="0" w:space="0" w:color="auto"/>
          </w:divBdr>
        </w:div>
      </w:divsChild>
    </w:div>
    <w:div w:id="577440300">
      <w:bodyDiv w:val="1"/>
      <w:marLeft w:val="0"/>
      <w:marRight w:val="0"/>
      <w:marTop w:val="0"/>
      <w:marBottom w:val="0"/>
      <w:divBdr>
        <w:top w:val="none" w:sz="0" w:space="0" w:color="auto"/>
        <w:left w:val="none" w:sz="0" w:space="0" w:color="auto"/>
        <w:bottom w:val="none" w:sz="0" w:space="0" w:color="auto"/>
        <w:right w:val="none" w:sz="0" w:space="0" w:color="auto"/>
      </w:divBdr>
    </w:div>
    <w:div w:id="579408981">
      <w:bodyDiv w:val="1"/>
      <w:marLeft w:val="0"/>
      <w:marRight w:val="0"/>
      <w:marTop w:val="0"/>
      <w:marBottom w:val="0"/>
      <w:divBdr>
        <w:top w:val="none" w:sz="0" w:space="0" w:color="auto"/>
        <w:left w:val="none" w:sz="0" w:space="0" w:color="auto"/>
        <w:bottom w:val="none" w:sz="0" w:space="0" w:color="auto"/>
        <w:right w:val="none" w:sz="0" w:space="0" w:color="auto"/>
      </w:divBdr>
    </w:div>
    <w:div w:id="582447711">
      <w:bodyDiv w:val="1"/>
      <w:marLeft w:val="0"/>
      <w:marRight w:val="0"/>
      <w:marTop w:val="0"/>
      <w:marBottom w:val="0"/>
      <w:divBdr>
        <w:top w:val="none" w:sz="0" w:space="0" w:color="auto"/>
        <w:left w:val="none" w:sz="0" w:space="0" w:color="auto"/>
        <w:bottom w:val="none" w:sz="0" w:space="0" w:color="auto"/>
        <w:right w:val="none" w:sz="0" w:space="0" w:color="auto"/>
      </w:divBdr>
    </w:div>
    <w:div w:id="608506614">
      <w:bodyDiv w:val="1"/>
      <w:marLeft w:val="0"/>
      <w:marRight w:val="0"/>
      <w:marTop w:val="0"/>
      <w:marBottom w:val="0"/>
      <w:divBdr>
        <w:top w:val="none" w:sz="0" w:space="0" w:color="auto"/>
        <w:left w:val="none" w:sz="0" w:space="0" w:color="auto"/>
        <w:bottom w:val="none" w:sz="0" w:space="0" w:color="auto"/>
        <w:right w:val="none" w:sz="0" w:space="0" w:color="auto"/>
      </w:divBdr>
    </w:div>
    <w:div w:id="653340983">
      <w:bodyDiv w:val="1"/>
      <w:marLeft w:val="0"/>
      <w:marRight w:val="0"/>
      <w:marTop w:val="0"/>
      <w:marBottom w:val="0"/>
      <w:divBdr>
        <w:top w:val="none" w:sz="0" w:space="0" w:color="auto"/>
        <w:left w:val="none" w:sz="0" w:space="0" w:color="auto"/>
        <w:bottom w:val="none" w:sz="0" w:space="0" w:color="auto"/>
        <w:right w:val="none" w:sz="0" w:space="0" w:color="auto"/>
      </w:divBdr>
      <w:divsChild>
        <w:div w:id="168565410">
          <w:marLeft w:val="547"/>
          <w:marRight w:val="0"/>
          <w:marTop w:val="0"/>
          <w:marBottom w:val="60"/>
          <w:divBdr>
            <w:top w:val="none" w:sz="0" w:space="0" w:color="auto"/>
            <w:left w:val="none" w:sz="0" w:space="0" w:color="auto"/>
            <w:bottom w:val="none" w:sz="0" w:space="0" w:color="auto"/>
            <w:right w:val="none" w:sz="0" w:space="0" w:color="auto"/>
          </w:divBdr>
        </w:div>
        <w:div w:id="415590904">
          <w:marLeft w:val="547"/>
          <w:marRight w:val="0"/>
          <w:marTop w:val="0"/>
          <w:marBottom w:val="60"/>
          <w:divBdr>
            <w:top w:val="none" w:sz="0" w:space="0" w:color="auto"/>
            <w:left w:val="none" w:sz="0" w:space="0" w:color="auto"/>
            <w:bottom w:val="none" w:sz="0" w:space="0" w:color="auto"/>
            <w:right w:val="none" w:sz="0" w:space="0" w:color="auto"/>
          </w:divBdr>
        </w:div>
        <w:div w:id="555513712">
          <w:marLeft w:val="1166"/>
          <w:marRight w:val="0"/>
          <w:marTop w:val="0"/>
          <w:marBottom w:val="60"/>
          <w:divBdr>
            <w:top w:val="none" w:sz="0" w:space="0" w:color="auto"/>
            <w:left w:val="none" w:sz="0" w:space="0" w:color="auto"/>
            <w:bottom w:val="none" w:sz="0" w:space="0" w:color="auto"/>
            <w:right w:val="none" w:sz="0" w:space="0" w:color="auto"/>
          </w:divBdr>
        </w:div>
        <w:div w:id="616064573">
          <w:marLeft w:val="547"/>
          <w:marRight w:val="0"/>
          <w:marTop w:val="0"/>
          <w:marBottom w:val="60"/>
          <w:divBdr>
            <w:top w:val="none" w:sz="0" w:space="0" w:color="auto"/>
            <w:left w:val="none" w:sz="0" w:space="0" w:color="auto"/>
            <w:bottom w:val="none" w:sz="0" w:space="0" w:color="auto"/>
            <w:right w:val="none" w:sz="0" w:space="0" w:color="auto"/>
          </w:divBdr>
        </w:div>
        <w:div w:id="1076174090">
          <w:marLeft w:val="547"/>
          <w:marRight w:val="0"/>
          <w:marTop w:val="0"/>
          <w:marBottom w:val="60"/>
          <w:divBdr>
            <w:top w:val="none" w:sz="0" w:space="0" w:color="auto"/>
            <w:left w:val="none" w:sz="0" w:space="0" w:color="auto"/>
            <w:bottom w:val="none" w:sz="0" w:space="0" w:color="auto"/>
            <w:right w:val="none" w:sz="0" w:space="0" w:color="auto"/>
          </w:divBdr>
        </w:div>
        <w:div w:id="1201742294">
          <w:marLeft w:val="547"/>
          <w:marRight w:val="0"/>
          <w:marTop w:val="0"/>
          <w:marBottom w:val="60"/>
          <w:divBdr>
            <w:top w:val="none" w:sz="0" w:space="0" w:color="auto"/>
            <w:left w:val="none" w:sz="0" w:space="0" w:color="auto"/>
            <w:bottom w:val="none" w:sz="0" w:space="0" w:color="auto"/>
            <w:right w:val="none" w:sz="0" w:space="0" w:color="auto"/>
          </w:divBdr>
        </w:div>
        <w:div w:id="1571496691">
          <w:marLeft w:val="1166"/>
          <w:marRight w:val="0"/>
          <w:marTop w:val="0"/>
          <w:marBottom w:val="60"/>
          <w:divBdr>
            <w:top w:val="none" w:sz="0" w:space="0" w:color="auto"/>
            <w:left w:val="none" w:sz="0" w:space="0" w:color="auto"/>
            <w:bottom w:val="none" w:sz="0" w:space="0" w:color="auto"/>
            <w:right w:val="none" w:sz="0" w:space="0" w:color="auto"/>
          </w:divBdr>
        </w:div>
        <w:div w:id="2070228660">
          <w:marLeft w:val="1166"/>
          <w:marRight w:val="0"/>
          <w:marTop w:val="0"/>
          <w:marBottom w:val="60"/>
          <w:divBdr>
            <w:top w:val="none" w:sz="0" w:space="0" w:color="auto"/>
            <w:left w:val="none" w:sz="0" w:space="0" w:color="auto"/>
            <w:bottom w:val="none" w:sz="0" w:space="0" w:color="auto"/>
            <w:right w:val="none" w:sz="0" w:space="0" w:color="auto"/>
          </w:divBdr>
        </w:div>
      </w:divsChild>
    </w:div>
    <w:div w:id="683703368">
      <w:bodyDiv w:val="1"/>
      <w:marLeft w:val="0"/>
      <w:marRight w:val="0"/>
      <w:marTop w:val="0"/>
      <w:marBottom w:val="0"/>
      <w:divBdr>
        <w:top w:val="none" w:sz="0" w:space="0" w:color="auto"/>
        <w:left w:val="none" w:sz="0" w:space="0" w:color="auto"/>
        <w:bottom w:val="none" w:sz="0" w:space="0" w:color="auto"/>
        <w:right w:val="none" w:sz="0" w:space="0" w:color="auto"/>
      </w:divBdr>
    </w:div>
    <w:div w:id="716782717">
      <w:bodyDiv w:val="1"/>
      <w:marLeft w:val="0"/>
      <w:marRight w:val="0"/>
      <w:marTop w:val="0"/>
      <w:marBottom w:val="0"/>
      <w:divBdr>
        <w:top w:val="none" w:sz="0" w:space="0" w:color="auto"/>
        <w:left w:val="none" w:sz="0" w:space="0" w:color="auto"/>
        <w:bottom w:val="none" w:sz="0" w:space="0" w:color="auto"/>
        <w:right w:val="none" w:sz="0" w:space="0" w:color="auto"/>
      </w:divBdr>
    </w:div>
    <w:div w:id="730352826">
      <w:bodyDiv w:val="1"/>
      <w:marLeft w:val="0"/>
      <w:marRight w:val="0"/>
      <w:marTop w:val="0"/>
      <w:marBottom w:val="0"/>
      <w:divBdr>
        <w:top w:val="none" w:sz="0" w:space="0" w:color="auto"/>
        <w:left w:val="none" w:sz="0" w:space="0" w:color="auto"/>
        <w:bottom w:val="none" w:sz="0" w:space="0" w:color="auto"/>
        <w:right w:val="none" w:sz="0" w:space="0" w:color="auto"/>
      </w:divBdr>
    </w:div>
    <w:div w:id="735863314">
      <w:bodyDiv w:val="1"/>
      <w:marLeft w:val="0"/>
      <w:marRight w:val="0"/>
      <w:marTop w:val="0"/>
      <w:marBottom w:val="0"/>
      <w:divBdr>
        <w:top w:val="none" w:sz="0" w:space="0" w:color="auto"/>
        <w:left w:val="none" w:sz="0" w:space="0" w:color="auto"/>
        <w:bottom w:val="none" w:sz="0" w:space="0" w:color="auto"/>
        <w:right w:val="none" w:sz="0" w:space="0" w:color="auto"/>
      </w:divBdr>
    </w:div>
    <w:div w:id="740099134">
      <w:bodyDiv w:val="1"/>
      <w:marLeft w:val="0"/>
      <w:marRight w:val="0"/>
      <w:marTop w:val="0"/>
      <w:marBottom w:val="0"/>
      <w:divBdr>
        <w:top w:val="none" w:sz="0" w:space="0" w:color="auto"/>
        <w:left w:val="none" w:sz="0" w:space="0" w:color="auto"/>
        <w:bottom w:val="none" w:sz="0" w:space="0" w:color="auto"/>
        <w:right w:val="none" w:sz="0" w:space="0" w:color="auto"/>
      </w:divBdr>
    </w:div>
    <w:div w:id="747581826">
      <w:bodyDiv w:val="1"/>
      <w:marLeft w:val="0"/>
      <w:marRight w:val="0"/>
      <w:marTop w:val="0"/>
      <w:marBottom w:val="0"/>
      <w:divBdr>
        <w:top w:val="none" w:sz="0" w:space="0" w:color="auto"/>
        <w:left w:val="none" w:sz="0" w:space="0" w:color="auto"/>
        <w:bottom w:val="none" w:sz="0" w:space="0" w:color="auto"/>
        <w:right w:val="none" w:sz="0" w:space="0" w:color="auto"/>
      </w:divBdr>
      <w:divsChild>
        <w:div w:id="144663780">
          <w:marLeft w:val="634"/>
          <w:marRight w:val="0"/>
          <w:marTop w:val="115"/>
          <w:marBottom w:val="0"/>
          <w:divBdr>
            <w:top w:val="none" w:sz="0" w:space="0" w:color="auto"/>
            <w:left w:val="none" w:sz="0" w:space="0" w:color="auto"/>
            <w:bottom w:val="none" w:sz="0" w:space="0" w:color="auto"/>
            <w:right w:val="none" w:sz="0" w:space="0" w:color="auto"/>
          </w:divBdr>
        </w:div>
      </w:divsChild>
    </w:div>
    <w:div w:id="748189066">
      <w:bodyDiv w:val="1"/>
      <w:marLeft w:val="0"/>
      <w:marRight w:val="0"/>
      <w:marTop w:val="0"/>
      <w:marBottom w:val="0"/>
      <w:divBdr>
        <w:top w:val="none" w:sz="0" w:space="0" w:color="auto"/>
        <w:left w:val="none" w:sz="0" w:space="0" w:color="auto"/>
        <w:bottom w:val="none" w:sz="0" w:space="0" w:color="auto"/>
        <w:right w:val="none" w:sz="0" w:space="0" w:color="auto"/>
      </w:divBdr>
      <w:divsChild>
        <w:div w:id="934902662">
          <w:marLeft w:val="446"/>
          <w:marRight w:val="0"/>
          <w:marTop w:val="0"/>
          <w:marBottom w:val="0"/>
          <w:divBdr>
            <w:top w:val="none" w:sz="0" w:space="0" w:color="auto"/>
            <w:left w:val="none" w:sz="0" w:space="0" w:color="auto"/>
            <w:bottom w:val="none" w:sz="0" w:space="0" w:color="auto"/>
            <w:right w:val="none" w:sz="0" w:space="0" w:color="auto"/>
          </w:divBdr>
        </w:div>
        <w:div w:id="981075706">
          <w:marLeft w:val="446"/>
          <w:marRight w:val="0"/>
          <w:marTop w:val="0"/>
          <w:marBottom w:val="0"/>
          <w:divBdr>
            <w:top w:val="none" w:sz="0" w:space="0" w:color="auto"/>
            <w:left w:val="none" w:sz="0" w:space="0" w:color="auto"/>
            <w:bottom w:val="none" w:sz="0" w:space="0" w:color="auto"/>
            <w:right w:val="none" w:sz="0" w:space="0" w:color="auto"/>
          </w:divBdr>
        </w:div>
        <w:div w:id="1764378373">
          <w:marLeft w:val="446"/>
          <w:marRight w:val="0"/>
          <w:marTop w:val="0"/>
          <w:marBottom w:val="0"/>
          <w:divBdr>
            <w:top w:val="none" w:sz="0" w:space="0" w:color="auto"/>
            <w:left w:val="none" w:sz="0" w:space="0" w:color="auto"/>
            <w:bottom w:val="none" w:sz="0" w:space="0" w:color="auto"/>
            <w:right w:val="none" w:sz="0" w:space="0" w:color="auto"/>
          </w:divBdr>
        </w:div>
      </w:divsChild>
    </w:div>
    <w:div w:id="786119573">
      <w:bodyDiv w:val="1"/>
      <w:marLeft w:val="0"/>
      <w:marRight w:val="0"/>
      <w:marTop w:val="0"/>
      <w:marBottom w:val="0"/>
      <w:divBdr>
        <w:top w:val="none" w:sz="0" w:space="0" w:color="auto"/>
        <w:left w:val="none" w:sz="0" w:space="0" w:color="auto"/>
        <w:bottom w:val="none" w:sz="0" w:space="0" w:color="auto"/>
        <w:right w:val="none" w:sz="0" w:space="0" w:color="auto"/>
      </w:divBdr>
    </w:div>
    <w:div w:id="790709475">
      <w:bodyDiv w:val="1"/>
      <w:marLeft w:val="0"/>
      <w:marRight w:val="0"/>
      <w:marTop w:val="0"/>
      <w:marBottom w:val="0"/>
      <w:divBdr>
        <w:top w:val="none" w:sz="0" w:space="0" w:color="auto"/>
        <w:left w:val="none" w:sz="0" w:space="0" w:color="auto"/>
        <w:bottom w:val="none" w:sz="0" w:space="0" w:color="auto"/>
        <w:right w:val="none" w:sz="0" w:space="0" w:color="auto"/>
      </w:divBdr>
    </w:div>
    <w:div w:id="804733803">
      <w:bodyDiv w:val="1"/>
      <w:marLeft w:val="0"/>
      <w:marRight w:val="0"/>
      <w:marTop w:val="0"/>
      <w:marBottom w:val="0"/>
      <w:divBdr>
        <w:top w:val="none" w:sz="0" w:space="0" w:color="auto"/>
        <w:left w:val="none" w:sz="0" w:space="0" w:color="auto"/>
        <w:bottom w:val="none" w:sz="0" w:space="0" w:color="auto"/>
        <w:right w:val="none" w:sz="0" w:space="0" w:color="auto"/>
      </w:divBdr>
    </w:div>
    <w:div w:id="814418813">
      <w:bodyDiv w:val="1"/>
      <w:marLeft w:val="0"/>
      <w:marRight w:val="0"/>
      <w:marTop w:val="0"/>
      <w:marBottom w:val="0"/>
      <w:divBdr>
        <w:top w:val="none" w:sz="0" w:space="0" w:color="auto"/>
        <w:left w:val="none" w:sz="0" w:space="0" w:color="auto"/>
        <w:bottom w:val="none" w:sz="0" w:space="0" w:color="auto"/>
        <w:right w:val="none" w:sz="0" w:space="0" w:color="auto"/>
      </w:divBdr>
      <w:divsChild>
        <w:div w:id="194195817">
          <w:marLeft w:val="547"/>
          <w:marRight w:val="0"/>
          <w:marTop w:val="0"/>
          <w:marBottom w:val="120"/>
          <w:divBdr>
            <w:top w:val="none" w:sz="0" w:space="0" w:color="auto"/>
            <w:left w:val="none" w:sz="0" w:space="0" w:color="auto"/>
            <w:bottom w:val="none" w:sz="0" w:space="0" w:color="auto"/>
            <w:right w:val="none" w:sz="0" w:space="0" w:color="auto"/>
          </w:divBdr>
        </w:div>
        <w:div w:id="441458948">
          <w:marLeft w:val="547"/>
          <w:marRight w:val="0"/>
          <w:marTop w:val="0"/>
          <w:marBottom w:val="120"/>
          <w:divBdr>
            <w:top w:val="none" w:sz="0" w:space="0" w:color="auto"/>
            <w:left w:val="none" w:sz="0" w:space="0" w:color="auto"/>
            <w:bottom w:val="none" w:sz="0" w:space="0" w:color="auto"/>
            <w:right w:val="none" w:sz="0" w:space="0" w:color="auto"/>
          </w:divBdr>
        </w:div>
        <w:div w:id="654724907">
          <w:marLeft w:val="547"/>
          <w:marRight w:val="0"/>
          <w:marTop w:val="0"/>
          <w:marBottom w:val="120"/>
          <w:divBdr>
            <w:top w:val="none" w:sz="0" w:space="0" w:color="auto"/>
            <w:left w:val="none" w:sz="0" w:space="0" w:color="auto"/>
            <w:bottom w:val="none" w:sz="0" w:space="0" w:color="auto"/>
            <w:right w:val="none" w:sz="0" w:space="0" w:color="auto"/>
          </w:divBdr>
        </w:div>
        <w:div w:id="1603681770">
          <w:marLeft w:val="547"/>
          <w:marRight w:val="0"/>
          <w:marTop w:val="0"/>
          <w:marBottom w:val="120"/>
          <w:divBdr>
            <w:top w:val="none" w:sz="0" w:space="0" w:color="auto"/>
            <w:left w:val="none" w:sz="0" w:space="0" w:color="auto"/>
            <w:bottom w:val="none" w:sz="0" w:space="0" w:color="auto"/>
            <w:right w:val="none" w:sz="0" w:space="0" w:color="auto"/>
          </w:divBdr>
        </w:div>
        <w:div w:id="1965842395">
          <w:marLeft w:val="547"/>
          <w:marRight w:val="0"/>
          <w:marTop w:val="0"/>
          <w:marBottom w:val="120"/>
          <w:divBdr>
            <w:top w:val="none" w:sz="0" w:space="0" w:color="auto"/>
            <w:left w:val="none" w:sz="0" w:space="0" w:color="auto"/>
            <w:bottom w:val="none" w:sz="0" w:space="0" w:color="auto"/>
            <w:right w:val="none" w:sz="0" w:space="0" w:color="auto"/>
          </w:divBdr>
        </w:div>
        <w:div w:id="1970892114">
          <w:marLeft w:val="547"/>
          <w:marRight w:val="0"/>
          <w:marTop w:val="0"/>
          <w:marBottom w:val="120"/>
          <w:divBdr>
            <w:top w:val="none" w:sz="0" w:space="0" w:color="auto"/>
            <w:left w:val="none" w:sz="0" w:space="0" w:color="auto"/>
            <w:bottom w:val="none" w:sz="0" w:space="0" w:color="auto"/>
            <w:right w:val="none" w:sz="0" w:space="0" w:color="auto"/>
          </w:divBdr>
        </w:div>
        <w:div w:id="1976445200">
          <w:marLeft w:val="547"/>
          <w:marRight w:val="0"/>
          <w:marTop w:val="0"/>
          <w:marBottom w:val="120"/>
          <w:divBdr>
            <w:top w:val="none" w:sz="0" w:space="0" w:color="auto"/>
            <w:left w:val="none" w:sz="0" w:space="0" w:color="auto"/>
            <w:bottom w:val="none" w:sz="0" w:space="0" w:color="auto"/>
            <w:right w:val="none" w:sz="0" w:space="0" w:color="auto"/>
          </w:divBdr>
        </w:div>
      </w:divsChild>
    </w:div>
    <w:div w:id="848721032">
      <w:bodyDiv w:val="1"/>
      <w:marLeft w:val="0"/>
      <w:marRight w:val="0"/>
      <w:marTop w:val="0"/>
      <w:marBottom w:val="0"/>
      <w:divBdr>
        <w:top w:val="none" w:sz="0" w:space="0" w:color="auto"/>
        <w:left w:val="none" w:sz="0" w:space="0" w:color="auto"/>
        <w:bottom w:val="none" w:sz="0" w:space="0" w:color="auto"/>
        <w:right w:val="none" w:sz="0" w:space="0" w:color="auto"/>
      </w:divBdr>
    </w:div>
    <w:div w:id="850532296">
      <w:bodyDiv w:val="1"/>
      <w:marLeft w:val="0"/>
      <w:marRight w:val="0"/>
      <w:marTop w:val="0"/>
      <w:marBottom w:val="0"/>
      <w:divBdr>
        <w:top w:val="none" w:sz="0" w:space="0" w:color="auto"/>
        <w:left w:val="none" w:sz="0" w:space="0" w:color="auto"/>
        <w:bottom w:val="none" w:sz="0" w:space="0" w:color="auto"/>
        <w:right w:val="none" w:sz="0" w:space="0" w:color="auto"/>
      </w:divBdr>
      <w:divsChild>
        <w:div w:id="883559519">
          <w:marLeft w:val="634"/>
          <w:marRight w:val="0"/>
          <w:marTop w:val="106"/>
          <w:marBottom w:val="0"/>
          <w:divBdr>
            <w:top w:val="none" w:sz="0" w:space="0" w:color="auto"/>
            <w:left w:val="none" w:sz="0" w:space="0" w:color="auto"/>
            <w:bottom w:val="none" w:sz="0" w:space="0" w:color="auto"/>
            <w:right w:val="none" w:sz="0" w:space="0" w:color="auto"/>
          </w:divBdr>
        </w:div>
        <w:div w:id="1180193606">
          <w:marLeft w:val="634"/>
          <w:marRight w:val="0"/>
          <w:marTop w:val="106"/>
          <w:marBottom w:val="0"/>
          <w:divBdr>
            <w:top w:val="none" w:sz="0" w:space="0" w:color="auto"/>
            <w:left w:val="none" w:sz="0" w:space="0" w:color="auto"/>
            <w:bottom w:val="none" w:sz="0" w:space="0" w:color="auto"/>
            <w:right w:val="none" w:sz="0" w:space="0" w:color="auto"/>
          </w:divBdr>
        </w:div>
      </w:divsChild>
    </w:div>
    <w:div w:id="852257911">
      <w:bodyDiv w:val="1"/>
      <w:marLeft w:val="0"/>
      <w:marRight w:val="0"/>
      <w:marTop w:val="0"/>
      <w:marBottom w:val="0"/>
      <w:divBdr>
        <w:top w:val="none" w:sz="0" w:space="0" w:color="auto"/>
        <w:left w:val="none" w:sz="0" w:space="0" w:color="auto"/>
        <w:bottom w:val="none" w:sz="0" w:space="0" w:color="auto"/>
        <w:right w:val="none" w:sz="0" w:space="0" w:color="auto"/>
      </w:divBdr>
    </w:div>
    <w:div w:id="861824221">
      <w:bodyDiv w:val="1"/>
      <w:marLeft w:val="0"/>
      <w:marRight w:val="0"/>
      <w:marTop w:val="0"/>
      <w:marBottom w:val="0"/>
      <w:divBdr>
        <w:top w:val="none" w:sz="0" w:space="0" w:color="auto"/>
        <w:left w:val="none" w:sz="0" w:space="0" w:color="auto"/>
        <w:bottom w:val="none" w:sz="0" w:space="0" w:color="auto"/>
        <w:right w:val="none" w:sz="0" w:space="0" w:color="auto"/>
      </w:divBdr>
    </w:div>
    <w:div w:id="870462131">
      <w:bodyDiv w:val="1"/>
      <w:marLeft w:val="0"/>
      <w:marRight w:val="0"/>
      <w:marTop w:val="0"/>
      <w:marBottom w:val="0"/>
      <w:divBdr>
        <w:top w:val="none" w:sz="0" w:space="0" w:color="auto"/>
        <w:left w:val="none" w:sz="0" w:space="0" w:color="auto"/>
        <w:bottom w:val="none" w:sz="0" w:space="0" w:color="auto"/>
        <w:right w:val="none" w:sz="0" w:space="0" w:color="auto"/>
      </w:divBdr>
      <w:divsChild>
        <w:div w:id="789520838">
          <w:marLeft w:val="547"/>
          <w:marRight w:val="0"/>
          <w:marTop w:val="154"/>
          <w:marBottom w:val="0"/>
          <w:divBdr>
            <w:top w:val="none" w:sz="0" w:space="0" w:color="auto"/>
            <w:left w:val="none" w:sz="0" w:space="0" w:color="auto"/>
            <w:bottom w:val="none" w:sz="0" w:space="0" w:color="auto"/>
            <w:right w:val="none" w:sz="0" w:space="0" w:color="auto"/>
          </w:divBdr>
        </w:div>
        <w:div w:id="1192959541">
          <w:marLeft w:val="547"/>
          <w:marRight w:val="0"/>
          <w:marTop w:val="154"/>
          <w:marBottom w:val="0"/>
          <w:divBdr>
            <w:top w:val="none" w:sz="0" w:space="0" w:color="auto"/>
            <w:left w:val="none" w:sz="0" w:space="0" w:color="auto"/>
            <w:bottom w:val="none" w:sz="0" w:space="0" w:color="auto"/>
            <w:right w:val="none" w:sz="0" w:space="0" w:color="auto"/>
          </w:divBdr>
        </w:div>
        <w:div w:id="1924993315">
          <w:marLeft w:val="547"/>
          <w:marRight w:val="0"/>
          <w:marTop w:val="154"/>
          <w:marBottom w:val="0"/>
          <w:divBdr>
            <w:top w:val="none" w:sz="0" w:space="0" w:color="auto"/>
            <w:left w:val="none" w:sz="0" w:space="0" w:color="auto"/>
            <w:bottom w:val="none" w:sz="0" w:space="0" w:color="auto"/>
            <w:right w:val="none" w:sz="0" w:space="0" w:color="auto"/>
          </w:divBdr>
        </w:div>
      </w:divsChild>
    </w:div>
    <w:div w:id="892078649">
      <w:bodyDiv w:val="1"/>
      <w:marLeft w:val="0"/>
      <w:marRight w:val="0"/>
      <w:marTop w:val="0"/>
      <w:marBottom w:val="0"/>
      <w:divBdr>
        <w:top w:val="none" w:sz="0" w:space="0" w:color="auto"/>
        <w:left w:val="none" w:sz="0" w:space="0" w:color="auto"/>
        <w:bottom w:val="none" w:sz="0" w:space="0" w:color="auto"/>
        <w:right w:val="none" w:sz="0" w:space="0" w:color="auto"/>
      </w:divBdr>
    </w:div>
    <w:div w:id="902184360">
      <w:bodyDiv w:val="1"/>
      <w:marLeft w:val="0"/>
      <w:marRight w:val="0"/>
      <w:marTop w:val="0"/>
      <w:marBottom w:val="0"/>
      <w:divBdr>
        <w:top w:val="none" w:sz="0" w:space="0" w:color="auto"/>
        <w:left w:val="none" w:sz="0" w:space="0" w:color="auto"/>
        <w:bottom w:val="none" w:sz="0" w:space="0" w:color="auto"/>
        <w:right w:val="none" w:sz="0" w:space="0" w:color="auto"/>
      </w:divBdr>
      <w:divsChild>
        <w:div w:id="144705193">
          <w:marLeft w:val="547"/>
          <w:marRight w:val="0"/>
          <w:marTop w:val="0"/>
          <w:marBottom w:val="120"/>
          <w:divBdr>
            <w:top w:val="none" w:sz="0" w:space="0" w:color="auto"/>
            <w:left w:val="none" w:sz="0" w:space="0" w:color="auto"/>
            <w:bottom w:val="none" w:sz="0" w:space="0" w:color="auto"/>
            <w:right w:val="none" w:sz="0" w:space="0" w:color="auto"/>
          </w:divBdr>
        </w:div>
        <w:div w:id="528686563">
          <w:marLeft w:val="547"/>
          <w:marRight w:val="0"/>
          <w:marTop w:val="0"/>
          <w:marBottom w:val="120"/>
          <w:divBdr>
            <w:top w:val="none" w:sz="0" w:space="0" w:color="auto"/>
            <w:left w:val="none" w:sz="0" w:space="0" w:color="auto"/>
            <w:bottom w:val="none" w:sz="0" w:space="0" w:color="auto"/>
            <w:right w:val="none" w:sz="0" w:space="0" w:color="auto"/>
          </w:divBdr>
        </w:div>
        <w:div w:id="992149607">
          <w:marLeft w:val="547"/>
          <w:marRight w:val="0"/>
          <w:marTop w:val="0"/>
          <w:marBottom w:val="120"/>
          <w:divBdr>
            <w:top w:val="none" w:sz="0" w:space="0" w:color="auto"/>
            <w:left w:val="none" w:sz="0" w:space="0" w:color="auto"/>
            <w:bottom w:val="none" w:sz="0" w:space="0" w:color="auto"/>
            <w:right w:val="none" w:sz="0" w:space="0" w:color="auto"/>
          </w:divBdr>
        </w:div>
        <w:div w:id="1243679424">
          <w:marLeft w:val="547"/>
          <w:marRight w:val="0"/>
          <w:marTop w:val="0"/>
          <w:marBottom w:val="120"/>
          <w:divBdr>
            <w:top w:val="none" w:sz="0" w:space="0" w:color="auto"/>
            <w:left w:val="none" w:sz="0" w:space="0" w:color="auto"/>
            <w:bottom w:val="none" w:sz="0" w:space="0" w:color="auto"/>
            <w:right w:val="none" w:sz="0" w:space="0" w:color="auto"/>
          </w:divBdr>
        </w:div>
        <w:div w:id="1249927219">
          <w:marLeft w:val="547"/>
          <w:marRight w:val="0"/>
          <w:marTop w:val="0"/>
          <w:marBottom w:val="120"/>
          <w:divBdr>
            <w:top w:val="none" w:sz="0" w:space="0" w:color="auto"/>
            <w:left w:val="none" w:sz="0" w:space="0" w:color="auto"/>
            <w:bottom w:val="none" w:sz="0" w:space="0" w:color="auto"/>
            <w:right w:val="none" w:sz="0" w:space="0" w:color="auto"/>
          </w:divBdr>
        </w:div>
      </w:divsChild>
    </w:div>
    <w:div w:id="904224410">
      <w:bodyDiv w:val="1"/>
      <w:marLeft w:val="0"/>
      <w:marRight w:val="0"/>
      <w:marTop w:val="0"/>
      <w:marBottom w:val="0"/>
      <w:divBdr>
        <w:top w:val="none" w:sz="0" w:space="0" w:color="auto"/>
        <w:left w:val="none" w:sz="0" w:space="0" w:color="auto"/>
        <w:bottom w:val="none" w:sz="0" w:space="0" w:color="auto"/>
        <w:right w:val="none" w:sz="0" w:space="0" w:color="auto"/>
      </w:divBdr>
      <w:divsChild>
        <w:div w:id="404109317">
          <w:marLeft w:val="547"/>
          <w:marRight w:val="0"/>
          <w:marTop w:val="67"/>
          <w:marBottom w:val="0"/>
          <w:divBdr>
            <w:top w:val="none" w:sz="0" w:space="0" w:color="auto"/>
            <w:left w:val="none" w:sz="0" w:space="0" w:color="auto"/>
            <w:bottom w:val="none" w:sz="0" w:space="0" w:color="auto"/>
            <w:right w:val="none" w:sz="0" w:space="0" w:color="auto"/>
          </w:divBdr>
        </w:div>
        <w:div w:id="488061500">
          <w:marLeft w:val="547"/>
          <w:marRight w:val="0"/>
          <w:marTop w:val="67"/>
          <w:marBottom w:val="0"/>
          <w:divBdr>
            <w:top w:val="none" w:sz="0" w:space="0" w:color="auto"/>
            <w:left w:val="none" w:sz="0" w:space="0" w:color="auto"/>
            <w:bottom w:val="none" w:sz="0" w:space="0" w:color="auto"/>
            <w:right w:val="none" w:sz="0" w:space="0" w:color="auto"/>
          </w:divBdr>
        </w:div>
        <w:div w:id="1013335448">
          <w:marLeft w:val="547"/>
          <w:marRight w:val="0"/>
          <w:marTop w:val="67"/>
          <w:marBottom w:val="0"/>
          <w:divBdr>
            <w:top w:val="none" w:sz="0" w:space="0" w:color="auto"/>
            <w:left w:val="none" w:sz="0" w:space="0" w:color="auto"/>
            <w:bottom w:val="none" w:sz="0" w:space="0" w:color="auto"/>
            <w:right w:val="none" w:sz="0" w:space="0" w:color="auto"/>
          </w:divBdr>
        </w:div>
        <w:div w:id="1844589147">
          <w:marLeft w:val="547"/>
          <w:marRight w:val="0"/>
          <w:marTop w:val="67"/>
          <w:marBottom w:val="0"/>
          <w:divBdr>
            <w:top w:val="none" w:sz="0" w:space="0" w:color="auto"/>
            <w:left w:val="none" w:sz="0" w:space="0" w:color="auto"/>
            <w:bottom w:val="none" w:sz="0" w:space="0" w:color="auto"/>
            <w:right w:val="none" w:sz="0" w:space="0" w:color="auto"/>
          </w:divBdr>
        </w:div>
      </w:divsChild>
    </w:div>
    <w:div w:id="911889413">
      <w:bodyDiv w:val="1"/>
      <w:marLeft w:val="0"/>
      <w:marRight w:val="0"/>
      <w:marTop w:val="0"/>
      <w:marBottom w:val="0"/>
      <w:divBdr>
        <w:top w:val="none" w:sz="0" w:space="0" w:color="auto"/>
        <w:left w:val="none" w:sz="0" w:space="0" w:color="auto"/>
        <w:bottom w:val="none" w:sz="0" w:space="0" w:color="auto"/>
        <w:right w:val="none" w:sz="0" w:space="0" w:color="auto"/>
      </w:divBdr>
    </w:div>
    <w:div w:id="915282372">
      <w:bodyDiv w:val="1"/>
      <w:marLeft w:val="0"/>
      <w:marRight w:val="0"/>
      <w:marTop w:val="0"/>
      <w:marBottom w:val="0"/>
      <w:divBdr>
        <w:top w:val="none" w:sz="0" w:space="0" w:color="auto"/>
        <w:left w:val="none" w:sz="0" w:space="0" w:color="auto"/>
        <w:bottom w:val="none" w:sz="0" w:space="0" w:color="auto"/>
        <w:right w:val="none" w:sz="0" w:space="0" w:color="auto"/>
      </w:divBdr>
    </w:div>
    <w:div w:id="918175693">
      <w:bodyDiv w:val="1"/>
      <w:marLeft w:val="0"/>
      <w:marRight w:val="0"/>
      <w:marTop w:val="0"/>
      <w:marBottom w:val="0"/>
      <w:divBdr>
        <w:top w:val="none" w:sz="0" w:space="0" w:color="auto"/>
        <w:left w:val="none" w:sz="0" w:space="0" w:color="auto"/>
        <w:bottom w:val="none" w:sz="0" w:space="0" w:color="auto"/>
        <w:right w:val="none" w:sz="0" w:space="0" w:color="auto"/>
      </w:divBdr>
    </w:div>
    <w:div w:id="940643720">
      <w:bodyDiv w:val="1"/>
      <w:marLeft w:val="0"/>
      <w:marRight w:val="0"/>
      <w:marTop w:val="0"/>
      <w:marBottom w:val="0"/>
      <w:divBdr>
        <w:top w:val="none" w:sz="0" w:space="0" w:color="auto"/>
        <w:left w:val="none" w:sz="0" w:space="0" w:color="auto"/>
        <w:bottom w:val="none" w:sz="0" w:space="0" w:color="auto"/>
        <w:right w:val="none" w:sz="0" w:space="0" w:color="auto"/>
      </w:divBdr>
      <w:divsChild>
        <w:div w:id="462970344">
          <w:marLeft w:val="1267"/>
          <w:marRight w:val="0"/>
          <w:marTop w:val="0"/>
          <w:marBottom w:val="120"/>
          <w:divBdr>
            <w:top w:val="none" w:sz="0" w:space="0" w:color="auto"/>
            <w:left w:val="none" w:sz="0" w:space="0" w:color="auto"/>
            <w:bottom w:val="none" w:sz="0" w:space="0" w:color="auto"/>
            <w:right w:val="none" w:sz="0" w:space="0" w:color="auto"/>
          </w:divBdr>
        </w:div>
      </w:divsChild>
    </w:div>
    <w:div w:id="969167212">
      <w:bodyDiv w:val="1"/>
      <w:marLeft w:val="0"/>
      <w:marRight w:val="0"/>
      <w:marTop w:val="0"/>
      <w:marBottom w:val="0"/>
      <w:divBdr>
        <w:top w:val="none" w:sz="0" w:space="0" w:color="auto"/>
        <w:left w:val="none" w:sz="0" w:space="0" w:color="auto"/>
        <w:bottom w:val="none" w:sz="0" w:space="0" w:color="auto"/>
        <w:right w:val="none" w:sz="0" w:space="0" w:color="auto"/>
      </w:divBdr>
      <w:divsChild>
        <w:div w:id="35355521">
          <w:marLeft w:val="446"/>
          <w:marRight w:val="0"/>
          <w:marTop w:val="67"/>
          <w:marBottom w:val="0"/>
          <w:divBdr>
            <w:top w:val="none" w:sz="0" w:space="0" w:color="auto"/>
            <w:left w:val="none" w:sz="0" w:space="0" w:color="auto"/>
            <w:bottom w:val="none" w:sz="0" w:space="0" w:color="auto"/>
            <w:right w:val="none" w:sz="0" w:space="0" w:color="auto"/>
          </w:divBdr>
        </w:div>
        <w:div w:id="315692362">
          <w:marLeft w:val="446"/>
          <w:marRight w:val="0"/>
          <w:marTop w:val="67"/>
          <w:marBottom w:val="0"/>
          <w:divBdr>
            <w:top w:val="none" w:sz="0" w:space="0" w:color="auto"/>
            <w:left w:val="none" w:sz="0" w:space="0" w:color="auto"/>
            <w:bottom w:val="none" w:sz="0" w:space="0" w:color="auto"/>
            <w:right w:val="none" w:sz="0" w:space="0" w:color="auto"/>
          </w:divBdr>
        </w:div>
        <w:div w:id="858665414">
          <w:marLeft w:val="446"/>
          <w:marRight w:val="0"/>
          <w:marTop w:val="67"/>
          <w:marBottom w:val="0"/>
          <w:divBdr>
            <w:top w:val="none" w:sz="0" w:space="0" w:color="auto"/>
            <w:left w:val="none" w:sz="0" w:space="0" w:color="auto"/>
            <w:bottom w:val="none" w:sz="0" w:space="0" w:color="auto"/>
            <w:right w:val="none" w:sz="0" w:space="0" w:color="auto"/>
          </w:divBdr>
        </w:div>
      </w:divsChild>
    </w:div>
    <w:div w:id="986009415">
      <w:bodyDiv w:val="1"/>
      <w:marLeft w:val="0"/>
      <w:marRight w:val="0"/>
      <w:marTop w:val="0"/>
      <w:marBottom w:val="0"/>
      <w:divBdr>
        <w:top w:val="none" w:sz="0" w:space="0" w:color="auto"/>
        <w:left w:val="none" w:sz="0" w:space="0" w:color="auto"/>
        <w:bottom w:val="none" w:sz="0" w:space="0" w:color="auto"/>
        <w:right w:val="none" w:sz="0" w:space="0" w:color="auto"/>
      </w:divBdr>
    </w:div>
    <w:div w:id="1004090633">
      <w:bodyDiv w:val="1"/>
      <w:marLeft w:val="0"/>
      <w:marRight w:val="0"/>
      <w:marTop w:val="0"/>
      <w:marBottom w:val="0"/>
      <w:divBdr>
        <w:top w:val="none" w:sz="0" w:space="0" w:color="auto"/>
        <w:left w:val="none" w:sz="0" w:space="0" w:color="auto"/>
        <w:bottom w:val="none" w:sz="0" w:space="0" w:color="auto"/>
        <w:right w:val="none" w:sz="0" w:space="0" w:color="auto"/>
      </w:divBdr>
      <w:divsChild>
        <w:div w:id="344984865">
          <w:marLeft w:val="806"/>
          <w:marRight w:val="0"/>
          <w:marTop w:val="115"/>
          <w:marBottom w:val="0"/>
          <w:divBdr>
            <w:top w:val="none" w:sz="0" w:space="0" w:color="auto"/>
            <w:left w:val="none" w:sz="0" w:space="0" w:color="auto"/>
            <w:bottom w:val="none" w:sz="0" w:space="0" w:color="auto"/>
            <w:right w:val="none" w:sz="0" w:space="0" w:color="auto"/>
          </w:divBdr>
        </w:div>
        <w:div w:id="1021972678">
          <w:marLeft w:val="806"/>
          <w:marRight w:val="0"/>
          <w:marTop w:val="115"/>
          <w:marBottom w:val="0"/>
          <w:divBdr>
            <w:top w:val="none" w:sz="0" w:space="0" w:color="auto"/>
            <w:left w:val="none" w:sz="0" w:space="0" w:color="auto"/>
            <w:bottom w:val="none" w:sz="0" w:space="0" w:color="auto"/>
            <w:right w:val="none" w:sz="0" w:space="0" w:color="auto"/>
          </w:divBdr>
        </w:div>
        <w:div w:id="1850099111">
          <w:marLeft w:val="806"/>
          <w:marRight w:val="0"/>
          <w:marTop w:val="115"/>
          <w:marBottom w:val="0"/>
          <w:divBdr>
            <w:top w:val="none" w:sz="0" w:space="0" w:color="auto"/>
            <w:left w:val="none" w:sz="0" w:space="0" w:color="auto"/>
            <w:bottom w:val="none" w:sz="0" w:space="0" w:color="auto"/>
            <w:right w:val="none" w:sz="0" w:space="0" w:color="auto"/>
          </w:divBdr>
        </w:div>
      </w:divsChild>
    </w:div>
    <w:div w:id="1016620623">
      <w:bodyDiv w:val="1"/>
      <w:marLeft w:val="0"/>
      <w:marRight w:val="0"/>
      <w:marTop w:val="0"/>
      <w:marBottom w:val="0"/>
      <w:divBdr>
        <w:top w:val="none" w:sz="0" w:space="0" w:color="auto"/>
        <w:left w:val="none" w:sz="0" w:space="0" w:color="auto"/>
        <w:bottom w:val="none" w:sz="0" w:space="0" w:color="auto"/>
        <w:right w:val="none" w:sz="0" w:space="0" w:color="auto"/>
      </w:divBdr>
      <w:divsChild>
        <w:div w:id="1809474155">
          <w:marLeft w:val="446"/>
          <w:marRight w:val="0"/>
          <w:marTop w:val="0"/>
          <w:marBottom w:val="0"/>
          <w:divBdr>
            <w:top w:val="none" w:sz="0" w:space="0" w:color="auto"/>
            <w:left w:val="none" w:sz="0" w:space="0" w:color="auto"/>
            <w:bottom w:val="none" w:sz="0" w:space="0" w:color="auto"/>
            <w:right w:val="none" w:sz="0" w:space="0" w:color="auto"/>
          </w:divBdr>
        </w:div>
      </w:divsChild>
    </w:div>
    <w:div w:id="1030648859">
      <w:bodyDiv w:val="1"/>
      <w:marLeft w:val="0"/>
      <w:marRight w:val="0"/>
      <w:marTop w:val="0"/>
      <w:marBottom w:val="0"/>
      <w:divBdr>
        <w:top w:val="none" w:sz="0" w:space="0" w:color="auto"/>
        <w:left w:val="none" w:sz="0" w:space="0" w:color="auto"/>
        <w:bottom w:val="none" w:sz="0" w:space="0" w:color="auto"/>
        <w:right w:val="none" w:sz="0" w:space="0" w:color="auto"/>
      </w:divBdr>
    </w:div>
    <w:div w:id="1040933335">
      <w:bodyDiv w:val="1"/>
      <w:marLeft w:val="0"/>
      <w:marRight w:val="0"/>
      <w:marTop w:val="0"/>
      <w:marBottom w:val="0"/>
      <w:divBdr>
        <w:top w:val="none" w:sz="0" w:space="0" w:color="auto"/>
        <w:left w:val="none" w:sz="0" w:space="0" w:color="auto"/>
        <w:bottom w:val="none" w:sz="0" w:space="0" w:color="auto"/>
        <w:right w:val="none" w:sz="0" w:space="0" w:color="auto"/>
      </w:divBdr>
    </w:div>
    <w:div w:id="1094977000">
      <w:bodyDiv w:val="1"/>
      <w:marLeft w:val="0"/>
      <w:marRight w:val="0"/>
      <w:marTop w:val="0"/>
      <w:marBottom w:val="0"/>
      <w:divBdr>
        <w:top w:val="none" w:sz="0" w:space="0" w:color="auto"/>
        <w:left w:val="none" w:sz="0" w:space="0" w:color="auto"/>
        <w:bottom w:val="none" w:sz="0" w:space="0" w:color="auto"/>
        <w:right w:val="none" w:sz="0" w:space="0" w:color="auto"/>
      </w:divBdr>
    </w:div>
    <w:div w:id="1118337057">
      <w:bodyDiv w:val="1"/>
      <w:marLeft w:val="0"/>
      <w:marRight w:val="0"/>
      <w:marTop w:val="0"/>
      <w:marBottom w:val="0"/>
      <w:divBdr>
        <w:top w:val="none" w:sz="0" w:space="0" w:color="auto"/>
        <w:left w:val="none" w:sz="0" w:space="0" w:color="auto"/>
        <w:bottom w:val="none" w:sz="0" w:space="0" w:color="auto"/>
        <w:right w:val="none" w:sz="0" w:space="0" w:color="auto"/>
      </w:divBdr>
    </w:div>
    <w:div w:id="1125343846">
      <w:bodyDiv w:val="1"/>
      <w:marLeft w:val="0"/>
      <w:marRight w:val="0"/>
      <w:marTop w:val="0"/>
      <w:marBottom w:val="0"/>
      <w:divBdr>
        <w:top w:val="none" w:sz="0" w:space="0" w:color="auto"/>
        <w:left w:val="none" w:sz="0" w:space="0" w:color="auto"/>
        <w:bottom w:val="none" w:sz="0" w:space="0" w:color="auto"/>
        <w:right w:val="none" w:sz="0" w:space="0" w:color="auto"/>
      </w:divBdr>
    </w:div>
    <w:div w:id="1126847951">
      <w:bodyDiv w:val="1"/>
      <w:marLeft w:val="0"/>
      <w:marRight w:val="0"/>
      <w:marTop w:val="0"/>
      <w:marBottom w:val="0"/>
      <w:divBdr>
        <w:top w:val="none" w:sz="0" w:space="0" w:color="auto"/>
        <w:left w:val="none" w:sz="0" w:space="0" w:color="auto"/>
        <w:bottom w:val="none" w:sz="0" w:space="0" w:color="auto"/>
        <w:right w:val="none" w:sz="0" w:space="0" w:color="auto"/>
      </w:divBdr>
    </w:div>
    <w:div w:id="1131482181">
      <w:bodyDiv w:val="1"/>
      <w:marLeft w:val="0"/>
      <w:marRight w:val="0"/>
      <w:marTop w:val="0"/>
      <w:marBottom w:val="0"/>
      <w:divBdr>
        <w:top w:val="none" w:sz="0" w:space="0" w:color="auto"/>
        <w:left w:val="none" w:sz="0" w:space="0" w:color="auto"/>
        <w:bottom w:val="none" w:sz="0" w:space="0" w:color="auto"/>
        <w:right w:val="none" w:sz="0" w:space="0" w:color="auto"/>
      </w:divBdr>
    </w:div>
    <w:div w:id="1131752235">
      <w:bodyDiv w:val="1"/>
      <w:marLeft w:val="0"/>
      <w:marRight w:val="0"/>
      <w:marTop w:val="0"/>
      <w:marBottom w:val="0"/>
      <w:divBdr>
        <w:top w:val="none" w:sz="0" w:space="0" w:color="auto"/>
        <w:left w:val="none" w:sz="0" w:space="0" w:color="auto"/>
        <w:bottom w:val="none" w:sz="0" w:space="0" w:color="auto"/>
        <w:right w:val="none" w:sz="0" w:space="0" w:color="auto"/>
      </w:divBdr>
    </w:div>
    <w:div w:id="1163006747">
      <w:bodyDiv w:val="1"/>
      <w:marLeft w:val="0"/>
      <w:marRight w:val="0"/>
      <w:marTop w:val="0"/>
      <w:marBottom w:val="0"/>
      <w:divBdr>
        <w:top w:val="none" w:sz="0" w:space="0" w:color="auto"/>
        <w:left w:val="none" w:sz="0" w:space="0" w:color="auto"/>
        <w:bottom w:val="none" w:sz="0" w:space="0" w:color="auto"/>
        <w:right w:val="none" w:sz="0" w:space="0" w:color="auto"/>
      </w:divBdr>
    </w:div>
    <w:div w:id="1168521660">
      <w:bodyDiv w:val="1"/>
      <w:marLeft w:val="0"/>
      <w:marRight w:val="0"/>
      <w:marTop w:val="0"/>
      <w:marBottom w:val="0"/>
      <w:divBdr>
        <w:top w:val="none" w:sz="0" w:space="0" w:color="auto"/>
        <w:left w:val="none" w:sz="0" w:space="0" w:color="auto"/>
        <w:bottom w:val="none" w:sz="0" w:space="0" w:color="auto"/>
        <w:right w:val="none" w:sz="0" w:space="0" w:color="auto"/>
      </w:divBdr>
      <w:divsChild>
        <w:div w:id="483815860">
          <w:marLeft w:val="1354"/>
          <w:marRight w:val="0"/>
          <w:marTop w:val="75"/>
          <w:marBottom w:val="0"/>
          <w:divBdr>
            <w:top w:val="none" w:sz="0" w:space="0" w:color="auto"/>
            <w:left w:val="none" w:sz="0" w:space="0" w:color="auto"/>
            <w:bottom w:val="none" w:sz="0" w:space="0" w:color="auto"/>
            <w:right w:val="none" w:sz="0" w:space="0" w:color="auto"/>
          </w:divBdr>
        </w:div>
        <w:div w:id="486284550">
          <w:marLeft w:val="806"/>
          <w:marRight w:val="0"/>
          <w:marTop w:val="75"/>
          <w:marBottom w:val="0"/>
          <w:divBdr>
            <w:top w:val="none" w:sz="0" w:space="0" w:color="auto"/>
            <w:left w:val="none" w:sz="0" w:space="0" w:color="auto"/>
            <w:bottom w:val="none" w:sz="0" w:space="0" w:color="auto"/>
            <w:right w:val="none" w:sz="0" w:space="0" w:color="auto"/>
          </w:divBdr>
        </w:div>
        <w:div w:id="625239837">
          <w:marLeft w:val="720"/>
          <w:marRight w:val="0"/>
          <w:marTop w:val="75"/>
          <w:marBottom w:val="0"/>
          <w:divBdr>
            <w:top w:val="none" w:sz="0" w:space="0" w:color="auto"/>
            <w:left w:val="none" w:sz="0" w:space="0" w:color="auto"/>
            <w:bottom w:val="none" w:sz="0" w:space="0" w:color="auto"/>
            <w:right w:val="none" w:sz="0" w:space="0" w:color="auto"/>
          </w:divBdr>
        </w:div>
        <w:div w:id="658995335">
          <w:marLeft w:val="1354"/>
          <w:marRight w:val="0"/>
          <w:marTop w:val="75"/>
          <w:marBottom w:val="0"/>
          <w:divBdr>
            <w:top w:val="none" w:sz="0" w:space="0" w:color="auto"/>
            <w:left w:val="none" w:sz="0" w:space="0" w:color="auto"/>
            <w:bottom w:val="none" w:sz="0" w:space="0" w:color="auto"/>
            <w:right w:val="none" w:sz="0" w:space="0" w:color="auto"/>
          </w:divBdr>
        </w:div>
        <w:div w:id="937442917">
          <w:marLeft w:val="806"/>
          <w:marRight w:val="0"/>
          <w:marTop w:val="75"/>
          <w:marBottom w:val="0"/>
          <w:divBdr>
            <w:top w:val="none" w:sz="0" w:space="0" w:color="auto"/>
            <w:left w:val="none" w:sz="0" w:space="0" w:color="auto"/>
            <w:bottom w:val="none" w:sz="0" w:space="0" w:color="auto"/>
            <w:right w:val="none" w:sz="0" w:space="0" w:color="auto"/>
          </w:divBdr>
        </w:div>
        <w:div w:id="1499954597">
          <w:marLeft w:val="1354"/>
          <w:marRight w:val="0"/>
          <w:marTop w:val="75"/>
          <w:marBottom w:val="0"/>
          <w:divBdr>
            <w:top w:val="none" w:sz="0" w:space="0" w:color="auto"/>
            <w:left w:val="none" w:sz="0" w:space="0" w:color="auto"/>
            <w:bottom w:val="none" w:sz="0" w:space="0" w:color="auto"/>
            <w:right w:val="none" w:sz="0" w:space="0" w:color="auto"/>
          </w:divBdr>
        </w:div>
        <w:div w:id="1506044595">
          <w:marLeft w:val="806"/>
          <w:marRight w:val="0"/>
          <w:marTop w:val="75"/>
          <w:marBottom w:val="0"/>
          <w:divBdr>
            <w:top w:val="none" w:sz="0" w:space="0" w:color="auto"/>
            <w:left w:val="none" w:sz="0" w:space="0" w:color="auto"/>
            <w:bottom w:val="none" w:sz="0" w:space="0" w:color="auto"/>
            <w:right w:val="none" w:sz="0" w:space="0" w:color="auto"/>
          </w:divBdr>
        </w:div>
        <w:div w:id="1531186659">
          <w:marLeft w:val="1354"/>
          <w:marRight w:val="0"/>
          <w:marTop w:val="75"/>
          <w:marBottom w:val="0"/>
          <w:divBdr>
            <w:top w:val="none" w:sz="0" w:space="0" w:color="auto"/>
            <w:left w:val="none" w:sz="0" w:space="0" w:color="auto"/>
            <w:bottom w:val="none" w:sz="0" w:space="0" w:color="auto"/>
            <w:right w:val="none" w:sz="0" w:space="0" w:color="auto"/>
          </w:divBdr>
        </w:div>
        <w:div w:id="1728604563">
          <w:marLeft w:val="1354"/>
          <w:marRight w:val="0"/>
          <w:marTop w:val="75"/>
          <w:marBottom w:val="0"/>
          <w:divBdr>
            <w:top w:val="none" w:sz="0" w:space="0" w:color="auto"/>
            <w:left w:val="none" w:sz="0" w:space="0" w:color="auto"/>
            <w:bottom w:val="none" w:sz="0" w:space="0" w:color="auto"/>
            <w:right w:val="none" w:sz="0" w:space="0" w:color="auto"/>
          </w:divBdr>
        </w:div>
        <w:div w:id="1913467002">
          <w:marLeft w:val="806"/>
          <w:marRight w:val="0"/>
          <w:marTop w:val="75"/>
          <w:marBottom w:val="0"/>
          <w:divBdr>
            <w:top w:val="none" w:sz="0" w:space="0" w:color="auto"/>
            <w:left w:val="none" w:sz="0" w:space="0" w:color="auto"/>
            <w:bottom w:val="none" w:sz="0" w:space="0" w:color="auto"/>
            <w:right w:val="none" w:sz="0" w:space="0" w:color="auto"/>
          </w:divBdr>
        </w:div>
        <w:div w:id="2103409377">
          <w:marLeft w:val="806"/>
          <w:marRight w:val="0"/>
          <w:marTop w:val="75"/>
          <w:marBottom w:val="0"/>
          <w:divBdr>
            <w:top w:val="none" w:sz="0" w:space="0" w:color="auto"/>
            <w:left w:val="none" w:sz="0" w:space="0" w:color="auto"/>
            <w:bottom w:val="none" w:sz="0" w:space="0" w:color="auto"/>
            <w:right w:val="none" w:sz="0" w:space="0" w:color="auto"/>
          </w:divBdr>
        </w:div>
      </w:divsChild>
    </w:div>
    <w:div w:id="1169321799">
      <w:bodyDiv w:val="1"/>
      <w:marLeft w:val="0"/>
      <w:marRight w:val="0"/>
      <w:marTop w:val="0"/>
      <w:marBottom w:val="0"/>
      <w:divBdr>
        <w:top w:val="none" w:sz="0" w:space="0" w:color="auto"/>
        <w:left w:val="none" w:sz="0" w:space="0" w:color="auto"/>
        <w:bottom w:val="none" w:sz="0" w:space="0" w:color="auto"/>
        <w:right w:val="none" w:sz="0" w:space="0" w:color="auto"/>
      </w:divBdr>
      <w:divsChild>
        <w:div w:id="52852947">
          <w:marLeft w:val="547"/>
          <w:marRight w:val="0"/>
          <w:marTop w:val="82"/>
          <w:marBottom w:val="0"/>
          <w:divBdr>
            <w:top w:val="none" w:sz="0" w:space="0" w:color="auto"/>
            <w:left w:val="none" w:sz="0" w:space="0" w:color="auto"/>
            <w:bottom w:val="none" w:sz="0" w:space="0" w:color="auto"/>
            <w:right w:val="none" w:sz="0" w:space="0" w:color="auto"/>
          </w:divBdr>
        </w:div>
        <w:div w:id="297102946">
          <w:marLeft w:val="547"/>
          <w:marRight w:val="0"/>
          <w:marTop w:val="82"/>
          <w:marBottom w:val="0"/>
          <w:divBdr>
            <w:top w:val="none" w:sz="0" w:space="0" w:color="auto"/>
            <w:left w:val="none" w:sz="0" w:space="0" w:color="auto"/>
            <w:bottom w:val="none" w:sz="0" w:space="0" w:color="auto"/>
            <w:right w:val="none" w:sz="0" w:space="0" w:color="auto"/>
          </w:divBdr>
        </w:div>
        <w:div w:id="351080224">
          <w:marLeft w:val="547"/>
          <w:marRight w:val="0"/>
          <w:marTop w:val="82"/>
          <w:marBottom w:val="0"/>
          <w:divBdr>
            <w:top w:val="none" w:sz="0" w:space="0" w:color="auto"/>
            <w:left w:val="none" w:sz="0" w:space="0" w:color="auto"/>
            <w:bottom w:val="none" w:sz="0" w:space="0" w:color="auto"/>
            <w:right w:val="none" w:sz="0" w:space="0" w:color="auto"/>
          </w:divBdr>
        </w:div>
        <w:div w:id="1015496786">
          <w:marLeft w:val="547"/>
          <w:marRight w:val="0"/>
          <w:marTop w:val="82"/>
          <w:marBottom w:val="0"/>
          <w:divBdr>
            <w:top w:val="none" w:sz="0" w:space="0" w:color="auto"/>
            <w:left w:val="none" w:sz="0" w:space="0" w:color="auto"/>
            <w:bottom w:val="none" w:sz="0" w:space="0" w:color="auto"/>
            <w:right w:val="none" w:sz="0" w:space="0" w:color="auto"/>
          </w:divBdr>
        </w:div>
        <w:div w:id="1393847337">
          <w:marLeft w:val="547"/>
          <w:marRight w:val="0"/>
          <w:marTop w:val="82"/>
          <w:marBottom w:val="0"/>
          <w:divBdr>
            <w:top w:val="none" w:sz="0" w:space="0" w:color="auto"/>
            <w:left w:val="none" w:sz="0" w:space="0" w:color="auto"/>
            <w:bottom w:val="none" w:sz="0" w:space="0" w:color="auto"/>
            <w:right w:val="none" w:sz="0" w:space="0" w:color="auto"/>
          </w:divBdr>
        </w:div>
        <w:div w:id="1582452043">
          <w:marLeft w:val="547"/>
          <w:marRight w:val="0"/>
          <w:marTop w:val="82"/>
          <w:marBottom w:val="0"/>
          <w:divBdr>
            <w:top w:val="none" w:sz="0" w:space="0" w:color="auto"/>
            <w:left w:val="none" w:sz="0" w:space="0" w:color="auto"/>
            <w:bottom w:val="none" w:sz="0" w:space="0" w:color="auto"/>
            <w:right w:val="none" w:sz="0" w:space="0" w:color="auto"/>
          </w:divBdr>
        </w:div>
        <w:div w:id="2083137550">
          <w:marLeft w:val="547"/>
          <w:marRight w:val="0"/>
          <w:marTop w:val="82"/>
          <w:marBottom w:val="0"/>
          <w:divBdr>
            <w:top w:val="none" w:sz="0" w:space="0" w:color="auto"/>
            <w:left w:val="none" w:sz="0" w:space="0" w:color="auto"/>
            <w:bottom w:val="none" w:sz="0" w:space="0" w:color="auto"/>
            <w:right w:val="none" w:sz="0" w:space="0" w:color="auto"/>
          </w:divBdr>
        </w:div>
      </w:divsChild>
    </w:div>
    <w:div w:id="1175650928">
      <w:bodyDiv w:val="1"/>
      <w:marLeft w:val="0"/>
      <w:marRight w:val="0"/>
      <w:marTop w:val="0"/>
      <w:marBottom w:val="0"/>
      <w:divBdr>
        <w:top w:val="none" w:sz="0" w:space="0" w:color="auto"/>
        <w:left w:val="none" w:sz="0" w:space="0" w:color="auto"/>
        <w:bottom w:val="none" w:sz="0" w:space="0" w:color="auto"/>
        <w:right w:val="none" w:sz="0" w:space="0" w:color="auto"/>
      </w:divBdr>
    </w:div>
    <w:div w:id="1176654443">
      <w:bodyDiv w:val="1"/>
      <w:marLeft w:val="0"/>
      <w:marRight w:val="0"/>
      <w:marTop w:val="0"/>
      <w:marBottom w:val="0"/>
      <w:divBdr>
        <w:top w:val="none" w:sz="0" w:space="0" w:color="auto"/>
        <w:left w:val="none" w:sz="0" w:space="0" w:color="auto"/>
        <w:bottom w:val="none" w:sz="0" w:space="0" w:color="auto"/>
        <w:right w:val="none" w:sz="0" w:space="0" w:color="auto"/>
      </w:divBdr>
    </w:div>
    <w:div w:id="1179275942">
      <w:bodyDiv w:val="1"/>
      <w:marLeft w:val="0"/>
      <w:marRight w:val="0"/>
      <w:marTop w:val="0"/>
      <w:marBottom w:val="0"/>
      <w:divBdr>
        <w:top w:val="none" w:sz="0" w:space="0" w:color="auto"/>
        <w:left w:val="none" w:sz="0" w:space="0" w:color="auto"/>
        <w:bottom w:val="none" w:sz="0" w:space="0" w:color="auto"/>
        <w:right w:val="none" w:sz="0" w:space="0" w:color="auto"/>
      </w:divBdr>
    </w:div>
    <w:div w:id="1181311889">
      <w:bodyDiv w:val="1"/>
      <w:marLeft w:val="0"/>
      <w:marRight w:val="0"/>
      <w:marTop w:val="0"/>
      <w:marBottom w:val="0"/>
      <w:divBdr>
        <w:top w:val="none" w:sz="0" w:space="0" w:color="auto"/>
        <w:left w:val="none" w:sz="0" w:space="0" w:color="auto"/>
        <w:bottom w:val="none" w:sz="0" w:space="0" w:color="auto"/>
        <w:right w:val="none" w:sz="0" w:space="0" w:color="auto"/>
      </w:divBdr>
      <w:divsChild>
        <w:div w:id="32848835">
          <w:marLeft w:val="547"/>
          <w:marRight w:val="0"/>
          <w:marTop w:val="0"/>
          <w:marBottom w:val="120"/>
          <w:divBdr>
            <w:top w:val="none" w:sz="0" w:space="0" w:color="auto"/>
            <w:left w:val="none" w:sz="0" w:space="0" w:color="auto"/>
            <w:bottom w:val="none" w:sz="0" w:space="0" w:color="auto"/>
            <w:right w:val="none" w:sz="0" w:space="0" w:color="auto"/>
          </w:divBdr>
        </w:div>
        <w:div w:id="42096726">
          <w:marLeft w:val="547"/>
          <w:marRight w:val="0"/>
          <w:marTop w:val="0"/>
          <w:marBottom w:val="120"/>
          <w:divBdr>
            <w:top w:val="none" w:sz="0" w:space="0" w:color="auto"/>
            <w:left w:val="none" w:sz="0" w:space="0" w:color="auto"/>
            <w:bottom w:val="none" w:sz="0" w:space="0" w:color="auto"/>
            <w:right w:val="none" w:sz="0" w:space="0" w:color="auto"/>
          </w:divBdr>
        </w:div>
        <w:div w:id="93792171">
          <w:marLeft w:val="547"/>
          <w:marRight w:val="0"/>
          <w:marTop w:val="0"/>
          <w:marBottom w:val="120"/>
          <w:divBdr>
            <w:top w:val="none" w:sz="0" w:space="0" w:color="auto"/>
            <w:left w:val="none" w:sz="0" w:space="0" w:color="auto"/>
            <w:bottom w:val="none" w:sz="0" w:space="0" w:color="auto"/>
            <w:right w:val="none" w:sz="0" w:space="0" w:color="auto"/>
          </w:divBdr>
        </w:div>
        <w:div w:id="478309164">
          <w:marLeft w:val="547"/>
          <w:marRight w:val="0"/>
          <w:marTop w:val="0"/>
          <w:marBottom w:val="120"/>
          <w:divBdr>
            <w:top w:val="none" w:sz="0" w:space="0" w:color="auto"/>
            <w:left w:val="none" w:sz="0" w:space="0" w:color="auto"/>
            <w:bottom w:val="none" w:sz="0" w:space="0" w:color="auto"/>
            <w:right w:val="none" w:sz="0" w:space="0" w:color="auto"/>
          </w:divBdr>
        </w:div>
        <w:div w:id="1269311822">
          <w:marLeft w:val="547"/>
          <w:marRight w:val="0"/>
          <w:marTop w:val="0"/>
          <w:marBottom w:val="120"/>
          <w:divBdr>
            <w:top w:val="none" w:sz="0" w:space="0" w:color="auto"/>
            <w:left w:val="none" w:sz="0" w:space="0" w:color="auto"/>
            <w:bottom w:val="none" w:sz="0" w:space="0" w:color="auto"/>
            <w:right w:val="none" w:sz="0" w:space="0" w:color="auto"/>
          </w:divBdr>
        </w:div>
        <w:div w:id="1326785366">
          <w:marLeft w:val="547"/>
          <w:marRight w:val="0"/>
          <w:marTop w:val="0"/>
          <w:marBottom w:val="120"/>
          <w:divBdr>
            <w:top w:val="none" w:sz="0" w:space="0" w:color="auto"/>
            <w:left w:val="none" w:sz="0" w:space="0" w:color="auto"/>
            <w:bottom w:val="none" w:sz="0" w:space="0" w:color="auto"/>
            <w:right w:val="none" w:sz="0" w:space="0" w:color="auto"/>
          </w:divBdr>
        </w:div>
        <w:div w:id="1840079075">
          <w:marLeft w:val="547"/>
          <w:marRight w:val="0"/>
          <w:marTop w:val="0"/>
          <w:marBottom w:val="120"/>
          <w:divBdr>
            <w:top w:val="none" w:sz="0" w:space="0" w:color="auto"/>
            <w:left w:val="none" w:sz="0" w:space="0" w:color="auto"/>
            <w:bottom w:val="none" w:sz="0" w:space="0" w:color="auto"/>
            <w:right w:val="none" w:sz="0" w:space="0" w:color="auto"/>
          </w:divBdr>
        </w:div>
      </w:divsChild>
    </w:div>
    <w:div w:id="1196238487">
      <w:bodyDiv w:val="1"/>
      <w:marLeft w:val="0"/>
      <w:marRight w:val="0"/>
      <w:marTop w:val="0"/>
      <w:marBottom w:val="0"/>
      <w:divBdr>
        <w:top w:val="none" w:sz="0" w:space="0" w:color="auto"/>
        <w:left w:val="none" w:sz="0" w:space="0" w:color="auto"/>
        <w:bottom w:val="none" w:sz="0" w:space="0" w:color="auto"/>
        <w:right w:val="none" w:sz="0" w:space="0" w:color="auto"/>
      </w:divBdr>
    </w:div>
    <w:div w:id="1201359441">
      <w:bodyDiv w:val="1"/>
      <w:marLeft w:val="0"/>
      <w:marRight w:val="0"/>
      <w:marTop w:val="0"/>
      <w:marBottom w:val="0"/>
      <w:divBdr>
        <w:top w:val="none" w:sz="0" w:space="0" w:color="auto"/>
        <w:left w:val="none" w:sz="0" w:space="0" w:color="auto"/>
        <w:bottom w:val="none" w:sz="0" w:space="0" w:color="auto"/>
        <w:right w:val="none" w:sz="0" w:space="0" w:color="auto"/>
      </w:divBdr>
    </w:div>
    <w:div w:id="1218052124">
      <w:bodyDiv w:val="1"/>
      <w:marLeft w:val="0"/>
      <w:marRight w:val="0"/>
      <w:marTop w:val="0"/>
      <w:marBottom w:val="0"/>
      <w:divBdr>
        <w:top w:val="none" w:sz="0" w:space="0" w:color="auto"/>
        <w:left w:val="none" w:sz="0" w:space="0" w:color="auto"/>
        <w:bottom w:val="none" w:sz="0" w:space="0" w:color="auto"/>
        <w:right w:val="none" w:sz="0" w:space="0" w:color="auto"/>
      </w:divBdr>
    </w:div>
    <w:div w:id="1293751130">
      <w:bodyDiv w:val="1"/>
      <w:marLeft w:val="0"/>
      <w:marRight w:val="0"/>
      <w:marTop w:val="0"/>
      <w:marBottom w:val="0"/>
      <w:divBdr>
        <w:top w:val="none" w:sz="0" w:space="0" w:color="auto"/>
        <w:left w:val="none" w:sz="0" w:space="0" w:color="auto"/>
        <w:bottom w:val="none" w:sz="0" w:space="0" w:color="auto"/>
        <w:right w:val="none" w:sz="0" w:space="0" w:color="auto"/>
      </w:divBdr>
    </w:div>
    <w:div w:id="1305966922">
      <w:bodyDiv w:val="1"/>
      <w:marLeft w:val="0"/>
      <w:marRight w:val="0"/>
      <w:marTop w:val="0"/>
      <w:marBottom w:val="0"/>
      <w:divBdr>
        <w:top w:val="none" w:sz="0" w:space="0" w:color="auto"/>
        <w:left w:val="none" w:sz="0" w:space="0" w:color="auto"/>
        <w:bottom w:val="none" w:sz="0" w:space="0" w:color="auto"/>
        <w:right w:val="none" w:sz="0" w:space="0" w:color="auto"/>
      </w:divBdr>
    </w:div>
    <w:div w:id="1327437521">
      <w:bodyDiv w:val="1"/>
      <w:marLeft w:val="0"/>
      <w:marRight w:val="0"/>
      <w:marTop w:val="0"/>
      <w:marBottom w:val="0"/>
      <w:divBdr>
        <w:top w:val="none" w:sz="0" w:space="0" w:color="auto"/>
        <w:left w:val="none" w:sz="0" w:space="0" w:color="auto"/>
        <w:bottom w:val="none" w:sz="0" w:space="0" w:color="auto"/>
        <w:right w:val="none" w:sz="0" w:space="0" w:color="auto"/>
      </w:divBdr>
      <w:divsChild>
        <w:div w:id="156461212">
          <w:marLeft w:val="1166"/>
          <w:marRight w:val="0"/>
          <w:marTop w:val="0"/>
          <w:marBottom w:val="120"/>
          <w:divBdr>
            <w:top w:val="none" w:sz="0" w:space="0" w:color="auto"/>
            <w:left w:val="none" w:sz="0" w:space="0" w:color="auto"/>
            <w:bottom w:val="none" w:sz="0" w:space="0" w:color="auto"/>
            <w:right w:val="none" w:sz="0" w:space="0" w:color="auto"/>
          </w:divBdr>
        </w:div>
        <w:div w:id="1276787281">
          <w:marLeft w:val="1166"/>
          <w:marRight w:val="0"/>
          <w:marTop w:val="0"/>
          <w:marBottom w:val="120"/>
          <w:divBdr>
            <w:top w:val="none" w:sz="0" w:space="0" w:color="auto"/>
            <w:left w:val="none" w:sz="0" w:space="0" w:color="auto"/>
            <w:bottom w:val="none" w:sz="0" w:space="0" w:color="auto"/>
            <w:right w:val="none" w:sz="0" w:space="0" w:color="auto"/>
          </w:divBdr>
        </w:div>
      </w:divsChild>
    </w:div>
    <w:div w:id="1344866703">
      <w:bodyDiv w:val="1"/>
      <w:marLeft w:val="0"/>
      <w:marRight w:val="0"/>
      <w:marTop w:val="0"/>
      <w:marBottom w:val="0"/>
      <w:divBdr>
        <w:top w:val="none" w:sz="0" w:space="0" w:color="auto"/>
        <w:left w:val="none" w:sz="0" w:space="0" w:color="auto"/>
        <w:bottom w:val="none" w:sz="0" w:space="0" w:color="auto"/>
        <w:right w:val="none" w:sz="0" w:space="0" w:color="auto"/>
      </w:divBdr>
    </w:div>
    <w:div w:id="1358502301">
      <w:bodyDiv w:val="1"/>
      <w:marLeft w:val="0"/>
      <w:marRight w:val="0"/>
      <w:marTop w:val="0"/>
      <w:marBottom w:val="0"/>
      <w:divBdr>
        <w:top w:val="none" w:sz="0" w:space="0" w:color="auto"/>
        <w:left w:val="none" w:sz="0" w:space="0" w:color="auto"/>
        <w:bottom w:val="none" w:sz="0" w:space="0" w:color="auto"/>
        <w:right w:val="none" w:sz="0" w:space="0" w:color="auto"/>
      </w:divBdr>
    </w:div>
    <w:div w:id="1360280892">
      <w:bodyDiv w:val="1"/>
      <w:marLeft w:val="0"/>
      <w:marRight w:val="0"/>
      <w:marTop w:val="0"/>
      <w:marBottom w:val="0"/>
      <w:divBdr>
        <w:top w:val="none" w:sz="0" w:space="0" w:color="auto"/>
        <w:left w:val="none" w:sz="0" w:space="0" w:color="auto"/>
        <w:bottom w:val="none" w:sz="0" w:space="0" w:color="auto"/>
        <w:right w:val="none" w:sz="0" w:space="0" w:color="auto"/>
      </w:divBdr>
      <w:divsChild>
        <w:div w:id="125784606">
          <w:marLeft w:val="547"/>
          <w:marRight w:val="0"/>
          <w:marTop w:val="86"/>
          <w:marBottom w:val="0"/>
          <w:divBdr>
            <w:top w:val="none" w:sz="0" w:space="0" w:color="auto"/>
            <w:left w:val="none" w:sz="0" w:space="0" w:color="auto"/>
            <w:bottom w:val="none" w:sz="0" w:space="0" w:color="auto"/>
            <w:right w:val="none" w:sz="0" w:space="0" w:color="auto"/>
          </w:divBdr>
        </w:div>
        <w:div w:id="1015886302">
          <w:marLeft w:val="1166"/>
          <w:marRight w:val="0"/>
          <w:marTop w:val="67"/>
          <w:marBottom w:val="0"/>
          <w:divBdr>
            <w:top w:val="none" w:sz="0" w:space="0" w:color="auto"/>
            <w:left w:val="none" w:sz="0" w:space="0" w:color="auto"/>
            <w:bottom w:val="none" w:sz="0" w:space="0" w:color="auto"/>
            <w:right w:val="none" w:sz="0" w:space="0" w:color="auto"/>
          </w:divBdr>
        </w:div>
        <w:div w:id="1774669144">
          <w:marLeft w:val="1166"/>
          <w:marRight w:val="0"/>
          <w:marTop w:val="67"/>
          <w:marBottom w:val="0"/>
          <w:divBdr>
            <w:top w:val="none" w:sz="0" w:space="0" w:color="auto"/>
            <w:left w:val="none" w:sz="0" w:space="0" w:color="auto"/>
            <w:bottom w:val="none" w:sz="0" w:space="0" w:color="auto"/>
            <w:right w:val="none" w:sz="0" w:space="0" w:color="auto"/>
          </w:divBdr>
        </w:div>
        <w:div w:id="2029601909">
          <w:marLeft w:val="1166"/>
          <w:marRight w:val="0"/>
          <w:marTop w:val="67"/>
          <w:marBottom w:val="0"/>
          <w:divBdr>
            <w:top w:val="none" w:sz="0" w:space="0" w:color="auto"/>
            <w:left w:val="none" w:sz="0" w:space="0" w:color="auto"/>
            <w:bottom w:val="none" w:sz="0" w:space="0" w:color="auto"/>
            <w:right w:val="none" w:sz="0" w:space="0" w:color="auto"/>
          </w:divBdr>
        </w:div>
      </w:divsChild>
    </w:div>
    <w:div w:id="1399210562">
      <w:bodyDiv w:val="1"/>
      <w:marLeft w:val="0"/>
      <w:marRight w:val="0"/>
      <w:marTop w:val="0"/>
      <w:marBottom w:val="0"/>
      <w:divBdr>
        <w:top w:val="none" w:sz="0" w:space="0" w:color="auto"/>
        <w:left w:val="none" w:sz="0" w:space="0" w:color="auto"/>
        <w:bottom w:val="none" w:sz="0" w:space="0" w:color="auto"/>
        <w:right w:val="none" w:sz="0" w:space="0" w:color="auto"/>
      </w:divBdr>
    </w:div>
    <w:div w:id="1402294291">
      <w:bodyDiv w:val="1"/>
      <w:marLeft w:val="0"/>
      <w:marRight w:val="0"/>
      <w:marTop w:val="0"/>
      <w:marBottom w:val="0"/>
      <w:divBdr>
        <w:top w:val="none" w:sz="0" w:space="0" w:color="auto"/>
        <w:left w:val="none" w:sz="0" w:space="0" w:color="auto"/>
        <w:bottom w:val="none" w:sz="0" w:space="0" w:color="auto"/>
        <w:right w:val="none" w:sz="0" w:space="0" w:color="auto"/>
      </w:divBdr>
    </w:div>
    <w:div w:id="1410494386">
      <w:bodyDiv w:val="1"/>
      <w:marLeft w:val="0"/>
      <w:marRight w:val="0"/>
      <w:marTop w:val="0"/>
      <w:marBottom w:val="0"/>
      <w:divBdr>
        <w:top w:val="none" w:sz="0" w:space="0" w:color="auto"/>
        <w:left w:val="none" w:sz="0" w:space="0" w:color="auto"/>
        <w:bottom w:val="none" w:sz="0" w:space="0" w:color="auto"/>
        <w:right w:val="none" w:sz="0" w:space="0" w:color="auto"/>
      </w:divBdr>
    </w:div>
    <w:div w:id="1426724338">
      <w:bodyDiv w:val="1"/>
      <w:marLeft w:val="0"/>
      <w:marRight w:val="0"/>
      <w:marTop w:val="0"/>
      <w:marBottom w:val="0"/>
      <w:divBdr>
        <w:top w:val="none" w:sz="0" w:space="0" w:color="auto"/>
        <w:left w:val="none" w:sz="0" w:space="0" w:color="auto"/>
        <w:bottom w:val="none" w:sz="0" w:space="0" w:color="auto"/>
        <w:right w:val="none" w:sz="0" w:space="0" w:color="auto"/>
      </w:divBdr>
      <w:divsChild>
        <w:div w:id="708578729">
          <w:marLeft w:val="547"/>
          <w:marRight w:val="0"/>
          <w:marTop w:val="96"/>
          <w:marBottom w:val="0"/>
          <w:divBdr>
            <w:top w:val="none" w:sz="0" w:space="0" w:color="auto"/>
            <w:left w:val="none" w:sz="0" w:space="0" w:color="auto"/>
            <w:bottom w:val="none" w:sz="0" w:space="0" w:color="auto"/>
            <w:right w:val="none" w:sz="0" w:space="0" w:color="auto"/>
          </w:divBdr>
        </w:div>
        <w:div w:id="1163819456">
          <w:marLeft w:val="547"/>
          <w:marRight w:val="0"/>
          <w:marTop w:val="96"/>
          <w:marBottom w:val="0"/>
          <w:divBdr>
            <w:top w:val="none" w:sz="0" w:space="0" w:color="auto"/>
            <w:left w:val="none" w:sz="0" w:space="0" w:color="auto"/>
            <w:bottom w:val="none" w:sz="0" w:space="0" w:color="auto"/>
            <w:right w:val="none" w:sz="0" w:space="0" w:color="auto"/>
          </w:divBdr>
        </w:div>
        <w:div w:id="1412316201">
          <w:marLeft w:val="547"/>
          <w:marRight w:val="0"/>
          <w:marTop w:val="96"/>
          <w:marBottom w:val="0"/>
          <w:divBdr>
            <w:top w:val="none" w:sz="0" w:space="0" w:color="auto"/>
            <w:left w:val="none" w:sz="0" w:space="0" w:color="auto"/>
            <w:bottom w:val="none" w:sz="0" w:space="0" w:color="auto"/>
            <w:right w:val="none" w:sz="0" w:space="0" w:color="auto"/>
          </w:divBdr>
        </w:div>
        <w:div w:id="1502773024">
          <w:marLeft w:val="547"/>
          <w:marRight w:val="0"/>
          <w:marTop w:val="96"/>
          <w:marBottom w:val="0"/>
          <w:divBdr>
            <w:top w:val="none" w:sz="0" w:space="0" w:color="auto"/>
            <w:left w:val="none" w:sz="0" w:space="0" w:color="auto"/>
            <w:bottom w:val="none" w:sz="0" w:space="0" w:color="auto"/>
            <w:right w:val="none" w:sz="0" w:space="0" w:color="auto"/>
          </w:divBdr>
        </w:div>
        <w:div w:id="1706322507">
          <w:marLeft w:val="547"/>
          <w:marRight w:val="0"/>
          <w:marTop w:val="96"/>
          <w:marBottom w:val="0"/>
          <w:divBdr>
            <w:top w:val="none" w:sz="0" w:space="0" w:color="auto"/>
            <w:left w:val="none" w:sz="0" w:space="0" w:color="auto"/>
            <w:bottom w:val="none" w:sz="0" w:space="0" w:color="auto"/>
            <w:right w:val="none" w:sz="0" w:space="0" w:color="auto"/>
          </w:divBdr>
        </w:div>
        <w:div w:id="1985354776">
          <w:marLeft w:val="547"/>
          <w:marRight w:val="0"/>
          <w:marTop w:val="96"/>
          <w:marBottom w:val="0"/>
          <w:divBdr>
            <w:top w:val="none" w:sz="0" w:space="0" w:color="auto"/>
            <w:left w:val="none" w:sz="0" w:space="0" w:color="auto"/>
            <w:bottom w:val="none" w:sz="0" w:space="0" w:color="auto"/>
            <w:right w:val="none" w:sz="0" w:space="0" w:color="auto"/>
          </w:divBdr>
        </w:div>
      </w:divsChild>
    </w:div>
    <w:div w:id="1430271630">
      <w:bodyDiv w:val="1"/>
      <w:marLeft w:val="0"/>
      <w:marRight w:val="0"/>
      <w:marTop w:val="0"/>
      <w:marBottom w:val="0"/>
      <w:divBdr>
        <w:top w:val="none" w:sz="0" w:space="0" w:color="auto"/>
        <w:left w:val="none" w:sz="0" w:space="0" w:color="auto"/>
        <w:bottom w:val="none" w:sz="0" w:space="0" w:color="auto"/>
        <w:right w:val="none" w:sz="0" w:space="0" w:color="auto"/>
      </w:divBdr>
    </w:div>
    <w:div w:id="1461142780">
      <w:bodyDiv w:val="1"/>
      <w:marLeft w:val="0"/>
      <w:marRight w:val="0"/>
      <w:marTop w:val="0"/>
      <w:marBottom w:val="0"/>
      <w:divBdr>
        <w:top w:val="none" w:sz="0" w:space="0" w:color="auto"/>
        <w:left w:val="none" w:sz="0" w:space="0" w:color="auto"/>
        <w:bottom w:val="none" w:sz="0" w:space="0" w:color="auto"/>
        <w:right w:val="none" w:sz="0" w:space="0" w:color="auto"/>
      </w:divBdr>
    </w:div>
    <w:div w:id="1464499162">
      <w:bodyDiv w:val="1"/>
      <w:marLeft w:val="0"/>
      <w:marRight w:val="0"/>
      <w:marTop w:val="0"/>
      <w:marBottom w:val="0"/>
      <w:divBdr>
        <w:top w:val="none" w:sz="0" w:space="0" w:color="auto"/>
        <w:left w:val="none" w:sz="0" w:space="0" w:color="auto"/>
        <w:bottom w:val="none" w:sz="0" w:space="0" w:color="auto"/>
        <w:right w:val="none" w:sz="0" w:space="0" w:color="auto"/>
      </w:divBdr>
    </w:div>
    <w:div w:id="1493519624">
      <w:bodyDiv w:val="1"/>
      <w:marLeft w:val="0"/>
      <w:marRight w:val="0"/>
      <w:marTop w:val="0"/>
      <w:marBottom w:val="0"/>
      <w:divBdr>
        <w:top w:val="none" w:sz="0" w:space="0" w:color="auto"/>
        <w:left w:val="none" w:sz="0" w:space="0" w:color="auto"/>
        <w:bottom w:val="none" w:sz="0" w:space="0" w:color="auto"/>
        <w:right w:val="none" w:sz="0" w:space="0" w:color="auto"/>
      </w:divBdr>
    </w:div>
    <w:div w:id="1508716522">
      <w:bodyDiv w:val="1"/>
      <w:marLeft w:val="0"/>
      <w:marRight w:val="0"/>
      <w:marTop w:val="0"/>
      <w:marBottom w:val="0"/>
      <w:divBdr>
        <w:top w:val="none" w:sz="0" w:space="0" w:color="auto"/>
        <w:left w:val="none" w:sz="0" w:space="0" w:color="auto"/>
        <w:bottom w:val="none" w:sz="0" w:space="0" w:color="auto"/>
        <w:right w:val="none" w:sz="0" w:space="0" w:color="auto"/>
      </w:divBdr>
    </w:div>
    <w:div w:id="1521696371">
      <w:bodyDiv w:val="1"/>
      <w:marLeft w:val="0"/>
      <w:marRight w:val="0"/>
      <w:marTop w:val="0"/>
      <w:marBottom w:val="0"/>
      <w:divBdr>
        <w:top w:val="none" w:sz="0" w:space="0" w:color="auto"/>
        <w:left w:val="none" w:sz="0" w:space="0" w:color="auto"/>
        <w:bottom w:val="none" w:sz="0" w:space="0" w:color="auto"/>
        <w:right w:val="none" w:sz="0" w:space="0" w:color="auto"/>
      </w:divBdr>
      <w:divsChild>
        <w:div w:id="278688131">
          <w:marLeft w:val="547"/>
          <w:marRight w:val="0"/>
          <w:marTop w:val="91"/>
          <w:marBottom w:val="0"/>
          <w:divBdr>
            <w:top w:val="none" w:sz="0" w:space="0" w:color="auto"/>
            <w:left w:val="none" w:sz="0" w:space="0" w:color="auto"/>
            <w:bottom w:val="none" w:sz="0" w:space="0" w:color="auto"/>
            <w:right w:val="none" w:sz="0" w:space="0" w:color="auto"/>
          </w:divBdr>
        </w:div>
        <w:div w:id="782580326">
          <w:marLeft w:val="547"/>
          <w:marRight w:val="0"/>
          <w:marTop w:val="91"/>
          <w:marBottom w:val="0"/>
          <w:divBdr>
            <w:top w:val="none" w:sz="0" w:space="0" w:color="auto"/>
            <w:left w:val="none" w:sz="0" w:space="0" w:color="auto"/>
            <w:bottom w:val="none" w:sz="0" w:space="0" w:color="auto"/>
            <w:right w:val="none" w:sz="0" w:space="0" w:color="auto"/>
          </w:divBdr>
        </w:div>
        <w:div w:id="805782125">
          <w:marLeft w:val="547"/>
          <w:marRight w:val="0"/>
          <w:marTop w:val="91"/>
          <w:marBottom w:val="0"/>
          <w:divBdr>
            <w:top w:val="none" w:sz="0" w:space="0" w:color="auto"/>
            <w:left w:val="none" w:sz="0" w:space="0" w:color="auto"/>
            <w:bottom w:val="none" w:sz="0" w:space="0" w:color="auto"/>
            <w:right w:val="none" w:sz="0" w:space="0" w:color="auto"/>
          </w:divBdr>
        </w:div>
        <w:div w:id="863205028">
          <w:marLeft w:val="547"/>
          <w:marRight w:val="0"/>
          <w:marTop w:val="91"/>
          <w:marBottom w:val="0"/>
          <w:divBdr>
            <w:top w:val="none" w:sz="0" w:space="0" w:color="auto"/>
            <w:left w:val="none" w:sz="0" w:space="0" w:color="auto"/>
            <w:bottom w:val="none" w:sz="0" w:space="0" w:color="auto"/>
            <w:right w:val="none" w:sz="0" w:space="0" w:color="auto"/>
          </w:divBdr>
        </w:div>
        <w:div w:id="1573849433">
          <w:marLeft w:val="547"/>
          <w:marRight w:val="0"/>
          <w:marTop w:val="91"/>
          <w:marBottom w:val="0"/>
          <w:divBdr>
            <w:top w:val="none" w:sz="0" w:space="0" w:color="auto"/>
            <w:left w:val="none" w:sz="0" w:space="0" w:color="auto"/>
            <w:bottom w:val="none" w:sz="0" w:space="0" w:color="auto"/>
            <w:right w:val="none" w:sz="0" w:space="0" w:color="auto"/>
          </w:divBdr>
        </w:div>
      </w:divsChild>
    </w:div>
    <w:div w:id="1535313036">
      <w:bodyDiv w:val="1"/>
      <w:marLeft w:val="0"/>
      <w:marRight w:val="0"/>
      <w:marTop w:val="0"/>
      <w:marBottom w:val="0"/>
      <w:divBdr>
        <w:top w:val="none" w:sz="0" w:space="0" w:color="auto"/>
        <w:left w:val="none" w:sz="0" w:space="0" w:color="auto"/>
        <w:bottom w:val="none" w:sz="0" w:space="0" w:color="auto"/>
        <w:right w:val="none" w:sz="0" w:space="0" w:color="auto"/>
      </w:divBdr>
    </w:div>
    <w:div w:id="1539010581">
      <w:bodyDiv w:val="1"/>
      <w:marLeft w:val="0"/>
      <w:marRight w:val="0"/>
      <w:marTop w:val="0"/>
      <w:marBottom w:val="0"/>
      <w:divBdr>
        <w:top w:val="none" w:sz="0" w:space="0" w:color="auto"/>
        <w:left w:val="none" w:sz="0" w:space="0" w:color="auto"/>
        <w:bottom w:val="none" w:sz="0" w:space="0" w:color="auto"/>
        <w:right w:val="none" w:sz="0" w:space="0" w:color="auto"/>
      </w:divBdr>
    </w:div>
    <w:div w:id="1546719619">
      <w:bodyDiv w:val="1"/>
      <w:marLeft w:val="0"/>
      <w:marRight w:val="0"/>
      <w:marTop w:val="0"/>
      <w:marBottom w:val="0"/>
      <w:divBdr>
        <w:top w:val="none" w:sz="0" w:space="0" w:color="auto"/>
        <w:left w:val="none" w:sz="0" w:space="0" w:color="auto"/>
        <w:bottom w:val="none" w:sz="0" w:space="0" w:color="auto"/>
        <w:right w:val="none" w:sz="0" w:space="0" w:color="auto"/>
      </w:divBdr>
    </w:div>
    <w:div w:id="1564026290">
      <w:bodyDiv w:val="1"/>
      <w:marLeft w:val="0"/>
      <w:marRight w:val="0"/>
      <w:marTop w:val="0"/>
      <w:marBottom w:val="0"/>
      <w:divBdr>
        <w:top w:val="none" w:sz="0" w:space="0" w:color="auto"/>
        <w:left w:val="none" w:sz="0" w:space="0" w:color="auto"/>
        <w:bottom w:val="none" w:sz="0" w:space="0" w:color="auto"/>
        <w:right w:val="none" w:sz="0" w:space="0" w:color="auto"/>
      </w:divBdr>
    </w:div>
    <w:div w:id="1574509512">
      <w:bodyDiv w:val="1"/>
      <w:marLeft w:val="0"/>
      <w:marRight w:val="0"/>
      <w:marTop w:val="0"/>
      <w:marBottom w:val="0"/>
      <w:divBdr>
        <w:top w:val="none" w:sz="0" w:space="0" w:color="auto"/>
        <w:left w:val="none" w:sz="0" w:space="0" w:color="auto"/>
        <w:bottom w:val="none" w:sz="0" w:space="0" w:color="auto"/>
        <w:right w:val="none" w:sz="0" w:space="0" w:color="auto"/>
      </w:divBdr>
      <w:divsChild>
        <w:div w:id="331415894">
          <w:marLeft w:val="547"/>
          <w:marRight w:val="0"/>
          <w:marTop w:val="77"/>
          <w:marBottom w:val="0"/>
          <w:divBdr>
            <w:top w:val="none" w:sz="0" w:space="0" w:color="auto"/>
            <w:left w:val="none" w:sz="0" w:space="0" w:color="auto"/>
            <w:bottom w:val="none" w:sz="0" w:space="0" w:color="auto"/>
            <w:right w:val="none" w:sz="0" w:space="0" w:color="auto"/>
          </w:divBdr>
        </w:div>
        <w:div w:id="990208728">
          <w:marLeft w:val="547"/>
          <w:marRight w:val="0"/>
          <w:marTop w:val="77"/>
          <w:marBottom w:val="0"/>
          <w:divBdr>
            <w:top w:val="none" w:sz="0" w:space="0" w:color="auto"/>
            <w:left w:val="none" w:sz="0" w:space="0" w:color="auto"/>
            <w:bottom w:val="none" w:sz="0" w:space="0" w:color="auto"/>
            <w:right w:val="none" w:sz="0" w:space="0" w:color="auto"/>
          </w:divBdr>
        </w:div>
        <w:div w:id="1248075199">
          <w:marLeft w:val="547"/>
          <w:marRight w:val="0"/>
          <w:marTop w:val="77"/>
          <w:marBottom w:val="0"/>
          <w:divBdr>
            <w:top w:val="none" w:sz="0" w:space="0" w:color="auto"/>
            <w:left w:val="none" w:sz="0" w:space="0" w:color="auto"/>
            <w:bottom w:val="none" w:sz="0" w:space="0" w:color="auto"/>
            <w:right w:val="none" w:sz="0" w:space="0" w:color="auto"/>
          </w:divBdr>
        </w:div>
        <w:div w:id="1305502798">
          <w:marLeft w:val="547"/>
          <w:marRight w:val="0"/>
          <w:marTop w:val="77"/>
          <w:marBottom w:val="0"/>
          <w:divBdr>
            <w:top w:val="none" w:sz="0" w:space="0" w:color="auto"/>
            <w:left w:val="none" w:sz="0" w:space="0" w:color="auto"/>
            <w:bottom w:val="none" w:sz="0" w:space="0" w:color="auto"/>
            <w:right w:val="none" w:sz="0" w:space="0" w:color="auto"/>
          </w:divBdr>
        </w:div>
        <w:div w:id="1659385913">
          <w:marLeft w:val="547"/>
          <w:marRight w:val="0"/>
          <w:marTop w:val="77"/>
          <w:marBottom w:val="0"/>
          <w:divBdr>
            <w:top w:val="none" w:sz="0" w:space="0" w:color="auto"/>
            <w:left w:val="none" w:sz="0" w:space="0" w:color="auto"/>
            <w:bottom w:val="none" w:sz="0" w:space="0" w:color="auto"/>
            <w:right w:val="none" w:sz="0" w:space="0" w:color="auto"/>
          </w:divBdr>
        </w:div>
        <w:div w:id="1810201328">
          <w:marLeft w:val="547"/>
          <w:marRight w:val="0"/>
          <w:marTop w:val="77"/>
          <w:marBottom w:val="0"/>
          <w:divBdr>
            <w:top w:val="none" w:sz="0" w:space="0" w:color="auto"/>
            <w:left w:val="none" w:sz="0" w:space="0" w:color="auto"/>
            <w:bottom w:val="none" w:sz="0" w:space="0" w:color="auto"/>
            <w:right w:val="none" w:sz="0" w:space="0" w:color="auto"/>
          </w:divBdr>
        </w:div>
        <w:div w:id="1838571055">
          <w:marLeft w:val="547"/>
          <w:marRight w:val="0"/>
          <w:marTop w:val="77"/>
          <w:marBottom w:val="0"/>
          <w:divBdr>
            <w:top w:val="none" w:sz="0" w:space="0" w:color="auto"/>
            <w:left w:val="none" w:sz="0" w:space="0" w:color="auto"/>
            <w:bottom w:val="none" w:sz="0" w:space="0" w:color="auto"/>
            <w:right w:val="none" w:sz="0" w:space="0" w:color="auto"/>
          </w:divBdr>
        </w:div>
        <w:div w:id="2005274476">
          <w:marLeft w:val="547"/>
          <w:marRight w:val="0"/>
          <w:marTop w:val="77"/>
          <w:marBottom w:val="0"/>
          <w:divBdr>
            <w:top w:val="none" w:sz="0" w:space="0" w:color="auto"/>
            <w:left w:val="none" w:sz="0" w:space="0" w:color="auto"/>
            <w:bottom w:val="none" w:sz="0" w:space="0" w:color="auto"/>
            <w:right w:val="none" w:sz="0" w:space="0" w:color="auto"/>
          </w:divBdr>
        </w:div>
      </w:divsChild>
    </w:div>
    <w:div w:id="1577858554">
      <w:bodyDiv w:val="1"/>
      <w:marLeft w:val="0"/>
      <w:marRight w:val="0"/>
      <w:marTop w:val="0"/>
      <w:marBottom w:val="0"/>
      <w:divBdr>
        <w:top w:val="none" w:sz="0" w:space="0" w:color="auto"/>
        <w:left w:val="none" w:sz="0" w:space="0" w:color="auto"/>
        <w:bottom w:val="none" w:sz="0" w:space="0" w:color="auto"/>
        <w:right w:val="none" w:sz="0" w:space="0" w:color="auto"/>
      </w:divBdr>
    </w:div>
    <w:div w:id="1606225937">
      <w:bodyDiv w:val="1"/>
      <w:marLeft w:val="0"/>
      <w:marRight w:val="0"/>
      <w:marTop w:val="0"/>
      <w:marBottom w:val="0"/>
      <w:divBdr>
        <w:top w:val="none" w:sz="0" w:space="0" w:color="auto"/>
        <w:left w:val="none" w:sz="0" w:space="0" w:color="auto"/>
        <w:bottom w:val="none" w:sz="0" w:space="0" w:color="auto"/>
        <w:right w:val="none" w:sz="0" w:space="0" w:color="auto"/>
      </w:divBdr>
    </w:div>
    <w:div w:id="1606306028">
      <w:bodyDiv w:val="1"/>
      <w:marLeft w:val="0"/>
      <w:marRight w:val="0"/>
      <w:marTop w:val="0"/>
      <w:marBottom w:val="0"/>
      <w:divBdr>
        <w:top w:val="none" w:sz="0" w:space="0" w:color="auto"/>
        <w:left w:val="none" w:sz="0" w:space="0" w:color="auto"/>
        <w:bottom w:val="none" w:sz="0" w:space="0" w:color="auto"/>
        <w:right w:val="none" w:sz="0" w:space="0" w:color="auto"/>
      </w:divBdr>
    </w:div>
    <w:div w:id="1625307945">
      <w:bodyDiv w:val="1"/>
      <w:marLeft w:val="0"/>
      <w:marRight w:val="0"/>
      <w:marTop w:val="0"/>
      <w:marBottom w:val="0"/>
      <w:divBdr>
        <w:top w:val="none" w:sz="0" w:space="0" w:color="auto"/>
        <w:left w:val="none" w:sz="0" w:space="0" w:color="auto"/>
        <w:bottom w:val="none" w:sz="0" w:space="0" w:color="auto"/>
        <w:right w:val="none" w:sz="0" w:space="0" w:color="auto"/>
      </w:divBdr>
      <w:divsChild>
        <w:div w:id="48039378">
          <w:marLeft w:val="547"/>
          <w:marRight w:val="0"/>
          <w:marTop w:val="0"/>
          <w:marBottom w:val="120"/>
          <w:divBdr>
            <w:top w:val="none" w:sz="0" w:space="0" w:color="auto"/>
            <w:left w:val="none" w:sz="0" w:space="0" w:color="auto"/>
            <w:bottom w:val="none" w:sz="0" w:space="0" w:color="auto"/>
            <w:right w:val="none" w:sz="0" w:space="0" w:color="auto"/>
          </w:divBdr>
        </w:div>
        <w:div w:id="121506113">
          <w:marLeft w:val="547"/>
          <w:marRight w:val="0"/>
          <w:marTop w:val="0"/>
          <w:marBottom w:val="120"/>
          <w:divBdr>
            <w:top w:val="none" w:sz="0" w:space="0" w:color="auto"/>
            <w:left w:val="none" w:sz="0" w:space="0" w:color="auto"/>
            <w:bottom w:val="none" w:sz="0" w:space="0" w:color="auto"/>
            <w:right w:val="none" w:sz="0" w:space="0" w:color="auto"/>
          </w:divBdr>
        </w:div>
        <w:div w:id="1295678928">
          <w:marLeft w:val="547"/>
          <w:marRight w:val="0"/>
          <w:marTop w:val="0"/>
          <w:marBottom w:val="120"/>
          <w:divBdr>
            <w:top w:val="none" w:sz="0" w:space="0" w:color="auto"/>
            <w:left w:val="none" w:sz="0" w:space="0" w:color="auto"/>
            <w:bottom w:val="none" w:sz="0" w:space="0" w:color="auto"/>
            <w:right w:val="none" w:sz="0" w:space="0" w:color="auto"/>
          </w:divBdr>
        </w:div>
        <w:div w:id="1360549009">
          <w:marLeft w:val="547"/>
          <w:marRight w:val="0"/>
          <w:marTop w:val="0"/>
          <w:marBottom w:val="120"/>
          <w:divBdr>
            <w:top w:val="none" w:sz="0" w:space="0" w:color="auto"/>
            <w:left w:val="none" w:sz="0" w:space="0" w:color="auto"/>
            <w:bottom w:val="none" w:sz="0" w:space="0" w:color="auto"/>
            <w:right w:val="none" w:sz="0" w:space="0" w:color="auto"/>
          </w:divBdr>
        </w:div>
        <w:div w:id="2125225782">
          <w:marLeft w:val="547"/>
          <w:marRight w:val="0"/>
          <w:marTop w:val="0"/>
          <w:marBottom w:val="120"/>
          <w:divBdr>
            <w:top w:val="none" w:sz="0" w:space="0" w:color="auto"/>
            <w:left w:val="none" w:sz="0" w:space="0" w:color="auto"/>
            <w:bottom w:val="none" w:sz="0" w:space="0" w:color="auto"/>
            <w:right w:val="none" w:sz="0" w:space="0" w:color="auto"/>
          </w:divBdr>
        </w:div>
      </w:divsChild>
    </w:div>
    <w:div w:id="1636830329">
      <w:bodyDiv w:val="1"/>
      <w:marLeft w:val="0"/>
      <w:marRight w:val="0"/>
      <w:marTop w:val="0"/>
      <w:marBottom w:val="0"/>
      <w:divBdr>
        <w:top w:val="none" w:sz="0" w:space="0" w:color="auto"/>
        <w:left w:val="none" w:sz="0" w:space="0" w:color="auto"/>
        <w:bottom w:val="none" w:sz="0" w:space="0" w:color="auto"/>
        <w:right w:val="none" w:sz="0" w:space="0" w:color="auto"/>
      </w:divBdr>
      <w:divsChild>
        <w:div w:id="442959192">
          <w:marLeft w:val="446"/>
          <w:marRight w:val="0"/>
          <w:marTop w:val="0"/>
          <w:marBottom w:val="0"/>
          <w:divBdr>
            <w:top w:val="none" w:sz="0" w:space="0" w:color="auto"/>
            <w:left w:val="none" w:sz="0" w:space="0" w:color="auto"/>
            <w:bottom w:val="none" w:sz="0" w:space="0" w:color="auto"/>
            <w:right w:val="none" w:sz="0" w:space="0" w:color="auto"/>
          </w:divBdr>
        </w:div>
        <w:div w:id="1420979607">
          <w:marLeft w:val="446"/>
          <w:marRight w:val="0"/>
          <w:marTop w:val="0"/>
          <w:marBottom w:val="0"/>
          <w:divBdr>
            <w:top w:val="none" w:sz="0" w:space="0" w:color="auto"/>
            <w:left w:val="none" w:sz="0" w:space="0" w:color="auto"/>
            <w:bottom w:val="none" w:sz="0" w:space="0" w:color="auto"/>
            <w:right w:val="none" w:sz="0" w:space="0" w:color="auto"/>
          </w:divBdr>
        </w:div>
      </w:divsChild>
    </w:div>
    <w:div w:id="1672680256">
      <w:bodyDiv w:val="1"/>
      <w:marLeft w:val="0"/>
      <w:marRight w:val="0"/>
      <w:marTop w:val="0"/>
      <w:marBottom w:val="0"/>
      <w:divBdr>
        <w:top w:val="none" w:sz="0" w:space="0" w:color="auto"/>
        <w:left w:val="none" w:sz="0" w:space="0" w:color="auto"/>
        <w:bottom w:val="none" w:sz="0" w:space="0" w:color="auto"/>
        <w:right w:val="none" w:sz="0" w:space="0" w:color="auto"/>
      </w:divBdr>
    </w:div>
    <w:div w:id="1675035009">
      <w:bodyDiv w:val="1"/>
      <w:marLeft w:val="0"/>
      <w:marRight w:val="0"/>
      <w:marTop w:val="0"/>
      <w:marBottom w:val="0"/>
      <w:divBdr>
        <w:top w:val="none" w:sz="0" w:space="0" w:color="auto"/>
        <w:left w:val="none" w:sz="0" w:space="0" w:color="auto"/>
        <w:bottom w:val="none" w:sz="0" w:space="0" w:color="auto"/>
        <w:right w:val="none" w:sz="0" w:space="0" w:color="auto"/>
      </w:divBdr>
    </w:div>
    <w:div w:id="1686208431">
      <w:bodyDiv w:val="1"/>
      <w:marLeft w:val="0"/>
      <w:marRight w:val="0"/>
      <w:marTop w:val="0"/>
      <w:marBottom w:val="0"/>
      <w:divBdr>
        <w:top w:val="none" w:sz="0" w:space="0" w:color="auto"/>
        <w:left w:val="none" w:sz="0" w:space="0" w:color="auto"/>
        <w:bottom w:val="none" w:sz="0" w:space="0" w:color="auto"/>
        <w:right w:val="none" w:sz="0" w:space="0" w:color="auto"/>
      </w:divBdr>
    </w:div>
    <w:div w:id="1700743228">
      <w:bodyDiv w:val="1"/>
      <w:marLeft w:val="0"/>
      <w:marRight w:val="0"/>
      <w:marTop w:val="0"/>
      <w:marBottom w:val="0"/>
      <w:divBdr>
        <w:top w:val="none" w:sz="0" w:space="0" w:color="auto"/>
        <w:left w:val="none" w:sz="0" w:space="0" w:color="auto"/>
        <w:bottom w:val="none" w:sz="0" w:space="0" w:color="auto"/>
        <w:right w:val="none" w:sz="0" w:space="0" w:color="auto"/>
      </w:divBdr>
    </w:div>
    <w:div w:id="1705906910">
      <w:bodyDiv w:val="1"/>
      <w:marLeft w:val="0"/>
      <w:marRight w:val="0"/>
      <w:marTop w:val="0"/>
      <w:marBottom w:val="0"/>
      <w:divBdr>
        <w:top w:val="none" w:sz="0" w:space="0" w:color="auto"/>
        <w:left w:val="none" w:sz="0" w:space="0" w:color="auto"/>
        <w:bottom w:val="none" w:sz="0" w:space="0" w:color="auto"/>
        <w:right w:val="none" w:sz="0" w:space="0" w:color="auto"/>
      </w:divBdr>
    </w:div>
    <w:div w:id="1707950722">
      <w:bodyDiv w:val="1"/>
      <w:marLeft w:val="0"/>
      <w:marRight w:val="0"/>
      <w:marTop w:val="0"/>
      <w:marBottom w:val="0"/>
      <w:divBdr>
        <w:top w:val="none" w:sz="0" w:space="0" w:color="auto"/>
        <w:left w:val="none" w:sz="0" w:space="0" w:color="auto"/>
        <w:bottom w:val="none" w:sz="0" w:space="0" w:color="auto"/>
        <w:right w:val="none" w:sz="0" w:space="0" w:color="auto"/>
      </w:divBdr>
    </w:div>
    <w:div w:id="1725986995">
      <w:bodyDiv w:val="1"/>
      <w:marLeft w:val="0"/>
      <w:marRight w:val="0"/>
      <w:marTop w:val="0"/>
      <w:marBottom w:val="0"/>
      <w:divBdr>
        <w:top w:val="none" w:sz="0" w:space="0" w:color="auto"/>
        <w:left w:val="none" w:sz="0" w:space="0" w:color="auto"/>
        <w:bottom w:val="none" w:sz="0" w:space="0" w:color="auto"/>
        <w:right w:val="none" w:sz="0" w:space="0" w:color="auto"/>
      </w:divBdr>
    </w:div>
    <w:div w:id="1742757014">
      <w:bodyDiv w:val="1"/>
      <w:marLeft w:val="0"/>
      <w:marRight w:val="0"/>
      <w:marTop w:val="0"/>
      <w:marBottom w:val="0"/>
      <w:divBdr>
        <w:top w:val="none" w:sz="0" w:space="0" w:color="auto"/>
        <w:left w:val="none" w:sz="0" w:space="0" w:color="auto"/>
        <w:bottom w:val="none" w:sz="0" w:space="0" w:color="auto"/>
        <w:right w:val="none" w:sz="0" w:space="0" w:color="auto"/>
      </w:divBdr>
      <w:divsChild>
        <w:div w:id="659190166">
          <w:marLeft w:val="547"/>
          <w:marRight w:val="0"/>
          <w:marTop w:val="115"/>
          <w:marBottom w:val="0"/>
          <w:divBdr>
            <w:top w:val="none" w:sz="0" w:space="0" w:color="auto"/>
            <w:left w:val="none" w:sz="0" w:space="0" w:color="auto"/>
            <w:bottom w:val="none" w:sz="0" w:space="0" w:color="auto"/>
            <w:right w:val="none" w:sz="0" w:space="0" w:color="auto"/>
          </w:divBdr>
        </w:div>
        <w:div w:id="844856488">
          <w:marLeft w:val="547"/>
          <w:marRight w:val="0"/>
          <w:marTop w:val="115"/>
          <w:marBottom w:val="0"/>
          <w:divBdr>
            <w:top w:val="none" w:sz="0" w:space="0" w:color="auto"/>
            <w:left w:val="none" w:sz="0" w:space="0" w:color="auto"/>
            <w:bottom w:val="none" w:sz="0" w:space="0" w:color="auto"/>
            <w:right w:val="none" w:sz="0" w:space="0" w:color="auto"/>
          </w:divBdr>
        </w:div>
        <w:div w:id="1448740146">
          <w:marLeft w:val="547"/>
          <w:marRight w:val="0"/>
          <w:marTop w:val="115"/>
          <w:marBottom w:val="0"/>
          <w:divBdr>
            <w:top w:val="none" w:sz="0" w:space="0" w:color="auto"/>
            <w:left w:val="none" w:sz="0" w:space="0" w:color="auto"/>
            <w:bottom w:val="none" w:sz="0" w:space="0" w:color="auto"/>
            <w:right w:val="none" w:sz="0" w:space="0" w:color="auto"/>
          </w:divBdr>
        </w:div>
      </w:divsChild>
    </w:div>
    <w:div w:id="1752971738">
      <w:bodyDiv w:val="1"/>
      <w:marLeft w:val="0"/>
      <w:marRight w:val="0"/>
      <w:marTop w:val="0"/>
      <w:marBottom w:val="0"/>
      <w:divBdr>
        <w:top w:val="none" w:sz="0" w:space="0" w:color="auto"/>
        <w:left w:val="none" w:sz="0" w:space="0" w:color="auto"/>
        <w:bottom w:val="none" w:sz="0" w:space="0" w:color="auto"/>
        <w:right w:val="none" w:sz="0" w:space="0" w:color="auto"/>
      </w:divBdr>
    </w:div>
    <w:div w:id="1771312009">
      <w:bodyDiv w:val="1"/>
      <w:marLeft w:val="0"/>
      <w:marRight w:val="0"/>
      <w:marTop w:val="0"/>
      <w:marBottom w:val="0"/>
      <w:divBdr>
        <w:top w:val="none" w:sz="0" w:space="0" w:color="auto"/>
        <w:left w:val="none" w:sz="0" w:space="0" w:color="auto"/>
        <w:bottom w:val="none" w:sz="0" w:space="0" w:color="auto"/>
        <w:right w:val="none" w:sz="0" w:space="0" w:color="auto"/>
      </w:divBdr>
    </w:div>
    <w:div w:id="1780946192">
      <w:bodyDiv w:val="1"/>
      <w:marLeft w:val="0"/>
      <w:marRight w:val="0"/>
      <w:marTop w:val="0"/>
      <w:marBottom w:val="0"/>
      <w:divBdr>
        <w:top w:val="none" w:sz="0" w:space="0" w:color="auto"/>
        <w:left w:val="none" w:sz="0" w:space="0" w:color="auto"/>
        <w:bottom w:val="none" w:sz="0" w:space="0" w:color="auto"/>
        <w:right w:val="none" w:sz="0" w:space="0" w:color="auto"/>
      </w:divBdr>
    </w:div>
    <w:div w:id="1781531926">
      <w:bodyDiv w:val="1"/>
      <w:marLeft w:val="0"/>
      <w:marRight w:val="0"/>
      <w:marTop w:val="0"/>
      <w:marBottom w:val="0"/>
      <w:divBdr>
        <w:top w:val="none" w:sz="0" w:space="0" w:color="auto"/>
        <w:left w:val="none" w:sz="0" w:space="0" w:color="auto"/>
        <w:bottom w:val="none" w:sz="0" w:space="0" w:color="auto"/>
        <w:right w:val="none" w:sz="0" w:space="0" w:color="auto"/>
      </w:divBdr>
    </w:div>
    <w:div w:id="1787768109">
      <w:bodyDiv w:val="1"/>
      <w:marLeft w:val="0"/>
      <w:marRight w:val="0"/>
      <w:marTop w:val="0"/>
      <w:marBottom w:val="0"/>
      <w:divBdr>
        <w:top w:val="none" w:sz="0" w:space="0" w:color="auto"/>
        <w:left w:val="none" w:sz="0" w:space="0" w:color="auto"/>
        <w:bottom w:val="none" w:sz="0" w:space="0" w:color="auto"/>
        <w:right w:val="none" w:sz="0" w:space="0" w:color="auto"/>
      </w:divBdr>
      <w:divsChild>
        <w:div w:id="1552034765">
          <w:marLeft w:val="446"/>
          <w:marRight w:val="0"/>
          <w:marTop w:val="0"/>
          <w:marBottom w:val="0"/>
          <w:divBdr>
            <w:top w:val="none" w:sz="0" w:space="0" w:color="auto"/>
            <w:left w:val="none" w:sz="0" w:space="0" w:color="auto"/>
            <w:bottom w:val="none" w:sz="0" w:space="0" w:color="auto"/>
            <w:right w:val="none" w:sz="0" w:space="0" w:color="auto"/>
          </w:divBdr>
        </w:div>
      </w:divsChild>
    </w:div>
    <w:div w:id="1796483528">
      <w:bodyDiv w:val="1"/>
      <w:marLeft w:val="0"/>
      <w:marRight w:val="0"/>
      <w:marTop w:val="0"/>
      <w:marBottom w:val="0"/>
      <w:divBdr>
        <w:top w:val="none" w:sz="0" w:space="0" w:color="auto"/>
        <w:left w:val="none" w:sz="0" w:space="0" w:color="auto"/>
        <w:bottom w:val="none" w:sz="0" w:space="0" w:color="auto"/>
        <w:right w:val="none" w:sz="0" w:space="0" w:color="auto"/>
      </w:divBdr>
    </w:div>
    <w:div w:id="1813017684">
      <w:bodyDiv w:val="1"/>
      <w:marLeft w:val="0"/>
      <w:marRight w:val="0"/>
      <w:marTop w:val="0"/>
      <w:marBottom w:val="0"/>
      <w:divBdr>
        <w:top w:val="none" w:sz="0" w:space="0" w:color="auto"/>
        <w:left w:val="none" w:sz="0" w:space="0" w:color="auto"/>
        <w:bottom w:val="none" w:sz="0" w:space="0" w:color="auto"/>
        <w:right w:val="none" w:sz="0" w:space="0" w:color="auto"/>
      </w:divBdr>
    </w:div>
    <w:div w:id="1830511070">
      <w:bodyDiv w:val="1"/>
      <w:marLeft w:val="0"/>
      <w:marRight w:val="0"/>
      <w:marTop w:val="0"/>
      <w:marBottom w:val="0"/>
      <w:divBdr>
        <w:top w:val="none" w:sz="0" w:space="0" w:color="auto"/>
        <w:left w:val="none" w:sz="0" w:space="0" w:color="auto"/>
        <w:bottom w:val="none" w:sz="0" w:space="0" w:color="auto"/>
        <w:right w:val="none" w:sz="0" w:space="0" w:color="auto"/>
      </w:divBdr>
    </w:div>
    <w:div w:id="1859393568">
      <w:bodyDiv w:val="1"/>
      <w:marLeft w:val="0"/>
      <w:marRight w:val="0"/>
      <w:marTop w:val="0"/>
      <w:marBottom w:val="0"/>
      <w:divBdr>
        <w:top w:val="none" w:sz="0" w:space="0" w:color="auto"/>
        <w:left w:val="none" w:sz="0" w:space="0" w:color="auto"/>
        <w:bottom w:val="none" w:sz="0" w:space="0" w:color="auto"/>
        <w:right w:val="none" w:sz="0" w:space="0" w:color="auto"/>
      </w:divBdr>
      <w:divsChild>
        <w:div w:id="148332110">
          <w:marLeft w:val="1166"/>
          <w:marRight w:val="0"/>
          <w:marTop w:val="77"/>
          <w:marBottom w:val="0"/>
          <w:divBdr>
            <w:top w:val="none" w:sz="0" w:space="0" w:color="auto"/>
            <w:left w:val="none" w:sz="0" w:space="0" w:color="auto"/>
            <w:bottom w:val="none" w:sz="0" w:space="0" w:color="auto"/>
            <w:right w:val="none" w:sz="0" w:space="0" w:color="auto"/>
          </w:divBdr>
        </w:div>
        <w:div w:id="605500556">
          <w:marLeft w:val="1166"/>
          <w:marRight w:val="0"/>
          <w:marTop w:val="77"/>
          <w:marBottom w:val="0"/>
          <w:divBdr>
            <w:top w:val="none" w:sz="0" w:space="0" w:color="auto"/>
            <w:left w:val="none" w:sz="0" w:space="0" w:color="auto"/>
            <w:bottom w:val="none" w:sz="0" w:space="0" w:color="auto"/>
            <w:right w:val="none" w:sz="0" w:space="0" w:color="auto"/>
          </w:divBdr>
        </w:div>
        <w:div w:id="942952458">
          <w:marLeft w:val="1166"/>
          <w:marRight w:val="0"/>
          <w:marTop w:val="77"/>
          <w:marBottom w:val="0"/>
          <w:divBdr>
            <w:top w:val="none" w:sz="0" w:space="0" w:color="auto"/>
            <w:left w:val="none" w:sz="0" w:space="0" w:color="auto"/>
            <w:bottom w:val="none" w:sz="0" w:space="0" w:color="auto"/>
            <w:right w:val="none" w:sz="0" w:space="0" w:color="auto"/>
          </w:divBdr>
        </w:div>
        <w:div w:id="1780758559">
          <w:marLeft w:val="1166"/>
          <w:marRight w:val="0"/>
          <w:marTop w:val="77"/>
          <w:marBottom w:val="0"/>
          <w:divBdr>
            <w:top w:val="none" w:sz="0" w:space="0" w:color="auto"/>
            <w:left w:val="none" w:sz="0" w:space="0" w:color="auto"/>
            <w:bottom w:val="none" w:sz="0" w:space="0" w:color="auto"/>
            <w:right w:val="none" w:sz="0" w:space="0" w:color="auto"/>
          </w:divBdr>
        </w:div>
        <w:div w:id="1872382092">
          <w:marLeft w:val="547"/>
          <w:marRight w:val="0"/>
          <w:marTop w:val="96"/>
          <w:marBottom w:val="0"/>
          <w:divBdr>
            <w:top w:val="none" w:sz="0" w:space="0" w:color="auto"/>
            <w:left w:val="none" w:sz="0" w:space="0" w:color="auto"/>
            <w:bottom w:val="none" w:sz="0" w:space="0" w:color="auto"/>
            <w:right w:val="none" w:sz="0" w:space="0" w:color="auto"/>
          </w:divBdr>
        </w:div>
        <w:div w:id="1875340252">
          <w:marLeft w:val="547"/>
          <w:marRight w:val="0"/>
          <w:marTop w:val="96"/>
          <w:marBottom w:val="0"/>
          <w:divBdr>
            <w:top w:val="none" w:sz="0" w:space="0" w:color="auto"/>
            <w:left w:val="none" w:sz="0" w:space="0" w:color="auto"/>
            <w:bottom w:val="none" w:sz="0" w:space="0" w:color="auto"/>
            <w:right w:val="none" w:sz="0" w:space="0" w:color="auto"/>
          </w:divBdr>
        </w:div>
      </w:divsChild>
    </w:div>
    <w:div w:id="1859661594">
      <w:bodyDiv w:val="1"/>
      <w:marLeft w:val="0"/>
      <w:marRight w:val="0"/>
      <w:marTop w:val="0"/>
      <w:marBottom w:val="0"/>
      <w:divBdr>
        <w:top w:val="none" w:sz="0" w:space="0" w:color="auto"/>
        <w:left w:val="none" w:sz="0" w:space="0" w:color="auto"/>
        <w:bottom w:val="none" w:sz="0" w:space="0" w:color="auto"/>
        <w:right w:val="none" w:sz="0" w:space="0" w:color="auto"/>
      </w:divBdr>
    </w:div>
    <w:div w:id="1868256720">
      <w:bodyDiv w:val="1"/>
      <w:marLeft w:val="0"/>
      <w:marRight w:val="0"/>
      <w:marTop w:val="0"/>
      <w:marBottom w:val="0"/>
      <w:divBdr>
        <w:top w:val="none" w:sz="0" w:space="0" w:color="auto"/>
        <w:left w:val="none" w:sz="0" w:space="0" w:color="auto"/>
        <w:bottom w:val="none" w:sz="0" w:space="0" w:color="auto"/>
        <w:right w:val="none" w:sz="0" w:space="0" w:color="auto"/>
      </w:divBdr>
    </w:div>
    <w:div w:id="1871449762">
      <w:bodyDiv w:val="1"/>
      <w:marLeft w:val="0"/>
      <w:marRight w:val="0"/>
      <w:marTop w:val="0"/>
      <w:marBottom w:val="0"/>
      <w:divBdr>
        <w:top w:val="none" w:sz="0" w:space="0" w:color="auto"/>
        <w:left w:val="none" w:sz="0" w:space="0" w:color="auto"/>
        <w:bottom w:val="none" w:sz="0" w:space="0" w:color="auto"/>
        <w:right w:val="none" w:sz="0" w:space="0" w:color="auto"/>
      </w:divBdr>
      <w:divsChild>
        <w:div w:id="85810984">
          <w:marLeft w:val="547"/>
          <w:marRight w:val="0"/>
          <w:marTop w:val="0"/>
          <w:marBottom w:val="120"/>
          <w:divBdr>
            <w:top w:val="none" w:sz="0" w:space="0" w:color="auto"/>
            <w:left w:val="none" w:sz="0" w:space="0" w:color="auto"/>
            <w:bottom w:val="none" w:sz="0" w:space="0" w:color="auto"/>
            <w:right w:val="none" w:sz="0" w:space="0" w:color="auto"/>
          </w:divBdr>
        </w:div>
        <w:div w:id="289014273">
          <w:marLeft w:val="547"/>
          <w:marRight w:val="0"/>
          <w:marTop w:val="0"/>
          <w:marBottom w:val="120"/>
          <w:divBdr>
            <w:top w:val="none" w:sz="0" w:space="0" w:color="auto"/>
            <w:left w:val="none" w:sz="0" w:space="0" w:color="auto"/>
            <w:bottom w:val="none" w:sz="0" w:space="0" w:color="auto"/>
            <w:right w:val="none" w:sz="0" w:space="0" w:color="auto"/>
          </w:divBdr>
        </w:div>
        <w:div w:id="421296482">
          <w:marLeft w:val="547"/>
          <w:marRight w:val="0"/>
          <w:marTop w:val="0"/>
          <w:marBottom w:val="120"/>
          <w:divBdr>
            <w:top w:val="none" w:sz="0" w:space="0" w:color="auto"/>
            <w:left w:val="none" w:sz="0" w:space="0" w:color="auto"/>
            <w:bottom w:val="none" w:sz="0" w:space="0" w:color="auto"/>
            <w:right w:val="none" w:sz="0" w:space="0" w:color="auto"/>
          </w:divBdr>
        </w:div>
        <w:div w:id="952051056">
          <w:marLeft w:val="547"/>
          <w:marRight w:val="0"/>
          <w:marTop w:val="0"/>
          <w:marBottom w:val="120"/>
          <w:divBdr>
            <w:top w:val="none" w:sz="0" w:space="0" w:color="auto"/>
            <w:left w:val="none" w:sz="0" w:space="0" w:color="auto"/>
            <w:bottom w:val="none" w:sz="0" w:space="0" w:color="auto"/>
            <w:right w:val="none" w:sz="0" w:space="0" w:color="auto"/>
          </w:divBdr>
        </w:div>
      </w:divsChild>
    </w:div>
    <w:div w:id="1935164295">
      <w:bodyDiv w:val="1"/>
      <w:marLeft w:val="0"/>
      <w:marRight w:val="0"/>
      <w:marTop w:val="0"/>
      <w:marBottom w:val="0"/>
      <w:divBdr>
        <w:top w:val="none" w:sz="0" w:space="0" w:color="auto"/>
        <w:left w:val="none" w:sz="0" w:space="0" w:color="auto"/>
        <w:bottom w:val="none" w:sz="0" w:space="0" w:color="auto"/>
        <w:right w:val="none" w:sz="0" w:space="0" w:color="auto"/>
      </w:divBdr>
      <w:divsChild>
        <w:div w:id="1329675568">
          <w:marLeft w:val="446"/>
          <w:marRight w:val="0"/>
          <w:marTop w:val="67"/>
          <w:marBottom w:val="0"/>
          <w:divBdr>
            <w:top w:val="none" w:sz="0" w:space="0" w:color="auto"/>
            <w:left w:val="none" w:sz="0" w:space="0" w:color="auto"/>
            <w:bottom w:val="none" w:sz="0" w:space="0" w:color="auto"/>
            <w:right w:val="none" w:sz="0" w:space="0" w:color="auto"/>
          </w:divBdr>
        </w:div>
      </w:divsChild>
    </w:div>
    <w:div w:id="1946309668">
      <w:bodyDiv w:val="1"/>
      <w:marLeft w:val="0"/>
      <w:marRight w:val="0"/>
      <w:marTop w:val="0"/>
      <w:marBottom w:val="0"/>
      <w:divBdr>
        <w:top w:val="none" w:sz="0" w:space="0" w:color="auto"/>
        <w:left w:val="none" w:sz="0" w:space="0" w:color="auto"/>
        <w:bottom w:val="none" w:sz="0" w:space="0" w:color="auto"/>
        <w:right w:val="none" w:sz="0" w:space="0" w:color="auto"/>
      </w:divBdr>
    </w:div>
    <w:div w:id="1957440112">
      <w:bodyDiv w:val="1"/>
      <w:marLeft w:val="0"/>
      <w:marRight w:val="0"/>
      <w:marTop w:val="0"/>
      <w:marBottom w:val="0"/>
      <w:divBdr>
        <w:top w:val="none" w:sz="0" w:space="0" w:color="auto"/>
        <w:left w:val="none" w:sz="0" w:space="0" w:color="auto"/>
        <w:bottom w:val="none" w:sz="0" w:space="0" w:color="auto"/>
        <w:right w:val="none" w:sz="0" w:space="0" w:color="auto"/>
      </w:divBdr>
    </w:div>
    <w:div w:id="1958101633">
      <w:bodyDiv w:val="1"/>
      <w:marLeft w:val="0"/>
      <w:marRight w:val="0"/>
      <w:marTop w:val="0"/>
      <w:marBottom w:val="0"/>
      <w:divBdr>
        <w:top w:val="none" w:sz="0" w:space="0" w:color="auto"/>
        <w:left w:val="none" w:sz="0" w:space="0" w:color="auto"/>
        <w:bottom w:val="none" w:sz="0" w:space="0" w:color="auto"/>
        <w:right w:val="none" w:sz="0" w:space="0" w:color="auto"/>
      </w:divBdr>
    </w:div>
    <w:div w:id="1961568380">
      <w:bodyDiv w:val="1"/>
      <w:marLeft w:val="0"/>
      <w:marRight w:val="0"/>
      <w:marTop w:val="0"/>
      <w:marBottom w:val="0"/>
      <w:divBdr>
        <w:top w:val="none" w:sz="0" w:space="0" w:color="auto"/>
        <w:left w:val="none" w:sz="0" w:space="0" w:color="auto"/>
        <w:bottom w:val="none" w:sz="0" w:space="0" w:color="auto"/>
        <w:right w:val="none" w:sz="0" w:space="0" w:color="auto"/>
      </w:divBdr>
    </w:div>
    <w:div w:id="1964074364">
      <w:bodyDiv w:val="1"/>
      <w:marLeft w:val="0"/>
      <w:marRight w:val="0"/>
      <w:marTop w:val="0"/>
      <w:marBottom w:val="0"/>
      <w:divBdr>
        <w:top w:val="none" w:sz="0" w:space="0" w:color="auto"/>
        <w:left w:val="none" w:sz="0" w:space="0" w:color="auto"/>
        <w:bottom w:val="none" w:sz="0" w:space="0" w:color="auto"/>
        <w:right w:val="none" w:sz="0" w:space="0" w:color="auto"/>
      </w:divBdr>
    </w:div>
    <w:div w:id="1964575772">
      <w:bodyDiv w:val="1"/>
      <w:marLeft w:val="0"/>
      <w:marRight w:val="0"/>
      <w:marTop w:val="0"/>
      <w:marBottom w:val="0"/>
      <w:divBdr>
        <w:top w:val="none" w:sz="0" w:space="0" w:color="auto"/>
        <w:left w:val="none" w:sz="0" w:space="0" w:color="auto"/>
        <w:bottom w:val="none" w:sz="0" w:space="0" w:color="auto"/>
        <w:right w:val="none" w:sz="0" w:space="0" w:color="auto"/>
      </w:divBdr>
      <w:divsChild>
        <w:div w:id="490760427">
          <w:marLeft w:val="634"/>
          <w:marRight w:val="0"/>
          <w:marTop w:val="0"/>
          <w:marBottom w:val="120"/>
          <w:divBdr>
            <w:top w:val="none" w:sz="0" w:space="0" w:color="auto"/>
            <w:left w:val="none" w:sz="0" w:space="0" w:color="auto"/>
            <w:bottom w:val="none" w:sz="0" w:space="0" w:color="auto"/>
            <w:right w:val="none" w:sz="0" w:space="0" w:color="auto"/>
          </w:divBdr>
        </w:div>
        <w:div w:id="1011645121">
          <w:marLeft w:val="1267"/>
          <w:marRight w:val="0"/>
          <w:marTop w:val="0"/>
          <w:marBottom w:val="120"/>
          <w:divBdr>
            <w:top w:val="none" w:sz="0" w:space="0" w:color="auto"/>
            <w:left w:val="none" w:sz="0" w:space="0" w:color="auto"/>
            <w:bottom w:val="none" w:sz="0" w:space="0" w:color="auto"/>
            <w:right w:val="none" w:sz="0" w:space="0" w:color="auto"/>
          </w:divBdr>
        </w:div>
      </w:divsChild>
    </w:div>
    <w:div w:id="2026470143">
      <w:bodyDiv w:val="1"/>
      <w:marLeft w:val="0"/>
      <w:marRight w:val="0"/>
      <w:marTop w:val="0"/>
      <w:marBottom w:val="0"/>
      <w:divBdr>
        <w:top w:val="none" w:sz="0" w:space="0" w:color="auto"/>
        <w:left w:val="none" w:sz="0" w:space="0" w:color="auto"/>
        <w:bottom w:val="none" w:sz="0" w:space="0" w:color="auto"/>
        <w:right w:val="none" w:sz="0" w:space="0" w:color="auto"/>
      </w:divBdr>
    </w:div>
    <w:div w:id="2033652901">
      <w:bodyDiv w:val="1"/>
      <w:marLeft w:val="0"/>
      <w:marRight w:val="0"/>
      <w:marTop w:val="0"/>
      <w:marBottom w:val="0"/>
      <w:divBdr>
        <w:top w:val="none" w:sz="0" w:space="0" w:color="auto"/>
        <w:left w:val="none" w:sz="0" w:space="0" w:color="auto"/>
        <w:bottom w:val="none" w:sz="0" w:space="0" w:color="auto"/>
        <w:right w:val="none" w:sz="0" w:space="0" w:color="auto"/>
      </w:divBdr>
    </w:div>
    <w:div w:id="2077972996">
      <w:bodyDiv w:val="1"/>
      <w:marLeft w:val="0"/>
      <w:marRight w:val="0"/>
      <w:marTop w:val="0"/>
      <w:marBottom w:val="0"/>
      <w:divBdr>
        <w:top w:val="none" w:sz="0" w:space="0" w:color="auto"/>
        <w:left w:val="none" w:sz="0" w:space="0" w:color="auto"/>
        <w:bottom w:val="none" w:sz="0" w:space="0" w:color="auto"/>
        <w:right w:val="none" w:sz="0" w:space="0" w:color="auto"/>
      </w:divBdr>
    </w:div>
    <w:div w:id="2092503477">
      <w:bodyDiv w:val="1"/>
      <w:marLeft w:val="0"/>
      <w:marRight w:val="0"/>
      <w:marTop w:val="0"/>
      <w:marBottom w:val="0"/>
      <w:divBdr>
        <w:top w:val="none" w:sz="0" w:space="0" w:color="auto"/>
        <w:left w:val="none" w:sz="0" w:space="0" w:color="auto"/>
        <w:bottom w:val="none" w:sz="0" w:space="0" w:color="auto"/>
        <w:right w:val="none" w:sz="0" w:space="0" w:color="auto"/>
      </w:divBdr>
      <w:divsChild>
        <w:div w:id="905920092">
          <w:marLeft w:val="547"/>
          <w:marRight w:val="0"/>
          <w:marTop w:val="144"/>
          <w:marBottom w:val="0"/>
          <w:divBdr>
            <w:top w:val="none" w:sz="0" w:space="0" w:color="auto"/>
            <w:left w:val="none" w:sz="0" w:space="0" w:color="auto"/>
            <w:bottom w:val="none" w:sz="0" w:space="0" w:color="auto"/>
            <w:right w:val="none" w:sz="0" w:space="0" w:color="auto"/>
          </w:divBdr>
        </w:div>
        <w:div w:id="1196652908">
          <w:marLeft w:val="547"/>
          <w:marRight w:val="0"/>
          <w:marTop w:val="144"/>
          <w:marBottom w:val="0"/>
          <w:divBdr>
            <w:top w:val="none" w:sz="0" w:space="0" w:color="auto"/>
            <w:left w:val="none" w:sz="0" w:space="0" w:color="auto"/>
            <w:bottom w:val="none" w:sz="0" w:space="0" w:color="auto"/>
            <w:right w:val="none" w:sz="0" w:space="0" w:color="auto"/>
          </w:divBdr>
        </w:div>
        <w:div w:id="1452824774">
          <w:marLeft w:val="547"/>
          <w:marRight w:val="0"/>
          <w:marTop w:val="144"/>
          <w:marBottom w:val="0"/>
          <w:divBdr>
            <w:top w:val="none" w:sz="0" w:space="0" w:color="auto"/>
            <w:left w:val="none" w:sz="0" w:space="0" w:color="auto"/>
            <w:bottom w:val="none" w:sz="0" w:space="0" w:color="auto"/>
            <w:right w:val="none" w:sz="0" w:space="0" w:color="auto"/>
          </w:divBdr>
        </w:div>
      </w:divsChild>
    </w:div>
    <w:div w:id="2095542564">
      <w:bodyDiv w:val="1"/>
      <w:marLeft w:val="0"/>
      <w:marRight w:val="0"/>
      <w:marTop w:val="0"/>
      <w:marBottom w:val="0"/>
      <w:divBdr>
        <w:top w:val="none" w:sz="0" w:space="0" w:color="auto"/>
        <w:left w:val="none" w:sz="0" w:space="0" w:color="auto"/>
        <w:bottom w:val="none" w:sz="0" w:space="0" w:color="auto"/>
        <w:right w:val="none" w:sz="0" w:space="0" w:color="auto"/>
      </w:divBdr>
      <w:divsChild>
        <w:div w:id="289283633">
          <w:marLeft w:val="547"/>
          <w:marRight w:val="0"/>
          <w:marTop w:val="96"/>
          <w:marBottom w:val="0"/>
          <w:divBdr>
            <w:top w:val="none" w:sz="0" w:space="0" w:color="auto"/>
            <w:left w:val="none" w:sz="0" w:space="0" w:color="auto"/>
            <w:bottom w:val="none" w:sz="0" w:space="0" w:color="auto"/>
            <w:right w:val="none" w:sz="0" w:space="0" w:color="auto"/>
          </w:divBdr>
        </w:div>
        <w:div w:id="845704282">
          <w:marLeft w:val="547"/>
          <w:marRight w:val="0"/>
          <w:marTop w:val="96"/>
          <w:marBottom w:val="0"/>
          <w:divBdr>
            <w:top w:val="none" w:sz="0" w:space="0" w:color="auto"/>
            <w:left w:val="none" w:sz="0" w:space="0" w:color="auto"/>
            <w:bottom w:val="none" w:sz="0" w:space="0" w:color="auto"/>
            <w:right w:val="none" w:sz="0" w:space="0" w:color="auto"/>
          </w:divBdr>
        </w:div>
        <w:div w:id="1387876100">
          <w:marLeft w:val="547"/>
          <w:marRight w:val="0"/>
          <w:marTop w:val="96"/>
          <w:marBottom w:val="0"/>
          <w:divBdr>
            <w:top w:val="none" w:sz="0" w:space="0" w:color="auto"/>
            <w:left w:val="none" w:sz="0" w:space="0" w:color="auto"/>
            <w:bottom w:val="none" w:sz="0" w:space="0" w:color="auto"/>
            <w:right w:val="none" w:sz="0" w:space="0" w:color="auto"/>
          </w:divBdr>
        </w:div>
        <w:div w:id="1674139008">
          <w:marLeft w:val="547"/>
          <w:marRight w:val="0"/>
          <w:marTop w:val="96"/>
          <w:marBottom w:val="0"/>
          <w:divBdr>
            <w:top w:val="none" w:sz="0" w:space="0" w:color="auto"/>
            <w:left w:val="none" w:sz="0" w:space="0" w:color="auto"/>
            <w:bottom w:val="none" w:sz="0" w:space="0" w:color="auto"/>
            <w:right w:val="none" w:sz="0" w:space="0" w:color="auto"/>
          </w:divBdr>
        </w:div>
        <w:div w:id="1747461756">
          <w:marLeft w:val="547"/>
          <w:marRight w:val="0"/>
          <w:marTop w:val="96"/>
          <w:marBottom w:val="0"/>
          <w:divBdr>
            <w:top w:val="none" w:sz="0" w:space="0" w:color="auto"/>
            <w:left w:val="none" w:sz="0" w:space="0" w:color="auto"/>
            <w:bottom w:val="none" w:sz="0" w:space="0" w:color="auto"/>
            <w:right w:val="none" w:sz="0" w:space="0" w:color="auto"/>
          </w:divBdr>
        </w:div>
        <w:div w:id="2052917604">
          <w:marLeft w:val="547"/>
          <w:marRight w:val="0"/>
          <w:marTop w:val="96"/>
          <w:marBottom w:val="0"/>
          <w:divBdr>
            <w:top w:val="none" w:sz="0" w:space="0" w:color="auto"/>
            <w:left w:val="none" w:sz="0" w:space="0" w:color="auto"/>
            <w:bottom w:val="none" w:sz="0" w:space="0" w:color="auto"/>
            <w:right w:val="none" w:sz="0" w:space="0" w:color="auto"/>
          </w:divBdr>
        </w:div>
      </w:divsChild>
    </w:div>
    <w:div w:id="2103064465">
      <w:bodyDiv w:val="1"/>
      <w:marLeft w:val="0"/>
      <w:marRight w:val="0"/>
      <w:marTop w:val="0"/>
      <w:marBottom w:val="0"/>
      <w:divBdr>
        <w:top w:val="none" w:sz="0" w:space="0" w:color="auto"/>
        <w:left w:val="none" w:sz="0" w:space="0" w:color="auto"/>
        <w:bottom w:val="none" w:sz="0" w:space="0" w:color="auto"/>
        <w:right w:val="none" w:sz="0" w:space="0" w:color="auto"/>
      </w:divBdr>
    </w:div>
    <w:div w:id="2131046858">
      <w:bodyDiv w:val="1"/>
      <w:marLeft w:val="0"/>
      <w:marRight w:val="0"/>
      <w:marTop w:val="0"/>
      <w:marBottom w:val="0"/>
      <w:divBdr>
        <w:top w:val="none" w:sz="0" w:space="0" w:color="auto"/>
        <w:left w:val="none" w:sz="0" w:space="0" w:color="auto"/>
        <w:bottom w:val="none" w:sz="0" w:space="0" w:color="auto"/>
        <w:right w:val="none" w:sz="0" w:space="0" w:color="auto"/>
      </w:divBdr>
      <w:divsChild>
        <w:div w:id="266425260">
          <w:marLeft w:val="1166"/>
          <w:marRight w:val="0"/>
          <w:marTop w:val="0"/>
          <w:marBottom w:val="0"/>
          <w:divBdr>
            <w:top w:val="none" w:sz="0" w:space="0" w:color="auto"/>
            <w:left w:val="none" w:sz="0" w:space="0" w:color="auto"/>
            <w:bottom w:val="none" w:sz="0" w:space="0" w:color="auto"/>
            <w:right w:val="none" w:sz="0" w:space="0" w:color="auto"/>
          </w:divBdr>
        </w:div>
      </w:divsChild>
    </w:div>
    <w:div w:id="2138060443">
      <w:bodyDiv w:val="1"/>
      <w:marLeft w:val="0"/>
      <w:marRight w:val="0"/>
      <w:marTop w:val="0"/>
      <w:marBottom w:val="0"/>
      <w:divBdr>
        <w:top w:val="none" w:sz="0" w:space="0" w:color="auto"/>
        <w:left w:val="none" w:sz="0" w:space="0" w:color="auto"/>
        <w:bottom w:val="none" w:sz="0" w:space="0" w:color="auto"/>
        <w:right w:val="none" w:sz="0" w:space="0" w:color="auto"/>
      </w:divBdr>
      <w:divsChild>
        <w:div w:id="1359818844">
          <w:marLeft w:val="446"/>
          <w:marRight w:val="0"/>
          <w:marTop w:val="0"/>
          <w:marBottom w:val="0"/>
          <w:divBdr>
            <w:top w:val="none" w:sz="0" w:space="0" w:color="auto"/>
            <w:left w:val="none" w:sz="0" w:space="0" w:color="auto"/>
            <w:bottom w:val="none" w:sz="0" w:space="0" w:color="auto"/>
            <w:right w:val="none" w:sz="0" w:space="0" w:color="auto"/>
          </w:divBdr>
        </w:div>
        <w:div w:id="1911229130">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147ff09-74c7-471f-9bb4-88f2b610ff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EE31EF91391347AE0B943DDB953603" ma:contentTypeVersion="14" ma:contentTypeDescription="Create a new document." ma:contentTypeScope="" ma:versionID="7b5aeea3782bb723986853eb158cdd5b">
  <xsd:schema xmlns:xsd="http://www.w3.org/2001/XMLSchema" xmlns:xs="http://www.w3.org/2001/XMLSchema" xmlns:p="http://schemas.microsoft.com/office/2006/metadata/properties" xmlns:ns3="1147ff09-74c7-471f-9bb4-88f2b610ff66" xmlns:ns4="c54b3655-7ff0-4bc4-914d-3f8a96b3b100" targetNamespace="http://schemas.microsoft.com/office/2006/metadata/properties" ma:root="true" ma:fieldsID="13a3027f82678c25e1e81cf327a83e6e" ns3:_="" ns4:_="">
    <xsd:import namespace="1147ff09-74c7-471f-9bb4-88f2b610ff66"/>
    <xsd:import namespace="c54b3655-7ff0-4bc4-914d-3f8a96b3b1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7ff09-74c7-471f-9bb4-88f2b610f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4b3655-7ff0-4bc4-914d-3f8a96b3b1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DEF2A5-07B2-47D0-AEF4-30C1C3CA300D}">
  <ds:schemaRefs>
    <ds:schemaRef ds:uri="http://schemas.openxmlformats.org/officeDocument/2006/bibliography"/>
  </ds:schemaRefs>
</ds:datastoreItem>
</file>

<file path=customXml/itemProps2.xml><?xml version="1.0" encoding="utf-8"?>
<ds:datastoreItem xmlns:ds="http://schemas.openxmlformats.org/officeDocument/2006/customXml" ds:itemID="{B62AF474-7F90-4EFE-90A9-D072ED15201F}">
  <ds:schemaRefs>
    <ds:schemaRef ds:uri="http://schemas.microsoft.com/office/2006/metadata/properties"/>
    <ds:schemaRef ds:uri="http://schemas.microsoft.com/office/infopath/2007/PartnerControls"/>
    <ds:schemaRef ds:uri="1147ff09-74c7-471f-9bb4-88f2b610ff66"/>
  </ds:schemaRefs>
</ds:datastoreItem>
</file>

<file path=customXml/itemProps3.xml><?xml version="1.0" encoding="utf-8"?>
<ds:datastoreItem xmlns:ds="http://schemas.openxmlformats.org/officeDocument/2006/customXml" ds:itemID="{DEC97D53-E8CE-4BFD-9005-5159D574A555}">
  <ds:schemaRefs>
    <ds:schemaRef ds:uri="http://schemas.microsoft.com/sharepoint/v3/contenttype/forms"/>
  </ds:schemaRefs>
</ds:datastoreItem>
</file>

<file path=customXml/itemProps4.xml><?xml version="1.0" encoding="utf-8"?>
<ds:datastoreItem xmlns:ds="http://schemas.openxmlformats.org/officeDocument/2006/customXml" ds:itemID="{2AD9FC66-5BD2-4C23-8412-B74ADC0F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7ff09-74c7-471f-9bb4-88f2b610ff66"/>
    <ds:schemaRef ds:uri="c54b3655-7ff0-4bc4-914d-3f8a96b3b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3208</Words>
  <Characters>18289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Chris.Allcock@bthft.nhs.uk</dc:creator>
  <cp:keywords/>
  <dc:description/>
  <cp:lastModifiedBy>Sheridan Osbourne</cp:lastModifiedBy>
  <cp:revision>8</cp:revision>
  <cp:lastPrinted>2025-10-27T15:03:00Z</cp:lastPrinted>
  <dcterms:created xsi:type="dcterms:W3CDTF">2026-05-12T07:36:00Z</dcterms:created>
  <dcterms:modified xsi:type="dcterms:W3CDTF">2026-05-22T10:32:00Z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0x010100D0EE31EF91391347AE0B943DDB953603</vt:lpwstr>
  </property>
</Properties>
</file>