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C0" w:rsidRDefault="00B218AD" w:rsidP="003D7AC0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478016" behindDoc="1" locked="0" layoutInCell="1" allowOverlap="1" wp14:anchorId="38FA1893" wp14:editId="6D8D7F3D">
            <wp:simplePos x="0" y="0"/>
            <wp:positionH relativeFrom="column">
              <wp:posOffset>6344285</wp:posOffset>
            </wp:positionH>
            <wp:positionV relativeFrom="paragraph">
              <wp:posOffset>-290225</wp:posOffset>
            </wp:positionV>
            <wp:extent cx="2318385" cy="635635"/>
            <wp:effectExtent l="0" t="0" r="5715" b="0"/>
            <wp:wrapNone/>
            <wp:docPr id="38" name="Picture 3" descr="BTHFT logo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THFT logo -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AC0">
        <w:rPr>
          <w:noProof/>
          <w:lang w:eastAsia="en-GB"/>
        </w:rPr>
        <w:drawing>
          <wp:inline distT="0" distB="0" distL="0" distR="0" wp14:anchorId="68573E12" wp14:editId="75F51C91">
            <wp:extent cx="1414130" cy="1414130"/>
            <wp:effectExtent l="0" t="0" r="0" b="0"/>
            <wp:docPr id="1" name="Picture 1" descr="we are bradford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are bradford gre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06" cy="141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E61" w:rsidRDefault="002D6DF2" w:rsidP="002D6DF2">
      <w:pPr>
        <w:tabs>
          <w:tab w:val="left" w:pos="1641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606E61" w:rsidRPr="006D4F79" w:rsidRDefault="00BE2D6C" w:rsidP="00606E61">
      <w:pPr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180EC2" w:rsidRPr="006D4F79">
        <w:rPr>
          <w:b/>
          <w:sz w:val="28"/>
          <w:szCs w:val="28"/>
        </w:rPr>
        <w:t xml:space="preserve">orkforce </w:t>
      </w:r>
      <w:r w:rsidR="0084490D">
        <w:rPr>
          <w:b/>
          <w:sz w:val="28"/>
          <w:szCs w:val="28"/>
        </w:rPr>
        <w:t>Disability</w:t>
      </w:r>
      <w:r w:rsidR="00180EC2" w:rsidRPr="006D4F79">
        <w:rPr>
          <w:b/>
          <w:sz w:val="28"/>
          <w:szCs w:val="28"/>
        </w:rPr>
        <w:t xml:space="preserve"> Equality S</w:t>
      </w:r>
      <w:r w:rsidR="006D4F79" w:rsidRPr="006D4F79">
        <w:rPr>
          <w:b/>
          <w:sz w:val="28"/>
          <w:szCs w:val="28"/>
        </w:rPr>
        <w:t>tandard (W</w:t>
      </w:r>
      <w:r w:rsidR="0084490D">
        <w:rPr>
          <w:b/>
          <w:sz w:val="28"/>
          <w:szCs w:val="28"/>
        </w:rPr>
        <w:t>D</w:t>
      </w:r>
      <w:r w:rsidR="006D4F79" w:rsidRPr="006D4F79">
        <w:rPr>
          <w:b/>
          <w:sz w:val="28"/>
          <w:szCs w:val="28"/>
        </w:rPr>
        <w:t>ES)</w:t>
      </w:r>
      <w:r w:rsidR="00180EC2" w:rsidRPr="006D4F79">
        <w:rPr>
          <w:b/>
          <w:sz w:val="28"/>
          <w:szCs w:val="28"/>
        </w:rPr>
        <w:t xml:space="preserve"> – Action Plan</w:t>
      </w:r>
      <w:r w:rsidR="00606E61" w:rsidRPr="006D4F79">
        <w:rPr>
          <w:b/>
          <w:sz w:val="28"/>
          <w:szCs w:val="28"/>
        </w:rPr>
        <w:t xml:space="preserve"> 2020/2021</w:t>
      </w:r>
    </w:p>
    <w:p w:rsidR="00606E61" w:rsidRPr="006D4F79" w:rsidRDefault="00606E61" w:rsidP="00606E61">
      <w:pPr>
        <w:rPr>
          <w:b/>
          <w:sz w:val="28"/>
          <w:szCs w:val="28"/>
        </w:rPr>
      </w:pPr>
    </w:p>
    <w:p w:rsidR="00180EC2" w:rsidRPr="003D7AC0" w:rsidRDefault="00606E61" w:rsidP="00606E61">
      <w:pPr>
        <w:rPr>
          <w:b/>
        </w:rPr>
      </w:pPr>
      <w:r w:rsidRPr="003D7AC0">
        <w:rPr>
          <w:b/>
        </w:rPr>
        <w:t>Introduction</w:t>
      </w:r>
    </w:p>
    <w:p w:rsidR="00180EC2" w:rsidRPr="003D7AC0" w:rsidRDefault="00180EC2" w:rsidP="00606E61">
      <w:pPr>
        <w:rPr>
          <w:b/>
        </w:rPr>
      </w:pPr>
    </w:p>
    <w:p w:rsidR="00606E61" w:rsidRPr="003D7AC0" w:rsidRDefault="00606E61" w:rsidP="00606E61">
      <w:r w:rsidRPr="003D7AC0">
        <w:t xml:space="preserve">Bradford Teaching Hospitals NHS Foundation Trust is committed to </w:t>
      </w:r>
      <w:r w:rsidR="006D4F79" w:rsidRPr="003D7AC0">
        <w:t>meeting the requirements of the Workforce</w:t>
      </w:r>
      <w:r w:rsidR="0084490D">
        <w:t xml:space="preserve"> Disability</w:t>
      </w:r>
      <w:r w:rsidR="006D4F79" w:rsidRPr="003D7AC0">
        <w:t xml:space="preserve"> Equality Standard for NHS Trusts and this is our </w:t>
      </w:r>
      <w:r w:rsidR="0084490D">
        <w:t>second</w:t>
      </w:r>
      <w:r w:rsidR="006D4F79" w:rsidRPr="003D7AC0">
        <w:t xml:space="preserve"> publication against this standard</w:t>
      </w:r>
      <w:r w:rsidRPr="003D7AC0">
        <w:t>.</w:t>
      </w:r>
    </w:p>
    <w:p w:rsidR="006D4F79" w:rsidRPr="003D7AC0" w:rsidRDefault="006D4F79" w:rsidP="00606E61"/>
    <w:p w:rsidR="006D4F79" w:rsidRPr="003D7AC0" w:rsidRDefault="006D4F79" w:rsidP="00606E61">
      <w:r w:rsidRPr="003D7AC0">
        <w:t>The Trust submitted its workforce data against the standard, to the national W</w:t>
      </w:r>
      <w:r w:rsidR="0084490D">
        <w:t>DES</w:t>
      </w:r>
      <w:r w:rsidRPr="003D7AC0">
        <w:t xml:space="preserve"> team, on 19</w:t>
      </w:r>
      <w:r w:rsidRPr="003D7AC0">
        <w:rPr>
          <w:vertAlign w:val="superscript"/>
        </w:rPr>
        <w:t>th</w:t>
      </w:r>
      <w:r w:rsidRPr="003D7AC0">
        <w:t xml:space="preserve"> August 2020, as per our contractual requirements.</w:t>
      </w:r>
    </w:p>
    <w:p w:rsidR="006D4F79" w:rsidRPr="003D7AC0" w:rsidRDefault="006D4F79" w:rsidP="00606E61"/>
    <w:p w:rsidR="006D4F79" w:rsidRPr="003D7AC0" w:rsidRDefault="006D4F79" w:rsidP="00606E61">
      <w:r w:rsidRPr="003D7AC0">
        <w:t xml:space="preserve">Having considered the 2019/2020 data, alongside data from </w:t>
      </w:r>
      <w:r w:rsidR="00366543">
        <w:t>last</w:t>
      </w:r>
      <w:r w:rsidRPr="003D7AC0">
        <w:t xml:space="preserve"> ye</w:t>
      </w:r>
      <w:r w:rsidR="00C35E5B">
        <w:t>ar</w:t>
      </w:r>
      <w:r w:rsidR="00766B77">
        <w:t>;</w:t>
      </w:r>
      <w:r w:rsidRPr="003D7AC0">
        <w:t xml:space="preserve"> </w:t>
      </w:r>
      <w:r w:rsidR="00766B77">
        <w:t>there</w:t>
      </w:r>
      <w:r w:rsidR="00C35E5B">
        <w:t xml:space="preserve"> </w:t>
      </w:r>
      <w:r w:rsidR="00766B77">
        <w:t xml:space="preserve">has been some improvement for disabled staff on six of the ten metrics (metrics 2, 3, 4, 6, 7 &amp; 8).  However, </w:t>
      </w:r>
      <w:r w:rsidR="00040660">
        <w:t>it is</w:t>
      </w:r>
      <w:r w:rsidR="00766B77">
        <w:t xml:space="preserve"> evident</w:t>
      </w:r>
      <w:r w:rsidR="00FF5594">
        <w:t xml:space="preserve"> that</w:t>
      </w:r>
      <w:r w:rsidR="006E2553">
        <w:t xml:space="preserve"> </w:t>
      </w:r>
      <w:r w:rsidR="00487810">
        <w:t>i</w:t>
      </w:r>
      <w:bookmarkStart w:id="0" w:name="_GoBack"/>
      <w:bookmarkEnd w:id="0"/>
      <w:r w:rsidR="006E2553">
        <w:t>ndicators require further improvement</w:t>
      </w:r>
      <w:r w:rsidR="00C35E5B">
        <w:t>.  Subsequently,</w:t>
      </w:r>
      <w:r w:rsidRPr="003D7AC0">
        <w:t xml:space="preserve"> this year’s action plan will contain few, yet more focussed objectives than in previous action plans.  This is to ensure that focussed attention is given on a key number of </w:t>
      </w:r>
      <w:r w:rsidR="00366543">
        <w:t>Metric</w:t>
      </w:r>
      <w:r w:rsidRPr="003D7AC0">
        <w:t>s which, if addressed in detail and positively, will have the biggest impact.  In doing this</w:t>
      </w:r>
      <w:r w:rsidR="00961083">
        <w:t>,</w:t>
      </w:r>
      <w:r w:rsidRPr="003D7AC0">
        <w:t xml:space="preserve"> it is anticipate</w:t>
      </w:r>
      <w:r w:rsidR="000D767E">
        <w:t>d</w:t>
      </w:r>
      <w:r w:rsidRPr="003D7AC0">
        <w:t xml:space="preserve"> that this will bring about positive change across the Trust resulting in an improvement in all W</w:t>
      </w:r>
      <w:r w:rsidR="00366543">
        <w:t>D</w:t>
      </w:r>
      <w:r w:rsidRPr="003D7AC0">
        <w:t xml:space="preserve">ES </w:t>
      </w:r>
      <w:r w:rsidR="00366543">
        <w:t>Metric</w:t>
      </w:r>
      <w:r w:rsidRPr="003D7AC0">
        <w:t>s.</w:t>
      </w:r>
    </w:p>
    <w:p w:rsidR="006D4F79" w:rsidRPr="003D7AC0" w:rsidRDefault="006D4F79" w:rsidP="00606E61"/>
    <w:p w:rsidR="0049793A" w:rsidRDefault="006D4F79" w:rsidP="00606E61">
      <w:r w:rsidRPr="003D7AC0">
        <w:t xml:space="preserve">The Trust’s </w:t>
      </w:r>
      <w:r w:rsidR="00366543">
        <w:t xml:space="preserve">Enable </w:t>
      </w:r>
      <w:r w:rsidRPr="003D7AC0">
        <w:t>Staff Network has been instrumental in the development of this action plan which has been grouped into five themes</w:t>
      </w:r>
      <w:r w:rsidR="00223D1E">
        <w:t xml:space="preserve"> to reflect both the </w:t>
      </w:r>
      <w:r w:rsidR="00223D1E" w:rsidRPr="0049793A">
        <w:rPr>
          <w:b/>
          <w:u w:val="single"/>
        </w:rPr>
        <w:t>W</w:t>
      </w:r>
      <w:r w:rsidR="00366543" w:rsidRPr="0049793A">
        <w:rPr>
          <w:b/>
          <w:u w:val="single"/>
        </w:rPr>
        <w:t>DE</w:t>
      </w:r>
      <w:r w:rsidR="00223D1E" w:rsidRPr="0049793A">
        <w:rPr>
          <w:b/>
          <w:u w:val="single"/>
        </w:rPr>
        <w:t>S r</w:t>
      </w:r>
      <w:r w:rsidR="0049793A">
        <w:rPr>
          <w:b/>
          <w:u w:val="single"/>
        </w:rPr>
        <w:t>equirements</w:t>
      </w:r>
      <w:r w:rsidR="0049793A">
        <w:t>,</w:t>
      </w:r>
      <w:r w:rsidR="00223D1E">
        <w:t xml:space="preserve"> and </w:t>
      </w:r>
      <w:r w:rsidRPr="003D7AC0">
        <w:t xml:space="preserve">the </w:t>
      </w:r>
      <w:r w:rsidRPr="0049793A">
        <w:rPr>
          <w:b/>
          <w:u w:val="single"/>
        </w:rPr>
        <w:t>Trust’s People Str</w:t>
      </w:r>
      <w:r w:rsidR="00223D1E" w:rsidRPr="0049793A">
        <w:rPr>
          <w:b/>
          <w:u w:val="single"/>
        </w:rPr>
        <w:t>ategy</w:t>
      </w:r>
      <w:r w:rsidR="0049793A">
        <w:rPr>
          <w:b/>
        </w:rPr>
        <w:t xml:space="preserve"> </w:t>
      </w:r>
      <w:r w:rsidR="0049793A">
        <w:t xml:space="preserve">including the </w:t>
      </w:r>
      <w:r w:rsidR="0049793A">
        <w:rPr>
          <w:b/>
          <w:u w:val="single"/>
        </w:rPr>
        <w:t>revised National People Plan 2020/2021</w:t>
      </w:r>
      <w:r w:rsidR="0049793A">
        <w:t xml:space="preserve"> which places significant focus and attention to the wider system diversity and inclusion agenda</w:t>
      </w:r>
      <w:r w:rsidR="00223D1E">
        <w:t>.</w:t>
      </w:r>
    </w:p>
    <w:p w:rsidR="0049793A" w:rsidRDefault="0049793A" w:rsidP="00606E61"/>
    <w:p w:rsidR="00630E60" w:rsidRDefault="0049793A" w:rsidP="00606E61">
      <w:r>
        <w:t>The NHS People Plan, which was launched in July 2020</w:t>
      </w:r>
      <w:r w:rsidR="00630E60">
        <w:t xml:space="preserve">, focuses on how we must all continue to look after each other and foster a culture of inclusion and belonging, as well </w:t>
      </w:r>
      <w:r w:rsidR="00E52C00">
        <w:t>as action to grow our workforce</w:t>
      </w:r>
      <w:r w:rsidR="00630E60">
        <w:t xml:space="preserve"> train our people, and work together differently to deliver patient care.</w:t>
      </w:r>
    </w:p>
    <w:p w:rsidR="00630E60" w:rsidRDefault="00630E60" w:rsidP="00606E61"/>
    <w:p w:rsidR="00630E60" w:rsidRDefault="00630E60" w:rsidP="00606E61"/>
    <w:p w:rsidR="00630E60" w:rsidRDefault="00630E60" w:rsidP="00606E61"/>
    <w:p w:rsidR="00630E60" w:rsidRDefault="00630E60" w:rsidP="00606E61"/>
    <w:p w:rsidR="006D4F79" w:rsidRPr="003D7AC0" w:rsidRDefault="00630E60" w:rsidP="00606E61">
      <w:r>
        <w:rPr>
          <w:b/>
        </w:rPr>
        <w:lastRenderedPageBreak/>
        <w:t>BTHFT People Strategy 2017 – 2020 Objectives:</w:t>
      </w:r>
      <w:r w:rsidR="00223D1E">
        <w:t xml:space="preserve"> </w:t>
      </w:r>
    </w:p>
    <w:p w:rsidR="006D4F79" w:rsidRPr="003D7AC0" w:rsidRDefault="006D4F79" w:rsidP="00606E61"/>
    <w:p w:rsidR="006D4F79" w:rsidRPr="003D7AC0" w:rsidRDefault="006D4F79" w:rsidP="006D4F7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D7AC0">
        <w:rPr>
          <w:b/>
          <w:sz w:val="24"/>
          <w:szCs w:val="24"/>
        </w:rPr>
        <w:t>Attract</w:t>
      </w:r>
      <w:r w:rsidR="00550755">
        <w:rPr>
          <w:sz w:val="24"/>
          <w:szCs w:val="24"/>
        </w:rPr>
        <w:t xml:space="preserve"> – </w:t>
      </w:r>
      <w:r w:rsidR="002568B1">
        <w:rPr>
          <w:sz w:val="24"/>
          <w:szCs w:val="24"/>
        </w:rPr>
        <w:t>W</w:t>
      </w:r>
      <w:r w:rsidRPr="003D7AC0">
        <w:rPr>
          <w:sz w:val="24"/>
          <w:szCs w:val="24"/>
        </w:rPr>
        <w:t>e attract and recruit quality people, representative of our communities, who share our values</w:t>
      </w:r>
    </w:p>
    <w:p w:rsidR="006D4F79" w:rsidRPr="003D7AC0" w:rsidRDefault="006D4F79" w:rsidP="006D4F7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D7AC0">
        <w:rPr>
          <w:b/>
          <w:sz w:val="24"/>
          <w:szCs w:val="24"/>
        </w:rPr>
        <w:t>Develop</w:t>
      </w:r>
      <w:r w:rsidRPr="003D7AC0">
        <w:rPr>
          <w:sz w:val="24"/>
          <w:szCs w:val="24"/>
        </w:rPr>
        <w:t xml:space="preserve"> – We support and develop our people, equipping them with the skills to deliver high quality care wherever and whenever the patient needs it.</w:t>
      </w:r>
    </w:p>
    <w:p w:rsidR="006D4F79" w:rsidRPr="003D7AC0" w:rsidRDefault="00337C6E" w:rsidP="006D4F7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D7AC0">
        <w:rPr>
          <w:b/>
          <w:sz w:val="24"/>
          <w:szCs w:val="24"/>
        </w:rPr>
        <w:t>Retain</w:t>
      </w:r>
      <w:r w:rsidRPr="003D7AC0">
        <w:rPr>
          <w:sz w:val="24"/>
          <w:szCs w:val="24"/>
        </w:rPr>
        <w:t xml:space="preserve"> – Our people are proud to work for our Trust, working together putting patients first</w:t>
      </w:r>
    </w:p>
    <w:p w:rsidR="00337C6E" w:rsidRPr="003D7AC0" w:rsidRDefault="00337C6E" w:rsidP="006D4F7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D7AC0">
        <w:rPr>
          <w:b/>
          <w:sz w:val="24"/>
          <w:szCs w:val="24"/>
        </w:rPr>
        <w:t>Happy, Health and Here</w:t>
      </w:r>
      <w:r w:rsidRPr="003D7AC0">
        <w:rPr>
          <w:sz w:val="24"/>
          <w:szCs w:val="24"/>
        </w:rPr>
        <w:t xml:space="preserve"> – Our people feel valued, motivated and engaged.</w:t>
      </w:r>
    </w:p>
    <w:p w:rsidR="00337C6E" w:rsidRPr="003D7AC0" w:rsidRDefault="00337C6E" w:rsidP="006D4F7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D7AC0">
        <w:rPr>
          <w:b/>
          <w:sz w:val="24"/>
          <w:szCs w:val="24"/>
        </w:rPr>
        <w:t>Lead</w:t>
      </w:r>
      <w:r w:rsidRPr="003D7AC0">
        <w:rPr>
          <w:sz w:val="24"/>
          <w:szCs w:val="24"/>
        </w:rPr>
        <w:t xml:space="preserve"> – Our people feel supported and well led</w:t>
      </w:r>
    </w:p>
    <w:p w:rsidR="00223D1E" w:rsidRDefault="00223D1E" w:rsidP="00606E61"/>
    <w:p w:rsidR="00280F71" w:rsidRPr="003D7AC0" w:rsidRDefault="00280F71" w:rsidP="00155717">
      <w:pPr>
        <w:rPr>
          <w:b/>
        </w:rPr>
      </w:pPr>
      <w:r w:rsidRPr="003D7AC0">
        <w:rPr>
          <w:b/>
        </w:rPr>
        <w:t>Monitoring and Evaluation</w:t>
      </w:r>
    </w:p>
    <w:p w:rsidR="00280F71" w:rsidRPr="003D7AC0" w:rsidRDefault="00280F71" w:rsidP="00155717">
      <w:pPr>
        <w:rPr>
          <w:b/>
        </w:rPr>
      </w:pPr>
    </w:p>
    <w:p w:rsidR="005B5B7D" w:rsidRPr="003D7AC0" w:rsidRDefault="00280F71" w:rsidP="005B5B7D">
      <w:pPr>
        <w:tabs>
          <w:tab w:val="left" w:pos="7830"/>
        </w:tabs>
      </w:pPr>
      <w:r w:rsidRPr="003D7AC0">
        <w:t xml:space="preserve">The action plan will be monitored by the </w:t>
      </w:r>
      <w:r w:rsidR="00C61604" w:rsidRPr="003D7AC0">
        <w:t xml:space="preserve">Diversity &amp; Inclusion Steering Group (DISG) on a bi-monthly basis and through </w:t>
      </w:r>
      <w:r w:rsidR="005B5B7D" w:rsidRPr="003D7AC0">
        <w:t xml:space="preserve">the </w:t>
      </w:r>
      <w:r w:rsidR="002568B1">
        <w:t>People Academy</w:t>
      </w:r>
      <w:r w:rsidR="005B5B7D" w:rsidRPr="003D7AC0">
        <w:t xml:space="preserve"> and Trust Board on a 6</w:t>
      </w:r>
      <w:r w:rsidR="00D57DF8" w:rsidRPr="003D7AC0">
        <w:t>-</w:t>
      </w:r>
      <w:r w:rsidR="005B5B7D" w:rsidRPr="003D7AC0">
        <w:t xml:space="preserve">monthly basis as part of their </w:t>
      </w:r>
      <w:r w:rsidR="005C0541">
        <w:t>regular Equality, Diversity &amp; Inc</w:t>
      </w:r>
      <w:r w:rsidR="005B5B7D" w:rsidRPr="003D7AC0">
        <w:t>lusion</w:t>
      </w:r>
      <w:r w:rsidR="00C61604" w:rsidRPr="003D7AC0">
        <w:t xml:space="preserve"> update.  The </w:t>
      </w:r>
      <w:r w:rsidR="00366543">
        <w:t>Enable</w:t>
      </w:r>
      <w:r w:rsidR="00C61604" w:rsidRPr="003D7AC0">
        <w:t xml:space="preserve"> Staff Network will adopt this action plan as </w:t>
      </w:r>
      <w:r w:rsidR="004C6A95">
        <w:t xml:space="preserve">a basis </w:t>
      </w:r>
      <w:r w:rsidR="00C36F26">
        <w:t>for</w:t>
      </w:r>
      <w:r w:rsidR="004C6A95">
        <w:t xml:space="preserve"> </w:t>
      </w:r>
      <w:r w:rsidR="00C61604" w:rsidRPr="003D7AC0">
        <w:t>their work programme</w:t>
      </w:r>
      <w:r w:rsidR="005C0541">
        <w:t>.  The network will play a key role</w:t>
      </w:r>
      <w:r w:rsidR="00C61604" w:rsidRPr="003D7AC0">
        <w:t xml:space="preserve"> in supporting</w:t>
      </w:r>
      <w:r w:rsidR="004C6A95">
        <w:t xml:space="preserve"> and influencing</w:t>
      </w:r>
      <w:r w:rsidR="00C61604" w:rsidRPr="003D7AC0">
        <w:t xml:space="preserve"> the actions going forward.</w:t>
      </w:r>
      <w:r w:rsidR="005C0541">
        <w:t xml:space="preserve">  Both the Chair and Deputy Chair will also be represented on the newly developed Diversity &amp; Inclusion Steering Group </w:t>
      </w:r>
      <w:r w:rsidR="00040660">
        <w:t>which</w:t>
      </w:r>
      <w:r w:rsidR="005C0541">
        <w:t xml:space="preserve"> will </w:t>
      </w:r>
      <w:r w:rsidR="00040660">
        <w:t>be chaired by the Chief Executive going forwards</w:t>
      </w:r>
      <w:r w:rsidR="005C0541">
        <w:t>.</w:t>
      </w:r>
    </w:p>
    <w:p w:rsidR="000B33E4" w:rsidRDefault="00280F71" w:rsidP="000B33E4">
      <w:pPr>
        <w:jc w:val="right"/>
      </w:pPr>
      <w:r>
        <w:t xml:space="preserve"> </w:t>
      </w:r>
    </w:p>
    <w:p w:rsidR="008A2377" w:rsidRPr="003D7AC0" w:rsidRDefault="008A2377" w:rsidP="000B33E4">
      <w:pPr>
        <w:rPr>
          <w:b/>
        </w:rPr>
      </w:pPr>
      <w:r w:rsidRPr="003D7AC0">
        <w:rPr>
          <w:b/>
        </w:rPr>
        <w:t xml:space="preserve">Workforce </w:t>
      </w:r>
      <w:r w:rsidR="00366543">
        <w:rPr>
          <w:b/>
        </w:rPr>
        <w:t xml:space="preserve">Disability </w:t>
      </w:r>
      <w:r w:rsidRPr="003D7AC0">
        <w:rPr>
          <w:b/>
        </w:rPr>
        <w:t>Equality Standard (W</w:t>
      </w:r>
      <w:r w:rsidR="00366543">
        <w:rPr>
          <w:b/>
        </w:rPr>
        <w:t>D</w:t>
      </w:r>
      <w:r w:rsidRPr="003D7AC0">
        <w:rPr>
          <w:b/>
        </w:rPr>
        <w:t xml:space="preserve">ES): The </w:t>
      </w:r>
      <w:r w:rsidR="00961083">
        <w:rPr>
          <w:b/>
        </w:rPr>
        <w:t>10</w:t>
      </w:r>
      <w:r w:rsidRPr="003D7AC0">
        <w:rPr>
          <w:b/>
        </w:rPr>
        <w:t xml:space="preserve"> </w:t>
      </w:r>
      <w:r w:rsidR="00366543">
        <w:rPr>
          <w:b/>
        </w:rPr>
        <w:t>Metrics</w:t>
      </w:r>
    </w:p>
    <w:p w:rsidR="008A2377" w:rsidRPr="003D7AC0" w:rsidRDefault="008A2377" w:rsidP="000B33E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3232"/>
      </w:tblGrid>
      <w:tr w:rsidR="008A2377" w:rsidRPr="003D7AC0" w:rsidTr="00961083">
        <w:tc>
          <w:tcPr>
            <w:tcW w:w="1384" w:type="dxa"/>
            <w:shd w:val="clear" w:color="auto" w:fill="8064A2"/>
          </w:tcPr>
          <w:p w:rsidR="008A2377" w:rsidRPr="00F7765E" w:rsidRDefault="00366543" w:rsidP="000B33E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Metric</w:t>
            </w:r>
            <w:r w:rsidR="008A2377" w:rsidRPr="00F7765E">
              <w:rPr>
                <w:b/>
                <w:color w:val="FFFFFF" w:themeColor="background1"/>
              </w:rPr>
              <w:t xml:space="preserve"> 1</w:t>
            </w:r>
          </w:p>
        </w:tc>
        <w:tc>
          <w:tcPr>
            <w:tcW w:w="13232" w:type="dxa"/>
          </w:tcPr>
          <w:p w:rsidR="00A402B2" w:rsidRDefault="003D7AC0" w:rsidP="003D7AC0">
            <w:r w:rsidRPr="003D7AC0">
              <w:t xml:space="preserve">Percentage of </w:t>
            </w:r>
            <w:r w:rsidR="00961083">
              <w:t xml:space="preserve">disabled </w:t>
            </w:r>
            <w:r w:rsidRPr="003D7AC0">
              <w:t>staff in each of the Agenda for Change bands 1-9, medical &amp; dental subgroups and very senior managers (VSM), including executive board members compared with the percentage of staff in the overall workforce.</w:t>
            </w:r>
          </w:p>
          <w:p w:rsidR="00C35E5B" w:rsidRPr="003D7AC0" w:rsidRDefault="00C35E5B" w:rsidP="003D7AC0"/>
        </w:tc>
      </w:tr>
      <w:tr w:rsidR="008A2377" w:rsidRPr="003D7AC0" w:rsidTr="00961083">
        <w:tc>
          <w:tcPr>
            <w:tcW w:w="1384" w:type="dxa"/>
            <w:shd w:val="clear" w:color="auto" w:fill="8064A2"/>
          </w:tcPr>
          <w:p w:rsidR="008A2377" w:rsidRPr="00F7765E" w:rsidRDefault="00366543" w:rsidP="000B33E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Metric</w:t>
            </w:r>
            <w:r w:rsidR="008A2377" w:rsidRPr="00F7765E">
              <w:rPr>
                <w:b/>
                <w:color w:val="FFFFFF" w:themeColor="background1"/>
              </w:rPr>
              <w:t xml:space="preserve"> 2</w:t>
            </w:r>
          </w:p>
        </w:tc>
        <w:tc>
          <w:tcPr>
            <w:tcW w:w="13232" w:type="dxa"/>
          </w:tcPr>
          <w:p w:rsidR="008A2377" w:rsidRDefault="003D7AC0" w:rsidP="000B33E4">
            <w:r w:rsidRPr="003D7AC0">
              <w:t xml:space="preserve">Relative likelihood </w:t>
            </w:r>
            <w:r w:rsidR="000B1E6F">
              <w:t>of</w:t>
            </w:r>
            <w:r w:rsidRPr="003D7AC0">
              <w:t xml:space="preserve"> </w:t>
            </w:r>
            <w:r w:rsidR="00961083">
              <w:t xml:space="preserve">disabled </w:t>
            </w:r>
            <w:r w:rsidR="00366543">
              <w:t>staff</w:t>
            </w:r>
            <w:r w:rsidRPr="003D7AC0">
              <w:t xml:space="preserve"> being appointed from shortlisting </w:t>
            </w:r>
            <w:r w:rsidR="000B1E6F">
              <w:t>across all posts</w:t>
            </w:r>
            <w:r w:rsidR="00040660">
              <w:t>.</w:t>
            </w:r>
          </w:p>
          <w:p w:rsidR="00A402B2" w:rsidRPr="003D7AC0" w:rsidRDefault="00A402B2" w:rsidP="000B33E4"/>
        </w:tc>
      </w:tr>
      <w:tr w:rsidR="008A2377" w:rsidRPr="003D7AC0" w:rsidTr="00961083">
        <w:tc>
          <w:tcPr>
            <w:tcW w:w="1384" w:type="dxa"/>
            <w:shd w:val="clear" w:color="auto" w:fill="8064A2"/>
          </w:tcPr>
          <w:p w:rsidR="008A2377" w:rsidRPr="00F7765E" w:rsidRDefault="00366543" w:rsidP="000B33E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Metric</w:t>
            </w:r>
            <w:r w:rsidR="008A2377" w:rsidRPr="00F7765E">
              <w:rPr>
                <w:b/>
                <w:color w:val="FFFFFF" w:themeColor="background1"/>
              </w:rPr>
              <w:t xml:space="preserve"> 3</w:t>
            </w:r>
          </w:p>
        </w:tc>
        <w:tc>
          <w:tcPr>
            <w:tcW w:w="13232" w:type="dxa"/>
          </w:tcPr>
          <w:p w:rsidR="008A2377" w:rsidRDefault="003D7AC0" w:rsidP="000B33E4">
            <w:r w:rsidRPr="003D7AC0">
              <w:t xml:space="preserve">Relative likelihood of </w:t>
            </w:r>
            <w:r w:rsidR="00961083">
              <w:t xml:space="preserve">disabled </w:t>
            </w:r>
            <w:r w:rsidR="00366543">
              <w:t>s</w:t>
            </w:r>
            <w:r w:rsidRPr="003D7AC0">
              <w:t xml:space="preserve">taff entering the formal </w:t>
            </w:r>
            <w:r w:rsidR="00366543">
              <w:t>capability</w:t>
            </w:r>
            <w:r w:rsidRPr="003D7AC0">
              <w:t xml:space="preserve"> proc</w:t>
            </w:r>
            <w:r w:rsidR="00366543">
              <w:t>edure (performance and not-ill health)</w:t>
            </w:r>
            <w:r w:rsidR="00040660">
              <w:t>.</w:t>
            </w:r>
          </w:p>
          <w:p w:rsidR="00A402B2" w:rsidRPr="003D7AC0" w:rsidRDefault="00A402B2" w:rsidP="000B33E4"/>
        </w:tc>
      </w:tr>
      <w:tr w:rsidR="002A5D57" w:rsidRPr="003D7AC0" w:rsidTr="0049793A">
        <w:tc>
          <w:tcPr>
            <w:tcW w:w="14616" w:type="dxa"/>
            <w:gridSpan w:val="2"/>
            <w:shd w:val="clear" w:color="auto" w:fill="8064A2"/>
          </w:tcPr>
          <w:p w:rsidR="002A5D57" w:rsidRPr="002A5D57" w:rsidRDefault="002A5D57" w:rsidP="002A5D57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                         National Staff Survey Responses (Metrics 4-9</w:t>
            </w:r>
            <w:r w:rsidR="00961083">
              <w:rPr>
                <w:color w:val="FFFFFF" w:themeColor="background1"/>
              </w:rPr>
              <w:t xml:space="preserve"> only</w:t>
            </w:r>
            <w:r>
              <w:rPr>
                <w:color w:val="FFFFFF" w:themeColor="background1"/>
              </w:rPr>
              <w:t>)</w:t>
            </w:r>
          </w:p>
        </w:tc>
      </w:tr>
      <w:tr w:rsidR="008A2377" w:rsidRPr="002A5D57" w:rsidTr="00961083">
        <w:tc>
          <w:tcPr>
            <w:tcW w:w="1384" w:type="dxa"/>
            <w:shd w:val="clear" w:color="auto" w:fill="8064A2"/>
          </w:tcPr>
          <w:p w:rsidR="008A2377" w:rsidRPr="002A5D57" w:rsidRDefault="00366543" w:rsidP="000B33E4">
            <w:pPr>
              <w:rPr>
                <w:b/>
                <w:color w:val="FFFFFF" w:themeColor="background1"/>
              </w:rPr>
            </w:pPr>
            <w:r w:rsidRPr="002A5D57">
              <w:rPr>
                <w:b/>
                <w:color w:val="FFFFFF" w:themeColor="background1"/>
              </w:rPr>
              <w:t>Metric</w:t>
            </w:r>
            <w:r w:rsidR="008A2377" w:rsidRPr="002A5D57">
              <w:rPr>
                <w:b/>
                <w:color w:val="FFFFFF" w:themeColor="background1"/>
              </w:rPr>
              <w:t xml:space="preserve"> 4</w:t>
            </w:r>
          </w:p>
        </w:tc>
        <w:tc>
          <w:tcPr>
            <w:tcW w:w="13232" w:type="dxa"/>
          </w:tcPr>
          <w:p w:rsidR="00366543" w:rsidRPr="002A5D57" w:rsidRDefault="00366543" w:rsidP="00366543">
            <w:pPr>
              <w:rPr>
                <w:bCs/>
              </w:rPr>
            </w:pPr>
            <w:r w:rsidRPr="002A5D57">
              <w:rPr>
                <w:bCs/>
              </w:rPr>
              <w:t xml:space="preserve">Q13a: Percentage of </w:t>
            </w:r>
            <w:r w:rsidR="00961083">
              <w:rPr>
                <w:bCs/>
              </w:rPr>
              <w:t xml:space="preserve">disabled </w:t>
            </w:r>
            <w:r w:rsidRPr="002A5D57">
              <w:rPr>
                <w:bCs/>
              </w:rPr>
              <w:t>staff experiencing harassment, bullying or abuse from patients, relatives or the public.</w:t>
            </w:r>
          </w:p>
          <w:p w:rsidR="00366543" w:rsidRPr="002A5D57" w:rsidRDefault="00366543" w:rsidP="00366543">
            <w:pPr>
              <w:rPr>
                <w:bCs/>
              </w:rPr>
            </w:pPr>
            <w:r w:rsidRPr="002A5D57">
              <w:rPr>
                <w:bCs/>
              </w:rPr>
              <w:t xml:space="preserve">Q13b: Percentage of </w:t>
            </w:r>
            <w:r w:rsidR="00961083">
              <w:rPr>
                <w:bCs/>
              </w:rPr>
              <w:t xml:space="preserve">disabled </w:t>
            </w:r>
            <w:r w:rsidRPr="002A5D57">
              <w:rPr>
                <w:bCs/>
              </w:rPr>
              <w:t>staff experiencing harassment, bullying or abuse from their manager</w:t>
            </w:r>
            <w:r w:rsidR="00040660">
              <w:rPr>
                <w:bCs/>
              </w:rPr>
              <w:t>.</w:t>
            </w:r>
          </w:p>
          <w:p w:rsidR="00DE4627" w:rsidRDefault="00366543" w:rsidP="001D78BB">
            <w:pPr>
              <w:rPr>
                <w:bCs/>
              </w:rPr>
            </w:pPr>
            <w:r w:rsidRPr="002A5D57">
              <w:rPr>
                <w:bCs/>
              </w:rPr>
              <w:t xml:space="preserve">Q13c: Percentage of </w:t>
            </w:r>
            <w:r w:rsidR="00961083">
              <w:rPr>
                <w:bCs/>
              </w:rPr>
              <w:t xml:space="preserve">disabled </w:t>
            </w:r>
            <w:r w:rsidRPr="002A5D57">
              <w:rPr>
                <w:bCs/>
              </w:rPr>
              <w:t>staff experiencing harassment, bullying or abuse from colleagues</w:t>
            </w:r>
            <w:r w:rsidR="00040660">
              <w:rPr>
                <w:bCs/>
              </w:rPr>
              <w:t>.</w:t>
            </w:r>
          </w:p>
          <w:p w:rsidR="00C35E5B" w:rsidRPr="002A5D57" w:rsidRDefault="00C35E5B" w:rsidP="001D78BB">
            <w:pPr>
              <w:rPr>
                <w:bCs/>
              </w:rPr>
            </w:pPr>
          </w:p>
        </w:tc>
      </w:tr>
      <w:tr w:rsidR="00366543" w:rsidRPr="003D7AC0" w:rsidTr="00961083">
        <w:tc>
          <w:tcPr>
            <w:tcW w:w="1384" w:type="dxa"/>
            <w:shd w:val="clear" w:color="auto" w:fill="8064A2"/>
          </w:tcPr>
          <w:p w:rsidR="00366543" w:rsidRPr="00F7765E" w:rsidRDefault="00366543" w:rsidP="0036654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Metric</w:t>
            </w:r>
            <w:r w:rsidRPr="00F7765E">
              <w:rPr>
                <w:b/>
                <w:color w:val="FFFFFF" w:themeColor="background1"/>
              </w:rPr>
              <w:t xml:space="preserve"> 5</w:t>
            </w:r>
          </w:p>
        </w:tc>
        <w:tc>
          <w:tcPr>
            <w:tcW w:w="13232" w:type="dxa"/>
          </w:tcPr>
          <w:p w:rsidR="00366543" w:rsidRDefault="00366543" w:rsidP="004320CA">
            <w:r>
              <w:t xml:space="preserve">Q14: </w:t>
            </w:r>
            <w:r w:rsidR="00961083">
              <w:t>Pe</w:t>
            </w:r>
            <w:r w:rsidRPr="003D7AC0">
              <w:t xml:space="preserve">rcentage of </w:t>
            </w:r>
            <w:r w:rsidR="00961083">
              <w:t xml:space="preserve">disabled </w:t>
            </w:r>
            <w:r w:rsidRPr="003D7AC0">
              <w:t xml:space="preserve">staff </w:t>
            </w:r>
            <w:r>
              <w:t xml:space="preserve">who </w:t>
            </w:r>
            <w:proofErr w:type="gramStart"/>
            <w:r>
              <w:t>believe</w:t>
            </w:r>
            <w:proofErr w:type="gramEnd"/>
            <w:r>
              <w:t xml:space="preserve"> the Trust provides equal opportunities for career progression or promotion</w:t>
            </w:r>
            <w:r w:rsidR="00040660">
              <w:t>.</w:t>
            </w:r>
          </w:p>
          <w:p w:rsidR="004320CA" w:rsidRPr="003D7AC0" w:rsidRDefault="004320CA" w:rsidP="004320CA"/>
        </w:tc>
      </w:tr>
      <w:tr w:rsidR="00366543" w:rsidRPr="003D7AC0" w:rsidTr="00961083">
        <w:tc>
          <w:tcPr>
            <w:tcW w:w="1384" w:type="dxa"/>
            <w:shd w:val="clear" w:color="auto" w:fill="8064A2"/>
          </w:tcPr>
          <w:p w:rsidR="00366543" w:rsidRPr="00F7765E" w:rsidRDefault="00366543" w:rsidP="0036654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Metric</w:t>
            </w:r>
            <w:r w:rsidRPr="00F7765E">
              <w:rPr>
                <w:b/>
                <w:color w:val="FFFFFF" w:themeColor="background1"/>
              </w:rPr>
              <w:t xml:space="preserve"> 6</w:t>
            </w:r>
          </w:p>
        </w:tc>
        <w:tc>
          <w:tcPr>
            <w:tcW w:w="13232" w:type="dxa"/>
          </w:tcPr>
          <w:p w:rsidR="004320CA" w:rsidRDefault="004320CA" w:rsidP="00DE4627">
            <w:r>
              <w:t xml:space="preserve">Q11e: Percentage of </w:t>
            </w:r>
            <w:r w:rsidR="00961083">
              <w:t xml:space="preserve">disabled </w:t>
            </w:r>
            <w:r>
              <w:t>staff who say they have felt pressure from their manager to come to work, despite not feeling well enough to perform their duties.</w:t>
            </w:r>
          </w:p>
          <w:p w:rsidR="00C35E5B" w:rsidRPr="003D7AC0" w:rsidRDefault="00C35E5B" w:rsidP="00DE4627"/>
        </w:tc>
      </w:tr>
      <w:tr w:rsidR="00366543" w:rsidRPr="003D7AC0" w:rsidTr="00961083">
        <w:tc>
          <w:tcPr>
            <w:tcW w:w="1384" w:type="dxa"/>
            <w:shd w:val="clear" w:color="auto" w:fill="8064A2"/>
          </w:tcPr>
          <w:p w:rsidR="00366543" w:rsidRPr="00F7765E" w:rsidRDefault="00366543" w:rsidP="0036654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Metric</w:t>
            </w:r>
            <w:r w:rsidRPr="00F7765E">
              <w:rPr>
                <w:b/>
                <w:color w:val="FFFFFF" w:themeColor="background1"/>
              </w:rPr>
              <w:t xml:space="preserve"> 7</w:t>
            </w:r>
          </w:p>
        </w:tc>
        <w:tc>
          <w:tcPr>
            <w:tcW w:w="13232" w:type="dxa"/>
          </w:tcPr>
          <w:p w:rsidR="004320CA" w:rsidRDefault="004320CA" w:rsidP="004320CA">
            <w:r>
              <w:t xml:space="preserve">Q5f: </w:t>
            </w:r>
            <w:r w:rsidRPr="003D7AC0">
              <w:t xml:space="preserve">Percentage of </w:t>
            </w:r>
            <w:r w:rsidR="00961083">
              <w:t xml:space="preserve">disabled </w:t>
            </w:r>
            <w:r w:rsidRPr="003D7AC0">
              <w:t xml:space="preserve">staff </w:t>
            </w:r>
            <w:r>
              <w:t>saying they are satisfied with the extent to which their organisation values their work</w:t>
            </w:r>
            <w:r w:rsidR="00040660">
              <w:t>.</w:t>
            </w:r>
          </w:p>
          <w:p w:rsidR="00366543" w:rsidRPr="003D7AC0" w:rsidRDefault="00366543" w:rsidP="00366543"/>
        </w:tc>
      </w:tr>
      <w:tr w:rsidR="00366543" w:rsidRPr="003D7AC0" w:rsidTr="00961083">
        <w:tc>
          <w:tcPr>
            <w:tcW w:w="1384" w:type="dxa"/>
            <w:shd w:val="clear" w:color="auto" w:fill="8064A2"/>
          </w:tcPr>
          <w:p w:rsidR="00366543" w:rsidRPr="00F7765E" w:rsidRDefault="00366543" w:rsidP="0036654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Metric</w:t>
            </w:r>
            <w:r w:rsidRPr="00F7765E">
              <w:rPr>
                <w:b/>
                <w:color w:val="FFFFFF" w:themeColor="background1"/>
              </w:rPr>
              <w:t xml:space="preserve"> 8</w:t>
            </w:r>
          </w:p>
        </w:tc>
        <w:tc>
          <w:tcPr>
            <w:tcW w:w="13232" w:type="dxa"/>
          </w:tcPr>
          <w:p w:rsidR="00366543" w:rsidRDefault="004320CA" w:rsidP="00961083">
            <w:r>
              <w:t>Percentage of disabled staff saying that their employer has made adequate adjustment(s) to enable them to carry out their work</w:t>
            </w:r>
            <w:r w:rsidR="00961083">
              <w:t>.</w:t>
            </w:r>
          </w:p>
          <w:p w:rsidR="00C35E5B" w:rsidRPr="003D7AC0" w:rsidRDefault="00C35E5B" w:rsidP="00961083"/>
        </w:tc>
      </w:tr>
      <w:tr w:rsidR="002A5D57" w:rsidRPr="003D7AC0" w:rsidTr="00961083">
        <w:tc>
          <w:tcPr>
            <w:tcW w:w="1384" w:type="dxa"/>
            <w:shd w:val="clear" w:color="auto" w:fill="8064A2"/>
          </w:tcPr>
          <w:p w:rsidR="002A5D57" w:rsidRPr="00F7765E" w:rsidRDefault="002A5D57" w:rsidP="0049793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Metric</w:t>
            </w:r>
            <w:r w:rsidRPr="00F7765E">
              <w:rPr>
                <w:b/>
                <w:color w:val="FFFFFF" w:themeColor="background1"/>
              </w:rPr>
              <w:t xml:space="preserve"> 9</w:t>
            </w:r>
          </w:p>
        </w:tc>
        <w:tc>
          <w:tcPr>
            <w:tcW w:w="13232" w:type="dxa"/>
          </w:tcPr>
          <w:p w:rsidR="002A5D57" w:rsidRDefault="00961083" w:rsidP="00961083">
            <w:r>
              <w:t>Comparison of the engagement scores for disabled and non-disabled staff</w:t>
            </w:r>
            <w:r w:rsidR="00040660">
              <w:t>.</w:t>
            </w:r>
          </w:p>
          <w:p w:rsidR="00961083" w:rsidRPr="003D7AC0" w:rsidRDefault="00961083" w:rsidP="00961083"/>
        </w:tc>
      </w:tr>
      <w:tr w:rsidR="00366543" w:rsidRPr="003D7AC0" w:rsidTr="00961083">
        <w:tc>
          <w:tcPr>
            <w:tcW w:w="1384" w:type="dxa"/>
            <w:shd w:val="clear" w:color="auto" w:fill="8064A2"/>
          </w:tcPr>
          <w:p w:rsidR="00366543" w:rsidRPr="00F7765E" w:rsidRDefault="00366543" w:rsidP="0036654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Metric</w:t>
            </w:r>
            <w:r w:rsidRPr="00F7765E">
              <w:rPr>
                <w:b/>
                <w:color w:val="FFFFFF" w:themeColor="background1"/>
              </w:rPr>
              <w:t xml:space="preserve"> </w:t>
            </w:r>
            <w:r w:rsidR="00961083">
              <w:rPr>
                <w:b/>
                <w:color w:val="FFFFFF" w:themeColor="background1"/>
              </w:rPr>
              <w:t>10</w:t>
            </w:r>
          </w:p>
        </w:tc>
        <w:tc>
          <w:tcPr>
            <w:tcW w:w="13232" w:type="dxa"/>
          </w:tcPr>
          <w:p w:rsidR="00961083" w:rsidRDefault="00961083" w:rsidP="00961083">
            <w:r>
              <w:t>Comparison of disabled and non-disabled members of the board (v</w:t>
            </w:r>
            <w:r w:rsidR="00366543" w:rsidRPr="003D7AC0">
              <w:t>oting membe</w:t>
            </w:r>
            <w:r w:rsidR="00366543">
              <w:t>rship</w:t>
            </w:r>
            <w:r>
              <w:t>/ Exec membership)</w:t>
            </w:r>
            <w:r w:rsidR="00366543">
              <w:t xml:space="preserve"> </w:t>
            </w:r>
            <w:r>
              <w:t>against the</w:t>
            </w:r>
            <w:r w:rsidR="00366543">
              <w:t xml:space="preserve"> overall workforce</w:t>
            </w:r>
            <w:r w:rsidR="00366543" w:rsidRPr="003D7AC0">
              <w:t>.</w:t>
            </w:r>
          </w:p>
          <w:p w:rsidR="00C35E5B" w:rsidRPr="003D7AC0" w:rsidRDefault="00C35E5B" w:rsidP="00961083"/>
        </w:tc>
      </w:tr>
    </w:tbl>
    <w:p w:rsidR="00FA6338" w:rsidRDefault="00A120C6" w:rsidP="002F6470">
      <w:pPr>
        <w:rPr>
          <w:b/>
          <w:sz w:val="28"/>
          <w:szCs w:val="28"/>
        </w:rPr>
      </w:pPr>
      <w:r w:rsidRPr="0081746C">
        <w:rPr>
          <w:color w:val="FF0000"/>
          <w:sz w:val="28"/>
          <w:szCs w:val="28"/>
        </w:rPr>
        <w:br w:type="page"/>
      </w:r>
      <w:r w:rsidR="00D35CB0" w:rsidRPr="00BC0D1F">
        <w:rPr>
          <w:b/>
          <w:sz w:val="28"/>
          <w:szCs w:val="28"/>
        </w:rPr>
        <w:lastRenderedPageBreak/>
        <w:t>W</w:t>
      </w:r>
      <w:r w:rsidR="002F6470">
        <w:rPr>
          <w:b/>
          <w:sz w:val="28"/>
          <w:szCs w:val="28"/>
        </w:rPr>
        <w:t xml:space="preserve">orkforce </w:t>
      </w:r>
      <w:r w:rsidR="00C0728F">
        <w:rPr>
          <w:b/>
          <w:sz w:val="28"/>
          <w:szCs w:val="28"/>
        </w:rPr>
        <w:t>Disability</w:t>
      </w:r>
      <w:r w:rsidR="002F6470">
        <w:rPr>
          <w:b/>
          <w:sz w:val="28"/>
          <w:szCs w:val="28"/>
        </w:rPr>
        <w:t xml:space="preserve"> Equality Standard</w:t>
      </w:r>
      <w:r w:rsidR="00606E61" w:rsidRPr="00BC0D1F">
        <w:rPr>
          <w:b/>
          <w:sz w:val="28"/>
          <w:szCs w:val="28"/>
        </w:rPr>
        <w:t xml:space="preserve">: Summary </w:t>
      </w:r>
      <w:r w:rsidR="00C77098">
        <w:rPr>
          <w:b/>
          <w:sz w:val="28"/>
          <w:szCs w:val="28"/>
        </w:rPr>
        <w:t>of Actions</w:t>
      </w:r>
      <w:r w:rsidR="002F6470">
        <w:rPr>
          <w:b/>
          <w:sz w:val="28"/>
          <w:szCs w:val="28"/>
        </w:rPr>
        <w:t xml:space="preserve"> </w:t>
      </w:r>
      <w:r w:rsidR="00606E61" w:rsidRPr="00BC0D1F">
        <w:rPr>
          <w:b/>
          <w:sz w:val="28"/>
          <w:szCs w:val="28"/>
        </w:rPr>
        <w:t>2020</w:t>
      </w:r>
      <w:r w:rsidR="0040054E" w:rsidRPr="00BC0D1F">
        <w:rPr>
          <w:b/>
          <w:sz w:val="28"/>
          <w:szCs w:val="28"/>
        </w:rPr>
        <w:t>-</w:t>
      </w:r>
      <w:r w:rsidR="00F475A0" w:rsidRPr="00BC0D1F">
        <w:rPr>
          <w:b/>
          <w:sz w:val="28"/>
          <w:szCs w:val="28"/>
        </w:rPr>
        <w:t>202</w:t>
      </w:r>
      <w:r w:rsidR="00606E61" w:rsidRPr="00BC0D1F">
        <w:rPr>
          <w:b/>
          <w:sz w:val="28"/>
          <w:szCs w:val="28"/>
        </w:rPr>
        <w:t>1</w:t>
      </w:r>
    </w:p>
    <w:p w:rsidR="00FA6338" w:rsidRPr="00BC0D1F" w:rsidRDefault="00FA6338" w:rsidP="002F6470">
      <w:pPr>
        <w:rPr>
          <w:b/>
          <w:sz w:val="28"/>
          <w:szCs w:val="28"/>
        </w:rPr>
      </w:pPr>
    </w:p>
    <w:p w:rsidR="00D35CB0" w:rsidRDefault="002C10C3" w:rsidP="007862D8">
      <w:r w:rsidRPr="00C35E5B">
        <w:t xml:space="preserve">This table </w:t>
      </w:r>
      <w:r w:rsidR="00D00915" w:rsidRPr="00C35E5B">
        <w:t>provides an overview</w:t>
      </w:r>
      <w:r w:rsidRPr="00C35E5B">
        <w:t xml:space="preserve"> of the actions identified for this year’s WDES </w:t>
      </w:r>
      <w:r w:rsidR="00D00915" w:rsidRPr="00C35E5B">
        <w:t>action p</w:t>
      </w:r>
      <w:r w:rsidRPr="00C35E5B">
        <w:t xml:space="preserve">lan and demonstrates how these actions align with the Trust People Strategy objectives and the requirements of the </w:t>
      </w:r>
      <w:r w:rsidR="00D00915" w:rsidRPr="00C35E5B">
        <w:t xml:space="preserve">recently launched </w:t>
      </w:r>
      <w:r w:rsidRPr="00C35E5B">
        <w:t>NHS People Plan.  A more detailed action plan is provided on page 7 of this report.</w:t>
      </w:r>
    </w:p>
    <w:p w:rsidR="00FA6338" w:rsidRPr="00C35E5B" w:rsidRDefault="00FA6338" w:rsidP="007862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244"/>
        <w:gridCol w:w="9355"/>
        <w:gridCol w:w="1467"/>
      </w:tblGrid>
      <w:tr w:rsidR="00F36764" w:rsidRPr="00E629D4" w:rsidTr="00385C91">
        <w:trPr>
          <w:tblHeader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:rsidR="00F36764" w:rsidRPr="00E629D4" w:rsidRDefault="00F36764" w:rsidP="00606E6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BTHFT W</w:t>
            </w:r>
            <w:r w:rsidR="00C0728F">
              <w:rPr>
                <w:b/>
                <w:color w:val="FFFFFF" w:themeColor="background1"/>
              </w:rPr>
              <w:t>DE</w:t>
            </w:r>
            <w:r>
              <w:rPr>
                <w:b/>
                <w:color w:val="FFFFFF" w:themeColor="background1"/>
              </w:rPr>
              <w:t xml:space="preserve">S </w:t>
            </w:r>
            <w:r w:rsidRPr="00E629D4">
              <w:rPr>
                <w:b/>
                <w:color w:val="FFFFFF" w:themeColor="background1"/>
              </w:rPr>
              <w:t>Objective</w:t>
            </w:r>
          </w:p>
        </w:tc>
        <w:tc>
          <w:tcPr>
            <w:tcW w:w="9355" w:type="dxa"/>
            <w:tcBorders>
              <w:left w:val="single" w:sz="4" w:space="0" w:color="auto"/>
            </w:tcBorders>
            <w:shd w:val="clear" w:color="auto" w:fill="8064A2"/>
          </w:tcPr>
          <w:p w:rsidR="00F36764" w:rsidRPr="00E629D4" w:rsidRDefault="00F36764" w:rsidP="0066049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NHS People Plan, W</w:t>
            </w:r>
            <w:r w:rsidR="00C0728F">
              <w:rPr>
                <w:b/>
                <w:color w:val="FFFFFF" w:themeColor="background1"/>
              </w:rPr>
              <w:t>D</w:t>
            </w:r>
            <w:r>
              <w:rPr>
                <w:b/>
                <w:color w:val="FFFFFF" w:themeColor="background1"/>
              </w:rPr>
              <w:t xml:space="preserve">ES </w:t>
            </w:r>
            <w:r w:rsidR="00366543">
              <w:rPr>
                <w:b/>
                <w:color w:val="FFFFFF" w:themeColor="background1"/>
              </w:rPr>
              <w:t>Metric</w:t>
            </w:r>
            <w:r>
              <w:rPr>
                <w:b/>
                <w:color w:val="FFFFFF" w:themeColor="background1"/>
              </w:rPr>
              <w:t xml:space="preserve"> and Trust </w:t>
            </w:r>
            <w:r w:rsidR="0066049E">
              <w:rPr>
                <w:b/>
                <w:color w:val="FFFFFF" w:themeColor="background1"/>
              </w:rPr>
              <w:t xml:space="preserve">People </w:t>
            </w:r>
            <w:r>
              <w:rPr>
                <w:b/>
                <w:color w:val="FFFFFF" w:themeColor="background1"/>
              </w:rPr>
              <w:t>Strateg</w:t>
            </w:r>
            <w:r w:rsidR="0066049E">
              <w:rPr>
                <w:b/>
                <w:color w:val="FFFFFF" w:themeColor="background1"/>
              </w:rPr>
              <w:t xml:space="preserve">y </w:t>
            </w:r>
            <w:r>
              <w:rPr>
                <w:b/>
                <w:color w:val="FFFFFF" w:themeColor="background1"/>
              </w:rPr>
              <w:t>Objectives</w:t>
            </w:r>
          </w:p>
        </w:tc>
        <w:tc>
          <w:tcPr>
            <w:tcW w:w="1467" w:type="dxa"/>
            <w:shd w:val="clear" w:color="auto" w:fill="8064A2"/>
          </w:tcPr>
          <w:p w:rsidR="00F36764" w:rsidRPr="00E629D4" w:rsidRDefault="00F36764" w:rsidP="005C4F3B">
            <w:pPr>
              <w:rPr>
                <w:b/>
                <w:color w:val="FFFFFF" w:themeColor="background1"/>
              </w:rPr>
            </w:pPr>
            <w:r w:rsidRPr="00E629D4">
              <w:rPr>
                <w:b/>
                <w:color w:val="FFFFFF" w:themeColor="background1"/>
              </w:rPr>
              <w:t xml:space="preserve">Further Details </w:t>
            </w:r>
          </w:p>
        </w:tc>
      </w:tr>
      <w:tr w:rsidR="00E629D4" w:rsidRPr="00D85484" w:rsidTr="00A53D49">
        <w:tc>
          <w:tcPr>
            <w:tcW w:w="550" w:type="dxa"/>
            <w:shd w:val="clear" w:color="auto" w:fill="8064A2"/>
          </w:tcPr>
          <w:p w:rsidR="00606E61" w:rsidRPr="00D85484" w:rsidRDefault="00606E61" w:rsidP="0061025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1.0</w:t>
            </w:r>
          </w:p>
        </w:tc>
        <w:tc>
          <w:tcPr>
            <w:tcW w:w="14066" w:type="dxa"/>
            <w:gridSpan w:val="3"/>
            <w:shd w:val="clear" w:color="auto" w:fill="8064A2"/>
          </w:tcPr>
          <w:p w:rsidR="00606E61" w:rsidRPr="00D85484" w:rsidRDefault="00606E61" w:rsidP="0061025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</w:rPr>
              <w:t>Attract</w:t>
            </w:r>
            <w:r w:rsidR="00367D83" w:rsidRPr="00D85484">
              <w:rPr>
                <w:b/>
                <w:color w:val="FFFFFF" w:themeColor="background1"/>
              </w:rPr>
              <w:t>:</w:t>
            </w:r>
            <w:r w:rsidR="00367D83" w:rsidRPr="00D85484">
              <w:rPr>
                <w:b/>
                <w:color w:val="FFFFFF" w:themeColor="background1"/>
                <w:sz w:val="22"/>
                <w:szCs w:val="22"/>
              </w:rPr>
              <w:t xml:space="preserve"> We attract and recruit quality people, representative of our communities, who share our values</w:t>
            </w:r>
          </w:p>
        </w:tc>
      </w:tr>
      <w:tr w:rsidR="00764159" w:rsidRPr="00D85484" w:rsidTr="00385C91">
        <w:tc>
          <w:tcPr>
            <w:tcW w:w="550" w:type="dxa"/>
            <w:shd w:val="clear" w:color="auto" w:fill="8064A2"/>
          </w:tcPr>
          <w:p w:rsidR="00764159" w:rsidRPr="00D85484" w:rsidRDefault="00764159" w:rsidP="0061025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1.1</w:t>
            </w:r>
          </w:p>
        </w:tc>
        <w:tc>
          <w:tcPr>
            <w:tcW w:w="3244" w:type="dxa"/>
            <w:shd w:val="clear" w:color="auto" w:fill="8064A2"/>
          </w:tcPr>
          <w:p w:rsidR="00764159" w:rsidRPr="00D85484" w:rsidRDefault="00764159" w:rsidP="00481B5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  <w:sz w:val="22"/>
                <w:szCs w:val="22"/>
              </w:rPr>
              <w:t>Further focus on Recruitment &amp; Selection:</w:t>
            </w:r>
          </w:p>
          <w:p w:rsidR="00764159" w:rsidRPr="00D85484" w:rsidRDefault="00764159" w:rsidP="00481B55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764159" w:rsidRPr="00D85484" w:rsidRDefault="00764159" w:rsidP="00385C91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Raising the profile of the Trust as an “Employer of Choice” and reducing inequality in recruitment.</w:t>
            </w:r>
          </w:p>
        </w:tc>
        <w:tc>
          <w:tcPr>
            <w:tcW w:w="9355" w:type="dxa"/>
            <w:vMerge w:val="restart"/>
            <w:shd w:val="clear" w:color="auto" w:fill="auto"/>
          </w:tcPr>
          <w:p w:rsidR="00764159" w:rsidRPr="003F770F" w:rsidRDefault="00764159" w:rsidP="002D6DF2">
            <w:pPr>
              <w:rPr>
                <w:b/>
                <w:sz w:val="22"/>
                <w:szCs w:val="22"/>
                <w:u w:val="single"/>
              </w:rPr>
            </w:pPr>
            <w:r w:rsidRPr="003F770F">
              <w:rPr>
                <w:b/>
                <w:sz w:val="22"/>
                <w:szCs w:val="22"/>
                <w:u w:val="single"/>
              </w:rPr>
              <w:t>W</w:t>
            </w:r>
            <w:r w:rsidR="00086C2A" w:rsidRPr="003F770F">
              <w:rPr>
                <w:b/>
                <w:sz w:val="22"/>
                <w:szCs w:val="22"/>
                <w:u w:val="single"/>
              </w:rPr>
              <w:t>D</w:t>
            </w:r>
            <w:r w:rsidRPr="003F770F">
              <w:rPr>
                <w:b/>
                <w:sz w:val="22"/>
                <w:szCs w:val="22"/>
                <w:u w:val="single"/>
              </w:rPr>
              <w:t xml:space="preserve">ES </w:t>
            </w:r>
            <w:r w:rsidR="00366543" w:rsidRPr="003F770F">
              <w:rPr>
                <w:b/>
                <w:sz w:val="22"/>
                <w:szCs w:val="22"/>
                <w:u w:val="single"/>
              </w:rPr>
              <w:t>Metric</w:t>
            </w:r>
            <w:r w:rsidRPr="003F770F">
              <w:rPr>
                <w:b/>
                <w:sz w:val="22"/>
                <w:szCs w:val="22"/>
                <w:u w:val="single"/>
              </w:rPr>
              <w:t xml:space="preserve"> </w:t>
            </w:r>
            <w:r w:rsidR="00502E3C" w:rsidRPr="003F770F">
              <w:rPr>
                <w:b/>
                <w:sz w:val="22"/>
                <w:szCs w:val="22"/>
                <w:u w:val="single"/>
              </w:rPr>
              <w:t>2</w:t>
            </w:r>
          </w:p>
          <w:p w:rsidR="00764159" w:rsidRPr="00D85484" w:rsidRDefault="00764159" w:rsidP="0022048A">
            <w:pPr>
              <w:rPr>
                <w:sz w:val="22"/>
                <w:szCs w:val="22"/>
              </w:rPr>
            </w:pPr>
          </w:p>
          <w:p w:rsidR="00764159" w:rsidRPr="003F770F" w:rsidRDefault="00764159" w:rsidP="0022048A">
            <w:pPr>
              <w:rPr>
                <w:b/>
                <w:sz w:val="22"/>
                <w:szCs w:val="22"/>
              </w:rPr>
            </w:pPr>
            <w:r w:rsidRPr="003F770F">
              <w:rPr>
                <w:b/>
                <w:sz w:val="22"/>
                <w:szCs w:val="22"/>
                <w:u w:val="single"/>
              </w:rPr>
              <w:t>NHS People Plan 2020</w:t>
            </w:r>
            <w:r w:rsidRPr="003F770F">
              <w:rPr>
                <w:b/>
                <w:sz w:val="22"/>
                <w:szCs w:val="22"/>
              </w:rPr>
              <w:t xml:space="preserve">: </w:t>
            </w:r>
          </w:p>
          <w:p w:rsidR="00764159" w:rsidRPr="00D85484" w:rsidRDefault="00764159" w:rsidP="00FA6338">
            <w:pPr>
              <w:pStyle w:val="ListParagraph"/>
              <w:numPr>
                <w:ilvl w:val="0"/>
                <w:numId w:val="14"/>
              </w:numPr>
              <w:ind w:left="34" w:hanging="545"/>
            </w:pPr>
            <w:r w:rsidRPr="00D85484">
              <w:t>Overhaul recruitment and promotion practices to make sure that staffing reflects the diversity of the community, and regional and national labour markets.</w:t>
            </w:r>
          </w:p>
          <w:p w:rsidR="00764159" w:rsidRPr="00D85484" w:rsidRDefault="00764159" w:rsidP="00481B55">
            <w:pPr>
              <w:rPr>
                <w:color w:val="FF0000"/>
                <w:sz w:val="22"/>
                <w:szCs w:val="22"/>
              </w:rPr>
            </w:pPr>
          </w:p>
          <w:p w:rsidR="00764159" w:rsidRPr="003F770F" w:rsidRDefault="00764159" w:rsidP="00481B55">
            <w:pPr>
              <w:rPr>
                <w:b/>
                <w:sz w:val="22"/>
                <w:szCs w:val="22"/>
              </w:rPr>
            </w:pPr>
            <w:r w:rsidRPr="003F770F">
              <w:rPr>
                <w:b/>
                <w:sz w:val="22"/>
                <w:szCs w:val="22"/>
                <w:u w:val="single"/>
              </w:rPr>
              <w:t>Summary of BTHFT Actions</w:t>
            </w:r>
            <w:r w:rsidRPr="003F770F">
              <w:rPr>
                <w:b/>
                <w:sz w:val="22"/>
                <w:szCs w:val="22"/>
              </w:rPr>
              <w:t xml:space="preserve">: </w:t>
            </w:r>
          </w:p>
          <w:p w:rsidR="009F22D0" w:rsidRDefault="009F22D0" w:rsidP="009F22D0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>Take a proactive approach to recruiting disabled staff and consider positive action and targeted recruitment approaches</w:t>
            </w:r>
            <w:r w:rsidR="00040660">
              <w:t>.</w:t>
            </w:r>
          </w:p>
          <w:p w:rsidR="009F22D0" w:rsidRDefault="009F22D0" w:rsidP="009F22D0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 w:rsidRPr="009F22D0">
              <w:t>Actively work alongside schools, colleges, universities and local communities to attract a more diverse range of people into health and care careers</w:t>
            </w:r>
            <w:r w:rsidR="009D756A">
              <w:t>.</w:t>
            </w:r>
          </w:p>
          <w:p w:rsidR="009D756A" w:rsidRDefault="009D756A" w:rsidP="009F22D0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>Hold recruitment/ career days for disabled candidates to apply for roles, including awareness sessions on application/ interview skills.</w:t>
            </w:r>
          </w:p>
          <w:p w:rsidR="003F770F" w:rsidRDefault="003F770F" w:rsidP="009F22D0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>Monitor and understand workforce data in relation to protected characteristics of all our staff and work to improve R&amp;S data quality for reporting and improvement purposes.</w:t>
            </w:r>
          </w:p>
          <w:p w:rsidR="00385C91" w:rsidRDefault="00D81606" w:rsidP="003F770F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>Aspiring to level 3 Disability Confident Leader.</w:t>
            </w:r>
          </w:p>
          <w:p w:rsidR="00E52C00" w:rsidRDefault="00E52C00" w:rsidP="003F770F">
            <w:pPr>
              <w:pStyle w:val="ListParagraph"/>
              <w:numPr>
                <w:ilvl w:val="0"/>
                <w:numId w:val="14"/>
              </w:numPr>
              <w:ind w:left="175" w:hanging="175"/>
            </w:pPr>
            <w:r>
              <w:t>Continue to lead the way with our pioneering Project Search Initiative which is targeted at people with learning disabilities</w:t>
            </w:r>
            <w:r w:rsidR="00040660">
              <w:t>.</w:t>
            </w:r>
          </w:p>
          <w:p w:rsidR="00FA6338" w:rsidRPr="00D85484" w:rsidRDefault="00FA6338" w:rsidP="00FA6338">
            <w:pPr>
              <w:pStyle w:val="ListParagraph"/>
              <w:ind w:left="175"/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764159" w:rsidRPr="00D85484" w:rsidRDefault="00764159" w:rsidP="000B5EA9">
            <w:pPr>
              <w:rPr>
                <w:color w:val="FF0000"/>
                <w:sz w:val="22"/>
                <w:szCs w:val="22"/>
              </w:rPr>
            </w:pPr>
            <w:r w:rsidRPr="00D85484">
              <w:rPr>
                <w:color w:val="FF0000"/>
                <w:sz w:val="22"/>
                <w:szCs w:val="22"/>
              </w:rPr>
              <w:t xml:space="preserve"> </w:t>
            </w:r>
            <w:r w:rsidR="000B5EA9" w:rsidRPr="00684B3B">
              <w:rPr>
                <w:sz w:val="22"/>
                <w:szCs w:val="22"/>
              </w:rPr>
              <w:t>Pages 7-8</w:t>
            </w:r>
          </w:p>
        </w:tc>
      </w:tr>
      <w:tr w:rsidR="00764159" w:rsidRPr="00D85484" w:rsidTr="00385C91">
        <w:trPr>
          <w:trHeight w:val="1340"/>
        </w:trPr>
        <w:tc>
          <w:tcPr>
            <w:tcW w:w="550" w:type="dxa"/>
            <w:shd w:val="clear" w:color="auto" w:fill="8064A2"/>
          </w:tcPr>
          <w:p w:rsidR="00764159" w:rsidRPr="00D85484" w:rsidRDefault="00764159" w:rsidP="0061025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1.2</w:t>
            </w:r>
          </w:p>
        </w:tc>
        <w:tc>
          <w:tcPr>
            <w:tcW w:w="3244" w:type="dxa"/>
            <w:shd w:val="clear" w:color="auto" w:fill="8064A2"/>
          </w:tcPr>
          <w:p w:rsidR="00764159" w:rsidRPr="00D85484" w:rsidRDefault="00764159" w:rsidP="00385C9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  <w:sz w:val="22"/>
                <w:szCs w:val="22"/>
              </w:rPr>
              <w:t>To hold comprehensive workforce data on all protected characteristic staff</w:t>
            </w:r>
            <w:r w:rsidR="00385C91">
              <w:rPr>
                <w:b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9355" w:type="dxa"/>
            <w:vMerge/>
            <w:shd w:val="clear" w:color="auto" w:fill="auto"/>
          </w:tcPr>
          <w:p w:rsidR="00764159" w:rsidRPr="00D85484" w:rsidRDefault="00764159" w:rsidP="002D6DF2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764159" w:rsidRPr="00D85484" w:rsidRDefault="00764159" w:rsidP="0061025E">
            <w:pPr>
              <w:rPr>
                <w:color w:val="FF0000"/>
                <w:sz w:val="22"/>
                <w:szCs w:val="22"/>
              </w:rPr>
            </w:pPr>
          </w:p>
        </w:tc>
      </w:tr>
      <w:tr w:rsidR="00E629D4" w:rsidRPr="00D85484" w:rsidTr="00A53D49">
        <w:tc>
          <w:tcPr>
            <w:tcW w:w="550" w:type="dxa"/>
            <w:shd w:val="clear" w:color="auto" w:fill="8064A2"/>
          </w:tcPr>
          <w:p w:rsidR="00B130DA" w:rsidRPr="00D85484" w:rsidRDefault="00B130DA" w:rsidP="0061025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2.0</w:t>
            </w:r>
          </w:p>
        </w:tc>
        <w:tc>
          <w:tcPr>
            <w:tcW w:w="14066" w:type="dxa"/>
            <w:gridSpan w:val="3"/>
            <w:shd w:val="clear" w:color="auto" w:fill="8064A2"/>
          </w:tcPr>
          <w:p w:rsidR="00B130DA" w:rsidRPr="00D85484" w:rsidRDefault="00B130DA" w:rsidP="0061025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</w:rPr>
              <w:t>Develop</w:t>
            </w:r>
            <w:r w:rsidR="00367D83" w:rsidRPr="00D85484">
              <w:rPr>
                <w:b/>
                <w:color w:val="FFFFFF" w:themeColor="background1"/>
              </w:rPr>
              <w:t>:</w:t>
            </w:r>
            <w:r w:rsidR="00367D83" w:rsidRPr="00D85484">
              <w:rPr>
                <w:b/>
                <w:color w:val="FFFFFF" w:themeColor="background1"/>
                <w:sz w:val="22"/>
                <w:szCs w:val="22"/>
              </w:rPr>
              <w:t xml:space="preserve"> We support and develop our people, equipping them with the skills to deliver high quality care wherever and whenever the patient needs it</w:t>
            </w:r>
          </w:p>
        </w:tc>
      </w:tr>
      <w:tr w:rsidR="0081746C" w:rsidRPr="00D85484" w:rsidTr="00385C91">
        <w:tc>
          <w:tcPr>
            <w:tcW w:w="550" w:type="dxa"/>
            <w:shd w:val="clear" w:color="auto" w:fill="8064A2"/>
          </w:tcPr>
          <w:p w:rsidR="00606E61" w:rsidRPr="00D85484" w:rsidRDefault="00EE22D5" w:rsidP="0061025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2.1</w:t>
            </w:r>
          </w:p>
        </w:tc>
        <w:tc>
          <w:tcPr>
            <w:tcW w:w="3244" w:type="dxa"/>
            <w:shd w:val="clear" w:color="auto" w:fill="8064A2"/>
          </w:tcPr>
          <w:p w:rsidR="00C77098" w:rsidRPr="007960F9" w:rsidRDefault="00F562C6" w:rsidP="0061025E">
            <w:pPr>
              <w:rPr>
                <w:color w:val="FFFFFF" w:themeColor="background1"/>
                <w:sz w:val="22"/>
                <w:szCs w:val="22"/>
              </w:rPr>
            </w:pPr>
            <w:r w:rsidRPr="007960F9">
              <w:rPr>
                <w:b/>
                <w:color w:val="FFFFFF" w:themeColor="background1"/>
                <w:sz w:val="22"/>
                <w:szCs w:val="22"/>
              </w:rPr>
              <w:t xml:space="preserve">Increased focus on </w:t>
            </w:r>
            <w:r w:rsidR="00086C2A" w:rsidRPr="007960F9">
              <w:rPr>
                <w:b/>
                <w:color w:val="FFFFFF" w:themeColor="background1"/>
                <w:sz w:val="22"/>
                <w:szCs w:val="22"/>
              </w:rPr>
              <w:t>disabled</w:t>
            </w:r>
            <w:r w:rsidRPr="007960F9">
              <w:rPr>
                <w:b/>
                <w:color w:val="FFFFFF" w:themeColor="background1"/>
                <w:sz w:val="22"/>
                <w:szCs w:val="22"/>
              </w:rPr>
              <w:t xml:space="preserve"> staff in leadership roles </w:t>
            </w:r>
            <w:r w:rsidRPr="007960F9">
              <w:rPr>
                <w:bCs/>
                <w:color w:val="FFFFFF" w:themeColor="background1"/>
                <w:sz w:val="22"/>
                <w:szCs w:val="22"/>
              </w:rPr>
              <w:t xml:space="preserve">– to have enabling strategies that support </w:t>
            </w:r>
            <w:r w:rsidR="00086C2A" w:rsidRPr="007960F9">
              <w:rPr>
                <w:bCs/>
                <w:color w:val="FFFFFF" w:themeColor="background1"/>
                <w:sz w:val="22"/>
                <w:szCs w:val="22"/>
              </w:rPr>
              <w:t>disabled</w:t>
            </w:r>
            <w:r w:rsidRPr="007960F9">
              <w:rPr>
                <w:bCs/>
                <w:color w:val="FFFFFF" w:themeColor="background1"/>
                <w:sz w:val="22"/>
                <w:szCs w:val="22"/>
              </w:rPr>
              <w:t xml:space="preserve"> staff to succeed</w:t>
            </w:r>
          </w:p>
          <w:p w:rsidR="00C77098" w:rsidRPr="00086C2A" w:rsidRDefault="00C77098" w:rsidP="0061025E">
            <w:pPr>
              <w:rPr>
                <w:color w:val="FFFFFF" w:themeColor="background1"/>
                <w:sz w:val="22"/>
                <w:szCs w:val="22"/>
                <w:highlight w:val="yellow"/>
              </w:rPr>
            </w:pPr>
          </w:p>
        </w:tc>
        <w:tc>
          <w:tcPr>
            <w:tcW w:w="9355" w:type="dxa"/>
            <w:shd w:val="clear" w:color="auto" w:fill="auto"/>
          </w:tcPr>
          <w:p w:rsidR="007960F9" w:rsidRPr="003F770F" w:rsidRDefault="00A43B1F" w:rsidP="007960F9">
            <w:pPr>
              <w:pStyle w:val="ListParagraph"/>
              <w:ind w:left="0"/>
              <w:rPr>
                <w:b/>
                <w:u w:val="single"/>
              </w:rPr>
            </w:pPr>
            <w:r w:rsidRPr="003F770F">
              <w:rPr>
                <w:b/>
                <w:u w:val="single"/>
              </w:rPr>
              <w:t>W</w:t>
            </w:r>
            <w:r w:rsidR="00086C2A" w:rsidRPr="003F770F">
              <w:rPr>
                <w:b/>
                <w:u w:val="single"/>
              </w:rPr>
              <w:t>D</w:t>
            </w:r>
            <w:r w:rsidRPr="003F770F">
              <w:rPr>
                <w:b/>
                <w:u w:val="single"/>
              </w:rPr>
              <w:t xml:space="preserve">ES </w:t>
            </w:r>
            <w:r w:rsidR="00366543" w:rsidRPr="003F770F">
              <w:rPr>
                <w:b/>
                <w:u w:val="single"/>
              </w:rPr>
              <w:t>Metric</w:t>
            </w:r>
            <w:r w:rsidR="00FF4540" w:rsidRPr="003F770F">
              <w:rPr>
                <w:b/>
                <w:u w:val="single"/>
              </w:rPr>
              <w:t>s</w:t>
            </w:r>
            <w:r w:rsidR="00283D23" w:rsidRPr="003F770F">
              <w:rPr>
                <w:b/>
                <w:u w:val="single"/>
              </w:rPr>
              <w:t xml:space="preserve"> </w:t>
            </w:r>
            <w:r w:rsidR="00FF4540" w:rsidRPr="003F770F">
              <w:rPr>
                <w:b/>
                <w:u w:val="single"/>
              </w:rPr>
              <w:t xml:space="preserve">1, 2 &amp; </w:t>
            </w:r>
            <w:r w:rsidR="007960F9" w:rsidRPr="003F770F">
              <w:rPr>
                <w:b/>
                <w:u w:val="single"/>
              </w:rPr>
              <w:t>5</w:t>
            </w:r>
          </w:p>
          <w:p w:rsidR="007960F9" w:rsidRPr="007960F9" w:rsidRDefault="007960F9" w:rsidP="007960F9">
            <w:pPr>
              <w:pStyle w:val="ListParagraph"/>
              <w:ind w:left="0"/>
              <w:rPr>
                <w:u w:val="single"/>
              </w:rPr>
            </w:pPr>
          </w:p>
          <w:p w:rsidR="00190CB4" w:rsidRPr="00D85484" w:rsidRDefault="00190CB4" w:rsidP="00190CB4">
            <w:pPr>
              <w:rPr>
                <w:sz w:val="22"/>
                <w:szCs w:val="22"/>
              </w:rPr>
            </w:pPr>
            <w:r w:rsidRPr="003F770F">
              <w:rPr>
                <w:b/>
                <w:sz w:val="22"/>
                <w:szCs w:val="22"/>
                <w:u w:val="single"/>
              </w:rPr>
              <w:t>NHS People Plan 2020</w:t>
            </w:r>
            <w:r w:rsidRPr="003F770F">
              <w:rPr>
                <w:b/>
                <w:sz w:val="22"/>
                <w:szCs w:val="22"/>
              </w:rPr>
              <w:t>:</w:t>
            </w:r>
            <w:r w:rsidRPr="00D85484">
              <w:rPr>
                <w:sz w:val="22"/>
                <w:szCs w:val="22"/>
              </w:rPr>
              <w:t xml:space="preserve"> </w:t>
            </w:r>
            <w:r w:rsidR="0095650D">
              <w:rPr>
                <w:sz w:val="22"/>
                <w:szCs w:val="22"/>
              </w:rPr>
              <w:t xml:space="preserve">Leadership Diversity </w:t>
            </w:r>
          </w:p>
          <w:p w:rsidR="00190CB4" w:rsidRPr="00D85484" w:rsidRDefault="00190CB4" w:rsidP="00190CB4">
            <w:pPr>
              <w:rPr>
                <w:sz w:val="22"/>
                <w:szCs w:val="22"/>
              </w:rPr>
            </w:pPr>
          </w:p>
          <w:p w:rsidR="00A43B1F" w:rsidRPr="003F770F" w:rsidRDefault="00190CB4" w:rsidP="00190CB4">
            <w:pPr>
              <w:pStyle w:val="ListParagraph"/>
              <w:ind w:left="36" w:hanging="36"/>
              <w:rPr>
                <w:b/>
              </w:rPr>
            </w:pPr>
            <w:r w:rsidRPr="003F770F">
              <w:rPr>
                <w:b/>
                <w:u w:val="single"/>
              </w:rPr>
              <w:t>Summary of BTHFT Actions</w:t>
            </w:r>
            <w:r w:rsidRPr="003F770F">
              <w:rPr>
                <w:b/>
              </w:rPr>
              <w:t>:</w:t>
            </w:r>
          </w:p>
          <w:p w:rsidR="003F770F" w:rsidRDefault="003F770F" w:rsidP="00A43B1F">
            <w:pPr>
              <w:pStyle w:val="ListParagraph"/>
              <w:numPr>
                <w:ilvl w:val="0"/>
                <w:numId w:val="16"/>
              </w:numPr>
              <w:ind w:left="178" w:hanging="178"/>
            </w:pPr>
            <w:r>
              <w:t xml:space="preserve">Reciprocal Mentoring Scheme to be rolled out </w:t>
            </w:r>
            <w:r w:rsidR="00040660">
              <w:t>before December</w:t>
            </w:r>
            <w:r>
              <w:t xml:space="preserve"> 2020</w:t>
            </w:r>
            <w:r w:rsidR="00040660">
              <w:t>.</w:t>
            </w:r>
          </w:p>
          <w:p w:rsidR="003F770F" w:rsidRPr="00D81606" w:rsidRDefault="00431F0D" w:rsidP="003F770F">
            <w:pPr>
              <w:pStyle w:val="ListParagraph"/>
              <w:numPr>
                <w:ilvl w:val="0"/>
                <w:numId w:val="16"/>
              </w:numPr>
              <w:ind w:left="178" w:hanging="178"/>
            </w:pPr>
            <w:r w:rsidRPr="00D81606">
              <w:t>I</w:t>
            </w:r>
            <w:r w:rsidR="00A43B1F" w:rsidRPr="00D81606">
              <w:t>dentify opportunities to overcome barriers to progression and career development</w:t>
            </w:r>
            <w:r w:rsidR="00CB758A" w:rsidRPr="00D81606">
              <w:t xml:space="preserve"> (particularly band 5 upwards)</w:t>
            </w:r>
            <w:r w:rsidR="003F770F">
              <w:t xml:space="preserve"> in </w:t>
            </w:r>
            <w:r w:rsidR="00E52C00">
              <w:t>conjunction with disabled staff through targeted engagement with disabled staff</w:t>
            </w:r>
            <w:r w:rsidR="00040660">
              <w:t>.</w:t>
            </w:r>
          </w:p>
          <w:p w:rsidR="006D5C48" w:rsidRDefault="00023B79" w:rsidP="00D81606">
            <w:pPr>
              <w:pStyle w:val="ListParagraph"/>
              <w:numPr>
                <w:ilvl w:val="0"/>
                <w:numId w:val="16"/>
              </w:numPr>
              <w:ind w:left="178" w:hanging="178"/>
            </w:pPr>
            <w:r w:rsidRPr="00D00915">
              <w:lastRenderedPageBreak/>
              <w:t xml:space="preserve">Equality Impact Assessment and monitoring of Education &amp; Training </w:t>
            </w:r>
            <w:r w:rsidRPr="00A93BDC">
              <w:t>opportunities</w:t>
            </w:r>
            <w:r w:rsidR="003F770F">
              <w:t xml:space="preserve">.  </w:t>
            </w:r>
          </w:p>
          <w:p w:rsidR="00023B79" w:rsidRDefault="00303EEC" w:rsidP="00D81606">
            <w:pPr>
              <w:pStyle w:val="ListParagraph"/>
              <w:numPr>
                <w:ilvl w:val="0"/>
                <w:numId w:val="16"/>
              </w:numPr>
              <w:ind w:left="178" w:hanging="178"/>
            </w:pPr>
            <w:r>
              <w:t>We will a</w:t>
            </w:r>
            <w:r w:rsidR="003F770F">
              <w:t xml:space="preserve">dopt NHS England NHS Improvement resources, guides and tools about having productive conversations about difference with a focus on making tangible progress on </w:t>
            </w:r>
            <w:r w:rsidR="00E52C00">
              <w:t>disability equality</w:t>
            </w:r>
            <w:r w:rsidR="003F770F">
              <w:t>.</w:t>
            </w:r>
          </w:p>
          <w:p w:rsidR="003F770F" w:rsidRDefault="003F770F" w:rsidP="00D81606">
            <w:pPr>
              <w:pStyle w:val="ListParagraph"/>
              <w:numPr>
                <w:ilvl w:val="0"/>
                <w:numId w:val="16"/>
              </w:numPr>
              <w:ind w:left="178" w:hanging="178"/>
            </w:pPr>
            <w:r>
              <w:t>To raise the profile of disability equality across the Trust with a focus on celebrating diversity and exploring the power of lived experiences and stories.</w:t>
            </w:r>
          </w:p>
          <w:p w:rsidR="00FA6338" w:rsidRPr="00D85484" w:rsidRDefault="00FA6338" w:rsidP="00FA6338">
            <w:pPr>
              <w:pStyle w:val="ListParagraph"/>
              <w:ind w:left="178"/>
            </w:pPr>
          </w:p>
        </w:tc>
        <w:tc>
          <w:tcPr>
            <w:tcW w:w="1467" w:type="dxa"/>
            <w:shd w:val="clear" w:color="auto" w:fill="auto"/>
          </w:tcPr>
          <w:p w:rsidR="00606E61" w:rsidRPr="00D85484" w:rsidRDefault="000B5EA9" w:rsidP="0061025E">
            <w:pPr>
              <w:rPr>
                <w:color w:val="FF0000"/>
                <w:sz w:val="22"/>
                <w:szCs w:val="22"/>
              </w:rPr>
            </w:pPr>
            <w:r w:rsidRPr="000B5EA9">
              <w:rPr>
                <w:sz w:val="22"/>
                <w:szCs w:val="22"/>
              </w:rPr>
              <w:lastRenderedPageBreak/>
              <w:t>Pages 8-9</w:t>
            </w:r>
          </w:p>
        </w:tc>
      </w:tr>
      <w:tr w:rsidR="00E629D4" w:rsidRPr="00D85484" w:rsidTr="00A53D49">
        <w:tc>
          <w:tcPr>
            <w:tcW w:w="550" w:type="dxa"/>
            <w:shd w:val="clear" w:color="auto" w:fill="8064A2"/>
          </w:tcPr>
          <w:p w:rsidR="00B130DA" w:rsidRPr="00D85484" w:rsidRDefault="00B130DA" w:rsidP="0061025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lastRenderedPageBreak/>
              <w:t>3.0</w:t>
            </w:r>
          </w:p>
        </w:tc>
        <w:tc>
          <w:tcPr>
            <w:tcW w:w="14066" w:type="dxa"/>
            <w:gridSpan w:val="3"/>
            <w:shd w:val="clear" w:color="auto" w:fill="8064A2"/>
          </w:tcPr>
          <w:p w:rsidR="00B130DA" w:rsidRPr="00D85484" w:rsidRDefault="007D168A" w:rsidP="0061025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</w:rPr>
              <w:t>Retain</w:t>
            </w:r>
            <w:r w:rsidR="00367D83" w:rsidRPr="00D85484">
              <w:rPr>
                <w:b/>
                <w:color w:val="FFFFFF" w:themeColor="background1"/>
              </w:rPr>
              <w:t>:</w:t>
            </w:r>
            <w:r w:rsidR="00367D83" w:rsidRPr="00D85484">
              <w:rPr>
                <w:b/>
                <w:color w:val="FFFFFF" w:themeColor="background1"/>
                <w:sz w:val="22"/>
                <w:szCs w:val="22"/>
              </w:rPr>
              <w:t xml:space="preserve"> Our people are proud to work for our Trust, working together putting patients first</w:t>
            </w:r>
          </w:p>
        </w:tc>
      </w:tr>
      <w:tr w:rsidR="003F770F" w:rsidRPr="00D85484" w:rsidTr="00385C91">
        <w:tc>
          <w:tcPr>
            <w:tcW w:w="550" w:type="dxa"/>
            <w:shd w:val="clear" w:color="auto" w:fill="8064A2"/>
          </w:tcPr>
          <w:p w:rsidR="003F770F" w:rsidRPr="00D85484" w:rsidRDefault="003F770F" w:rsidP="0061025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3.1</w:t>
            </w:r>
          </w:p>
        </w:tc>
        <w:tc>
          <w:tcPr>
            <w:tcW w:w="3244" w:type="dxa"/>
            <w:shd w:val="clear" w:color="auto" w:fill="8064A2"/>
          </w:tcPr>
          <w:p w:rsidR="003F770F" w:rsidRPr="00D85484" w:rsidRDefault="003F770F" w:rsidP="007C154C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Managers equipped with having meaningful and compassionate conversations</w:t>
            </w:r>
          </w:p>
          <w:p w:rsidR="003F770F" w:rsidRPr="00D85484" w:rsidRDefault="003F770F" w:rsidP="0061025E">
            <w:pPr>
              <w:rPr>
                <w:color w:val="FFFFFF" w:themeColor="background1"/>
                <w:sz w:val="22"/>
                <w:szCs w:val="22"/>
              </w:rPr>
            </w:pPr>
          </w:p>
          <w:p w:rsidR="003F770F" w:rsidRPr="00D85484" w:rsidRDefault="003F770F" w:rsidP="0061025E">
            <w:pPr>
              <w:rPr>
                <w:color w:val="FFFFFF" w:themeColor="background1"/>
                <w:sz w:val="22"/>
                <w:szCs w:val="22"/>
              </w:rPr>
            </w:pPr>
          </w:p>
          <w:p w:rsidR="003F770F" w:rsidRPr="00D85484" w:rsidRDefault="003F770F" w:rsidP="0061025E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355" w:type="dxa"/>
            <w:vMerge w:val="restart"/>
            <w:shd w:val="clear" w:color="auto" w:fill="auto"/>
          </w:tcPr>
          <w:p w:rsidR="003F770F" w:rsidRPr="003F770F" w:rsidRDefault="003F770F" w:rsidP="0061025E">
            <w:pPr>
              <w:rPr>
                <w:b/>
                <w:sz w:val="22"/>
                <w:szCs w:val="22"/>
                <w:u w:val="single"/>
              </w:rPr>
            </w:pPr>
            <w:r w:rsidRPr="003F770F">
              <w:rPr>
                <w:b/>
                <w:sz w:val="22"/>
                <w:szCs w:val="22"/>
                <w:u w:val="single"/>
              </w:rPr>
              <w:t>WDES Metrics – all</w:t>
            </w:r>
          </w:p>
          <w:p w:rsidR="003F770F" w:rsidRPr="00D85484" w:rsidRDefault="003F770F" w:rsidP="0061025E">
            <w:pPr>
              <w:rPr>
                <w:color w:val="FF0000"/>
                <w:sz w:val="22"/>
                <w:szCs w:val="22"/>
                <w:u w:val="single"/>
              </w:rPr>
            </w:pPr>
          </w:p>
          <w:p w:rsidR="003F770F" w:rsidRPr="003F770F" w:rsidRDefault="003F770F" w:rsidP="0061025E">
            <w:pPr>
              <w:rPr>
                <w:b/>
                <w:sz w:val="22"/>
                <w:szCs w:val="22"/>
                <w:u w:val="single"/>
              </w:rPr>
            </w:pPr>
            <w:r w:rsidRPr="003F770F">
              <w:rPr>
                <w:b/>
                <w:sz w:val="22"/>
                <w:szCs w:val="22"/>
                <w:u w:val="single"/>
              </w:rPr>
              <w:t>NHS People Plan 2020:</w:t>
            </w:r>
          </w:p>
          <w:p w:rsidR="003F770F" w:rsidRPr="00040660" w:rsidRDefault="003F770F" w:rsidP="00610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Health and Wellbeing conversations:</w:t>
            </w:r>
            <w:r>
              <w:rPr>
                <w:sz w:val="22"/>
                <w:szCs w:val="22"/>
              </w:rPr>
              <w:t xml:space="preserve">  line managers to discuss equality, diversity and inclusion as part of the health and wellbeing conversation with the overall focus on </w:t>
            </w:r>
            <w:r>
              <w:rPr>
                <w:b/>
                <w:sz w:val="22"/>
                <w:szCs w:val="22"/>
              </w:rPr>
              <w:t>‘Looking after our people’</w:t>
            </w:r>
            <w:r w:rsidR="00040660">
              <w:rPr>
                <w:sz w:val="22"/>
                <w:szCs w:val="22"/>
              </w:rPr>
              <w:t>.</w:t>
            </w:r>
          </w:p>
          <w:p w:rsidR="003F770F" w:rsidRPr="00D85484" w:rsidRDefault="003F770F" w:rsidP="007C154C">
            <w:pPr>
              <w:pStyle w:val="ListParagraph"/>
              <w:ind w:left="36" w:hanging="36"/>
              <w:rPr>
                <w:u w:val="single"/>
              </w:rPr>
            </w:pPr>
          </w:p>
          <w:p w:rsidR="003F770F" w:rsidRPr="003F770F" w:rsidRDefault="003F770F" w:rsidP="007C154C">
            <w:pPr>
              <w:pStyle w:val="ListParagraph"/>
              <w:ind w:left="36" w:hanging="36"/>
              <w:rPr>
                <w:b/>
              </w:rPr>
            </w:pPr>
            <w:r w:rsidRPr="003F770F">
              <w:rPr>
                <w:b/>
                <w:u w:val="single"/>
              </w:rPr>
              <w:t>Summary of BTHFT Actions</w:t>
            </w:r>
            <w:r w:rsidRPr="003F770F">
              <w:rPr>
                <w:b/>
              </w:rPr>
              <w:t>:</w:t>
            </w:r>
          </w:p>
          <w:p w:rsidR="003F770F" w:rsidRPr="00AA0270" w:rsidRDefault="003F770F" w:rsidP="003F770F">
            <w:pPr>
              <w:pStyle w:val="ListParagraph"/>
              <w:numPr>
                <w:ilvl w:val="0"/>
                <w:numId w:val="17"/>
              </w:numPr>
              <w:ind w:left="178" w:hanging="178"/>
              <w:rPr>
                <w:u w:val="single"/>
              </w:rPr>
            </w:pPr>
            <w:r w:rsidRPr="00AA0270">
              <w:t xml:space="preserve">To ensure risk assessments for vulnerable staff, including </w:t>
            </w:r>
            <w:r>
              <w:t xml:space="preserve">disabled </w:t>
            </w:r>
            <w:r w:rsidRPr="00AA0270">
              <w:t>colleagues are conducted and action taken where needed</w:t>
            </w:r>
            <w:r w:rsidR="00040660">
              <w:t>.</w:t>
            </w:r>
          </w:p>
          <w:p w:rsidR="00962F13" w:rsidRDefault="003F770F" w:rsidP="003F770F">
            <w:pPr>
              <w:pStyle w:val="ListParagraph"/>
              <w:numPr>
                <w:ilvl w:val="0"/>
                <w:numId w:val="17"/>
              </w:numPr>
              <w:ind w:left="178" w:hanging="178"/>
              <w:rPr>
                <w:u w:val="single"/>
              </w:rPr>
            </w:pPr>
            <w:r w:rsidRPr="00AA0270">
              <w:t>Managers empowered to have compassionate and inclusive conversations and any actions followed up in a timely manner</w:t>
            </w:r>
            <w:r w:rsidR="00040660">
              <w:t>.</w:t>
            </w:r>
          </w:p>
          <w:p w:rsidR="003F770F" w:rsidRPr="008353E0" w:rsidRDefault="00962F13" w:rsidP="003F770F">
            <w:pPr>
              <w:pStyle w:val="ListParagraph"/>
              <w:numPr>
                <w:ilvl w:val="0"/>
                <w:numId w:val="17"/>
              </w:numPr>
              <w:ind w:left="178" w:hanging="178"/>
              <w:rPr>
                <w:u w:val="single"/>
              </w:rPr>
            </w:pPr>
            <w:r>
              <w:t>Continue to have meaningful engagement with all disabled staff across the Trust and to ensure the Trust’s Enable staff network is a “thriving” network aligned to key decision making structures.</w:t>
            </w:r>
          </w:p>
          <w:p w:rsidR="008353E0" w:rsidRPr="00962F13" w:rsidRDefault="008353E0" w:rsidP="008353E0">
            <w:pPr>
              <w:pStyle w:val="ListParagraph"/>
              <w:ind w:left="178"/>
              <w:rPr>
                <w:u w:val="single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3F770F" w:rsidRPr="000B5EA9" w:rsidRDefault="000B5EA9" w:rsidP="00610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 9</w:t>
            </w:r>
          </w:p>
        </w:tc>
      </w:tr>
      <w:tr w:rsidR="003F770F" w:rsidRPr="00D85484" w:rsidTr="00385C91">
        <w:tc>
          <w:tcPr>
            <w:tcW w:w="550" w:type="dxa"/>
            <w:shd w:val="clear" w:color="auto" w:fill="8064A2"/>
          </w:tcPr>
          <w:p w:rsidR="003F770F" w:rsidRPr="00D85484" w:rsidRDefault="003F770F" w:rsidP="0061025E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3.2</w:t>
            </w:r>
          </w:p>
        </w:tc>
        <w:tc>
          <w:tcPr>
            <w:tcW w:w="3244" w:type="dxa"/>
            <w:shd w:val="clear" w:color="auto" w:fill="8064A2"/>
          </w:tcPr>
          <w:p w:rsidR="003F770F" w:rsidRDefault="003F770F" w:rsidP="007C154C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672856">
              <w:rPr>
                <w:b/>
                <w:color w:val="FFFFFF" w:themeColor="background1"/>
                <w:sz w:val="22"/>
                <w:szCs w:val="22"/>
              </w:rPr>
              <w:t>Staff equality networks reviewed and refreshed with staff represented at key decision making forums</w:t>
            </w:r>
          </w:p>
        </w:tc>
        <w:tc>
          <w:tcPr>
            <w:tcW w:w="9355" w:type="dxa"/>
            <w:vMerge/>
            <w:shd w:val="clear" w:color="auto" w:fill="auto"/>
          </w:tcPr>
          <w:p w:rsidR="003F770F" w:rsidRPr="003F770F" w:rsidRDefault="003F770F" w:rsidP="0061025E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3F770F" w:rsidRPr="00D85484" w:rsidRDefault="003F770F" w:rsidP="0061025E">
            <w:pPr>
              <w:rPr>
                <w:color w:val="FF0000"/>
                <w:sz w:val="22"/>
                <w:szCs w:val="22"/>
              </w:rPr>
            </w:pPr>
          </w:p>
        </w:tc>
      </w:tr>
      <w:tr w:rsidR="00E629D4" w:rsidRPr="00D85484" w:rsidTr="00A53D49">
        <w:tc>
          <w:tcPr>
            <w:tcW w:w="550" w:type="dxa"/>
            <w:shd w:val="clear" w:color="auto" w:fill="8064A2"/>
          </w:tcPr>
          <w:p w:rsidR="00B130DA" w:rsidRPr="00D85484" w:rsidRDefault="00B130DA" w:rsidP="0061025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4.0</w:t>
            </w:r>
          </w:p>
        </w:tc>
        <w:tc>
          <w:tcPr>
            <w:tcW w:w="14066" w:type="dxa"/>
            <w:gridSpan w:val="3"/>
            <w:shd w:val="clear" w:color="auto" w:fill="8064A2"/>
          </w:tcPr>
          <w:p w:rsidR="00B130DA" w:rsidRPr="00D85484" w:rsidRDefault="007D168A" w:rsidP="0061025E">
            <w:pPr>
              <w:rPr>
                <w:b/>
                <w:color w:val="FFFFFF" w:themeColor="background1"/>
              </w:rPr>
            </w:pPr>
            <w:r w:rsidRPr="00D85484">
              <w:rPr>
                <w:b/>
                <w:color w:val="FFFFFF" w:themeColor="background1"/>
              </w:rPr>
              <w:t>Happy, Health and Here</w:t>
            </w:r>
            <w:r w:rsidR="00367D83" w:rsidRPr="00D85484">
              <w:rPr>
                <w:b/>
                <w:color w:val="FFFFFF" w:themeColor="background1"/>
              </w:rPr>
              <w:t>: Our people feel valued, motivated and engaged</w:t>
            </w:r>
          </w:p>
        </w:tc>
      </w:tr>
      <w:tr w:rsidR="00574FE5" w:rsidRPr="00D85484" w:rsidTr="00385C91">
        <w:tc>
          <w:tcPr>
            <w:tcW w:w="550" w:type="dxa"/>
            <w:shd w:val="clear" w:color="auto" w:fill="8064A2"/>
          </w:tcPr>
          <w:p w:rsidR="00574FE5" w:rsidRPr="00D85484" w:rsidRDefault="00574FE5" w:rsidP="005E43E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4.1</w:t>
            </w:r>
          </w:p>
        </w:tc>
        <w:tc>
          <w:tcPr>
            <w:tcW w:w="3244" w:type="dxa"/>
            <w:shd w:val="clear" w:color="auto" w:fill="8064A2"/>
          </w:tcPr>
          <w:p w:rsidR="00574FE5" w:rsidRPr="005E43EE" w:rsidRDefault="00574FE5" w:rsidP="005E43EE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574FE5" w:rsidRPr="005E43EE" w:rsidRDefault="00574FE5" w:rsidP="005E43E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E43EE">
              <w:rPr>
                <w:b/>
                <w:color w:val="FFFFFF" w:themeColor="background1"/>
                <w:sz w:val="22"/>
                <w:szCs w:val="22"/>
              </w:rPr>
              <w:t xml:space="preserve">Awareness raising across the Trust; so that senior managers, middle managers and the wider workforce are aware of our diversity &amp; inclusion priorities </w:t>
            </w:r>
          </w:p>
          <w:p w:rsidR="00574FE5" w:rsidRPr="00D85484" w:rsidRDefault="00574FE5" w:rsidP="005E43EE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355" w:type="dxa"/>
            <w:vMerge w:val="restart"/>
            <w:shd w:val="clear" w:color="auto" w:fill="auto"/>
          </w:tcPr>
          <w:p w:rsidR="00574FE5" w:rsidRPr="00D85484" w:rsidRDefault="00574FE5" w:rsidP="005E43EE">
            <w:pPr>
              <w:rPr>
                <w:bCs/>
                <w:sz w:val="22"/>
                <w:szCs w:val="22"/>
                <w:u w:val="single"/>
              </w:rPr>
            </w:pPr>
            <w:r w:rsidRPr="00B27256">
              <w:rPr>
                <w:bCs/>
                <w:sz w:val="22"/>
                <w:szCs w:val="22"/>
                <w:u w:val="single"/>
              </w:rPr>
              <w:t>W</w:t>
            </w:r>
            <w:r w:rsidR="00EE2881" w:rsidRPr="00B27256">
              <w:rPr>
                <w:bCs/>
                <w:sz w:val="22"/>
                <w:szCs w:val="22"/>
                <w:u w:val="single"/>
              </w:rPr>
              <w:t>D</w:t>
            </w:r>
            <w:r w:rsidRPr="00B27256">
              <w:rPr>
                <w:bCs/>
                <w:sz w:val="22"/>
                <w:szCs w:val="22"/>
                <w:u w:val="single"/>
              </w:rPr>
              <w:t xml:space="preserve">ES </w:t>
            </w:r>
            <w:r w:rsidR="00366543" w:rsidRPr="00B27256">
              <w:rPr>
                <w:bCs/>
                <w:sz w:val="22"/>
                <w:szCs w:val="22"/>
                <w:u w:val="single"/>
              </w:rPr>
              <w:t>Metric</w:t>
            </w:r>
            <w:r w:rsidRPr="00B27256">
              <w:rPr>
                <w:bCs/>
                <w:sz w:val="22"/>
                <w:szCs w:val="22"/>
                <w:u w:val="single"/>
              </w:rPr>
              <w:t>s</w:t>
            </w:r>
            <w:r w:rsidR="00B27256" w:rsidRPr="00B27256">
              <w:rPr>
                <w:bCs/>
                <w:sz w:val="22"/>
                <w:szCs w:val="22"/>
                <w:u w:val="single"/>
              </w:rPr>
              <w:t>:</w:t>
            </w:r>
            <w:r w:rsidRPr="00B27256">
              <w:rPr>
                <w:bCs/>
                <w:sz w:val="22"/>
                <w:szCs w:val="22"/>
                <w:u w:val="single"/>
              </w:rPr>
              <w:t xml:space="preserve"> </w:t>
            </w:r>
            <w:r w:rsidR="00B27256" w:rsidRPr="00B27256">
              <w:rPr>
                <w:bCs/>
                <w:sz w:val="22"/>
                <w:szCs w:val="22"/>
                <w:u w:val="single"/>
              </w:rPr>
              <w:t xml:space="preserve">3, </w:t>
            </w:r>
            <w:r w:rsidR="007960F9" w:rsidRPr="00B27256">
              <w:rPr>
                <w:bCs/>
                <w:sz w:val="22"/>
                <w:szCs w:val="22"/>
                <w:u w:val="single"/>
              </w:rPr>
              <w:t xml:space="preserve">4, </w:t>
            </w:r>
            <w:r w:rsidR="00C92413" w:rsidRPr="00B27256">
              <w:rPr>
                <w:bCs/>
                <w:sz w:val="22"/>
                <w:szCs w:val="22"/>
                <w:u w:val="single"/>
              </w:rPr>
              <w:t>6, 7</w:t>
            </w:r>
            <w:r w:rsidR="00B27256" w:rsidRPr="00B27256">
              <w:rPr>
                <w:bCs/>
                <w:sz w:val="22"/>
                <w:szCs w:val="22"/>
                <w:u w:val="single"/>
              </w:rPr>
              <w:t xml:space="preserve"> &amp;</w:t>
            </w:r>
            <w:r w:rsidR="00C92413" w:rsidRPr="00B27256">
              <w:rPr>
                <w:bCs/>
                <w:sz w:val="22"/>
                <w:szCs w:val="22"/>
                <w:u w:val="single"/>
              </w:rPr>
              <w:t xml:space="preserve"> 8</w:t>
            </w:r>
          </w:p>
          <w:p w:rsidR="00574FE5" w:rsidRPr="00D85484" w:rsidRDefault="00574FE5" w:rsidP="005E43EE">
            <w:pPr>
              <w:rPr>
                <w:bCs/>
                <w:sz w:val="22"/>
                <w:szCs w:val="22"/>
              </w:rPr>
            </w:pPr>
          </w:p>
          <w:p w:rsidR="00574FE5" w:rsidRPr="0095650D" w:rsidRDefault="00574FE5" w:rsidP="005E43EE">
            <w:pPr>
              <w:rPr>
                <w:b/>
                <w:bCs/>
                <w:sz w:val="22"/>
                <w:szCs w:val="22"/>
                <w:u w:val="single"/>
              </w:rPr>
            </w:pPr>
            <w:r w:rsidRPr="0095650D">
              <w:rPr>
                <w:b/>
                <w:bCs/>
                <w:sz w:val="22"/>
                <w:szCs w:val="22"/>
                <w:u w:val="single"/>
              </w:rPr>
              <w:t>NHS People Plan 2020:</w:t>
            </w:r>
          </w:p>
          <w:p w:rsidR="00574FE5" w:rsidRPr="00D85484" w:rsidRDefault="00574FE5" w:rsidP="005E43EE">
            <w:pPr>
              <w:pStyle w:val="ListParagraph"/>
              <w:numPr>
                <w:ilvl w:val="0"/>
                <w:numId w:val="17"/>
              </w:numPr>
              <w:ind w:left="178" w:hanging="178"/>
            </w:pPr>
            <w:r w:rsidRPr="00D85484">
              <w:rPr>
                <w:bCs/>
              </w:rPr>
              <w:t>Prevent and tackle bullying harassment and abuse against staff, and create a culture of civility &amp; respect</w:t>
            </w:r>
            <w:r w:rsidR="00040660">
              <w:rPr>
                <w:bCs/>
              </w:rPr>
              <w:t>.</w:t>
            </w:r>
          </w:p>
          <w:p w:rsidR="00574FE5" w:rsidRPr="00574FE5" w:rsidRDefault="00574FE5" w:rsidP="005E43EE">
            <w:pPr>
              <w:pStyle w:val="ListParagraph"/>
              <w:numPr>
                <w:ilvl w:val="0"/>
                <w:numId w:val="17"/>
              </w:numPr>
              <w:ind w:left="178" w:hanging="178"/>
            </w:pPr>
            <w:r w:rsidRPr="00D85484">
              <w:rPr>
                <w:bCs/>
              </w:rPr>
              <w:t xml:space="preserve">Ensure that all staff </w:t>
            </w:r>
            <w:proofErr w:type="gramStart"/>
            <w:r w:rsidRPr="00D85484">
              <w:rPr>
                <w:bCs/>
              </w:rPr>
              <w:t>have</w:t>
            </w:r>
            <w:proofErr w:type="gramEnd"/>
            <w:r w:rsidRPr="00D85484">
              <w:rPr>
                <w:bCs/>
              </w:rPr>
              <w:t xml:space="preserve"> access to psychological support</w:t>
            </w:r>
            <w:r w:rsidR="00040660">
              <w:rPr>
                <w:bCs/>
              </w:rPr>
              <w:t>.</w:t>
            </w:r>
          </w:p>
          <w:p w:rsidR="00574FE5" w:rsidRPr="00EE2881" w:rsidRDefault="00574FE5" w:rsidP="005E43EE">
            <w:pPr>
              <w:pStyle w:val="ListParagraph"/>
              <w:numPr>
                <w:ilvl w:val="0"/>
                <w:numId w:val="17"/>
              </w:numPr>
              <w:ind w:left="178" w:hanging="178"/>
            </w:pPr>
            <w:r>
              <w:rPr>
                <w:bCs/>
              </w:rPr>
              <w:t>Discuss equality, diversity and inclusion as part of health and wellbeing conversations.</w:t>
            </w:r>
          </w:p>
          <w:p w:rsidR="00EE2881" w:rsidRPr="00D85484" w:rsidRDefault="00FE6487" w:rsidP="005E43EE">
            <w:pPr>
              <w:pStyle w:val="ListParagraph"/>
              <w:numPr>
                <w:ilvl w:val="0"/>
                <w:numId w:val="17"/>
              </w:numPr>
              <w:ind w:left="178" w:hanging="178"/>
            </w:pPr>
            <w:r>
              <w:rPr>
                <w:bCs/>
              </w:rPr>
              <w:t>Roll out the new working carers’ passport to support people with caring responsibilities.</w:t>
            </w:r>
          </w:p>
          <w:p w:rsidR="00574FE5" w:rsidRPr="00D85484" w:rsidRDefault="00574FE5" w:rsidP="005E43EE">
            <w:pPr>
              <w:rPr>
                <w:sz w:val="22"/>
                <w:szCs w:val="22"/>
              </w:rPr>
            </w:pPr>
          </w:p>
          <w:p w:rsidR="00574FE5" w:rsidRPr="00D85484" w:rsidRDefault="00574FE5" w:rsidP="005E43EE">
            <w:pPr>
              <w:rPr>
                <w:sz w:val="22"/>
                <w:szCs w:val="22"/>
                <w:u w:val="single"/>
              </w:rPr>
            </w:pPr>
            <w:r w:rsidRPr="00D85484">
              <w:rPr>
                <w:sz w:val="22"/>
                <w:szCs w:val="22"/>
                <w:u w:val="single"/>
              </w:rPr>
              <w:t>Summary of BTHFT Actions:</w:t>
            </w:r>
          </w:p>
          <w:p w:rsidR="00574FE5" w:rsidRDefault="00574FE5" w:rsidP="005E43EE">
            <w:pPr>
              <w:pStyle w:val="ListParagraph"/>
              <w:numPr>
                <w:ilvl w:val="0"/>
                <w:numId w:val="19"/>
              </w:numPr>
              <w:ind w:left="178" w:hanging="178"/>
            </w:pPr>
            <w:r>
              <w:t>Development of an EDI strapline</w:t>
            </w:r>
            <w:r w:rsidR="00962F13">
              <w:t xml:space="preserve"> which will signal a positive message on our approach to EDI.</w:t>
            </w:r>
          </w:p>
          <w:p w:rsidR="00574FE5" w:rsidRDefault="00574FE5" w:rsidP="005E43EE">
            <w:pPr>
              <w:pStyle w:val="ListParagraph"/>
              <w:numPr>
                <w:ilvl w:val="0"/>
                <w:numId w:val="19"/>
              </w:numPr>
              <w:ind w:left="178" w:hanging="178"/>
            </w:pPr>
            <w:r w:rsidRPr="00D85484">
              <w:lastRenderedPageBreak/>
              <w:t xml:space="preserve">Work with </w:t>
            </w:r>
            <w:r w:rsidR="00962F13">
              <w:t>key stakeholders</w:t>
            </w:r>
            <w:r w:rsidRPr="00D85484">
              <w:t xml:space="preserve"> to raise the profile of </w:t>
            </w:r>
            <w:r w:rsidR="00FE6487">
              <w:t>disability</w:t>
            </w:r>
            <w:r w:rsidRPr="00D85484">
              <w:t xml:space="preserve"> equality in the Trust</w:t>
            </w:r>
            <w:r w:rsidR="00962F13">
              <w:t>, including the development of ‘Allies/ Ambassadors’ across the Trust</w:t>
            </w:r>
            <w:r w:rsidRPr="00D85484">
              <w:t>.</w:t>
            </w:r>
          </w:p>
          <w:p w:rsidR="00CB7234" w:rsidRPr="00D85484" w:rsidRDefault="002568B1" w:rsidP="005E43EE">
            <w:pPr>
              <w:pStyle w:val="ListParagraph"/>
              <w:numPr>
                <w:ilvl w:val="0"/>
                <w:numId w:val="19"/>
              </w:numPr>
              <w:ind w:left="178" w:hanging="178"/>
            </w:pPr>
            <w:r>
              <w:t>R</w:t>
            </w:r>
            <w:r w:rsidR="00CB7234">
              <w:t>oll out training for managers around the new Disability Equality &amp; Disability leave policy</w:t>
            </w:r>
            <w:r w:rsidR="00CF0958">
              <w:t>,</w:t>
            </w:r>
            <w:r w:rsidR="00CB7234">
              <w:t xml:space="preserve"> and </w:t>
            </w:r>
            <w:r w:rsidR="007D07E1">
              <w:t xml:space="preserve">work on </w:t>
            </w:r>
            <w:r w:rsidR="00CB7234">
              <w:t>embedding the policy within the culture of the organisation.</w:t>
            </w:r>
          </w:p>
          <w:p w:rsidR="00574FE5" w:rsidRPr="00D85484" w:rsidRDefault="00574FE5" w:rsidP="005E43EE">
            <w:pPr>
              <w:pStyle w:val="ListParagraph"/>
              <w:numPr>
                <w:ilvl w:val="0"/>
                <w:numId w:val="19"/>
              </w:numPr>
              <w:ind w:left="178" w:hanging="178"/>
            </w:pPr>
            <w:r w:rsidRPr="00D85484">
              <w:t xml:space="preserve">Work with </w:t>
            </w:r>
            <w:r w:rsidR="00962F13">
              <w:t>key stakeholders</w:t>
            </w:r>
            <w:r w:rsidRPr="00D85484">
              <w:t xml:space="preserve"> to develop training and development around the diversity &amp; Inclusion agenda </w:t>
            </w:r>
            <w:r w:rsidR="00962F13">
              <w:t xml:space="preserve">with a focus on our responsibilities in creating and sustaining </w:t>
            </w:r>
            <w:r w:rsidRPr="00D85484">
              <w:t xml:space="preserve">a culture of </w:t>
            </w:r>
            <w:r w:rsidR="00E52C00">
              <w:t>civility</w:t>
            </w:r>
            <w:r w:rsidRPr="00D85484">
              <w:t xml:space="preserve"> &amp; respect in the workplace.</w:t>
            </w:r>
          </w:p>
          <w:p w:rsidR="00574FE5" w:rsidRPr="00D85484" w:rsidRDefault="00574FE5" w:rsidP="005E43EE">
            <w:pPr>
              <w:pStyle w:val="ListParagraph"/>
              <w:numPr>
                <w:ilvl w:val="0"/>
                <w:numId w:val="19"/>
              </w:numPr>
              <w:ind w:left="178" w:hanging="178"/>
            </w:pPr>
            <w:r w:rsidRPr="00D85484">
              <w:t>Provide “safe spaces” for open, but uncomfortable discussions around “lived experience”.</w:t>
            </w:r>
          </w:p>
          <w:p w:rsidR="00574FE5" w:rsidRDefault="00574FE5" w:rsidP="005E43EE">
            <w:pPr>
              <w:pStyle w:val="ListParagraph"/>
              <w:numPr>
                <w:ilvl w:val="0"/>
                <w:numId w:val="19"/>
              </w:numPr>
              <w:ind w:left="178" w:hanging="178"/>
            </w:pPr>
            <w:r w:rsidRPr="00D85484">
              <w:t xml:space="preserve">Review and refresh the role of the Staff Advocacy service and work to ensure </w:t>
            </w:r>
            <w:proofErr w:type="gramStart"/>
            <w:r w:rsidRPr="00D85484">
              <w:t xml:space="preserve">staff </w:t>
            </w:r>
            <w:r w:rsidR="00962F13">
              <w:t>feel</w:t>
            </w:r>
            <w:proofErr w:type="gramEnd"/>
            <w:r w:rsidR="00962F13">
              <w:t xml:space="preserve"> supported in the workplace and there is a sense of belonging and respect.</w:t>
            </w:r>
          </w:p>
          <w:p w:rsidR="00FF4540" w:rsidRDefault="00FF4540" w:rsidP="00FF4540">
            <w:pPr>
              <w:pStyle w:val="ListParagraph"/>
              <w:numPr>
                <w:ilvl w:val="0"/>
                <w:numId w:val="19"/>
              </w:numPr>
              <w:ind w:left="178" w:hanging="178"/>
            </w:pPr>
            <w:r>
              <w:t xml:space="preserve">Develop &amp; roll out a </w:t>
            </w:r>
            <w:r w:rsidR="00962F13">
              <w:t>‘Staff Diversity C</w:t>
            </w:r>
            <w:r>
              <w:t>ensus</w:t>
            </w:r>
            <w:r w:rsidR="00962F13">
              <w:t>’ with focus on informing staff of the importance of equality monitoring; providing reassurances on confidentiality and the importance of declaring information on protected characteristics on ESR</w:t>
            </w:r>
            <w:r>
              <w:t>.</w:t>
            </w:r>
          </w:p>
          <w:p w:rsidR="00574FE5" w:rsidRDefault="00962F13" w:rsidP="00962F13">
            <w:pPr>
              <w:pStyle w:val="ListParagraph"/>
              <w:numPr>
                <w:ilvl w:val="0"/>
                <w:numId w:val="19"/>
              </w:numPr>
              <w:ind w:left="178" w:hanging="178"/>
            </w:pPr>
            <w:r>
              <w:t>To conduct Equality Impact Assessments on all</w:t>
            </w:r>
            <w:r w:rsidR="00574FE5">
              <w:t xml:space="preserve"> Health &amp; Wellbeing Services</w:t>
            </w:r>
            <w:r w:rsidR="00D32469">
              <w:t xml:space="preserve"> as and when they are reviewed</w:t>
            </w:r>
            <w:r>
              <w:t xml:space="preserve"> to ensure these are fit for purpose</w:t>
            </w:r>
            <w:r w:rsidR="00FA6338">
              <w:t xml:space="preserve"> for disabled staff</w:t>
            </w:r>
            <w:r w:rsidR="007E7C9F">
              <w:t>.</w:t>
            </w:r>
          </w:p>
          <w:p w:rsidR="00FA6338" w:rsidRPr="00D85484" w:rsidRDefault="00FA6338" w:rsidP="00FA6338">
            <w:pPr>
              <w:pStyle w:val="ListParagraph"/>
              <w:ind w:left="178"/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574FE5" w:rsidRPr="000B5EA9" w:rsidRDefault="000B5EA9" w:rsidP="005E4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Pages 10-12</w:t>
            </w:r>
          </w:p>
        </w:tc>
      </w:tr>
      <w:tr w:rsidR="00962F13" w:rsidRPr="00D85484" w:rsidTr="00385C91">
        <w:tc>
          <w:tcPr>
            <w:tcW w:w="550" w:type="dxa"/>
            <w:shd w:val="clear" w:color="auto" w:fill="8064A2"/>
          </w:tcPr>
          <w:p w:rsidR="00962F13" w:rsidRPr="00D85484" w:rsidRDefault="00962F13" w:rsidP="005E43EE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4.2</w:t>
            </w:r>
          </w:p>
        </w:tc>
        <w:tc>
          <w:tcPr>
            <w:tcW w:w="3244" w:type="dxa"/>
            <w:shd w:val="clear" w:color="auto" w:fill="8064A2"/>
          </w:tcPr>
          <w:p w:rsidR="00962F13" w:rsidRPr="00D85484" w:rsidRDefault="00962F13" w:rsidP="005E43EE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Staff are empowered and engaged in the diversity and inclusion agenda and empowered to challenge </w:t>
            </w: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 xml:space="preserve">inappropriate behaviours </w:t>
            </w:r>
          </w:p>
        </w:tc>
        <w:tc>
          <w:tcPr>
            <w:tcW w:w="9355" w:type="dxa"/>
            <w:vMerge/>
            <w:shd w:val="clear" w:color="auto" w:fill="auto"/>
          </w:tcPr>
          <w:p w:rsidR="00962F13" w:rsidRPr="00D85484" w:rsidRDefault="00962F13" w:rsidP="005E43E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962F13" w:rsidRPr="00D85484" w:rsidRDefault="00962F13" w:rsidP="005E43EE">
            <w:pPr>
              <w:rPr>
                <w:color w:val="FF0000"/>
                <w:sz w:val="22"/>
                <w:szCs w:val="22"/>
              </w:rPr>
            </w:pPr>
          </w:p>
        </w:tc>
      </w:tr>
      <w:tr w:rsidR="00574FE5" w:rsidRPr="00D85484" w:rsidTr="00385C91">
        <w:tc>
          <w:tcPr>
            <w:tcW w:w="550" w:type="dxa"/>
            <w:shd w:val="clear" w:color="auto" w:fill="8064A2"/>
          </w:tcPr>
          <w:p w:rsidR="00574FE5" w:rsidRPr="00D85484" w:rsidRDefault="00574FE5" w:rsidP="005E43E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lastRenderedPageBreak/>
              <w:t>4.</w:t>
            </w:r>
            <w:r w:rsidR="00962F13">
              <w:rPr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3244" w:type="dxa"/>
            <w:shd w:val="clear" w:color="auto" w:fill="8064A2"/>
          </w:tcPr>
          <w:p w:rsidR="00574FE5" w:rsidRDefault="00574FE5" w:rsidP="00962F13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  <w:sz w:val="22"/>
                <w:szCs w:val="22"/>
              </w:rPr>
              <w:t xml:space="preserve">Prevent and </w:t>
            </w:r>
            <w:r w:rsidR="00962F13">
              <w:rPr>
                <w:b/>
                <w:color w:val="FFFFFF" w:themeColor="background1"/>
                <w:sz w:val="22"/>
                <w:szCs w:val="22"/>
              </w:rPr>
              <w:t>challenge</w:t>
            </w:r>
            <w:r w:rsidRPr="00D85484">
              <w:rPr>
                <w:b/>
                <w:color w:val="FFFFFF" w:themeColor="background1"/>
                <w:sz w:val="22"/>
                <w:szCs w:val="22"/>
              </w:rPr>
              <w:t xml:space="preserve"> bullying harassment and abuse against staff, and create a culture of civility &amp; respect</w:t>
            </w:r>
          </w:p>
          <w:p w:rsidR="008353E0" w:rsidRPr="00D85484" w:rsidRDefault="008353E0" w:rsidP="00962F13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355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color w:val="FF0000"/>
                <w:sz w:val="22"/>
                <w:szCs w:val="22"/>
              </w:rPr>
            </w:pPr>
          </w:p>
        </w:tc>
      </w:tr>
      <w:tr w:rsidR="00574FE5" w:rsidRPr="00D85484" w:rsidTr="00385C91">
        <w:tc>
          <w:tcPr>
            <w:tcW w:w="550" w:type="dxa"/>
            <w:shd w:val="clear" w:color="auto" w:fill="8064A2"/>
          </w:tcPr>
          <w:p w:rsidR="00574FE5" w:rsidRPr="00D85484" w:rsidRDefault="00574FE5" w:rsidP="00962F13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4.</w:t>
            </w:r>
            <w:r w:rsidR="00962F13"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3244" w:type="dxa"/>
            <w:shd w:val="clear" w:color="auto" w:fill="8064A2"/>
          </w:tcPr>
          <w:p w:rsidR="00574FE5" w:rsidRPr="00D85484" w:rsidRDefault="00574FE5" w:rsidP="005E43E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74FE5">
              <w:rPr>
                <w:b/>
                <w:bCs/>
                <w:color w:val="FFFFFF" w:themeColor="background1"/>
                <w:sz w:val="22"/>
                <w:szCs w:val="22"/>
              </w:rPr>
              <w:t>All</w:t>
            </w:r>
            <w:r w:rsidR="00FE648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disabled</w:t>
            </w:r>
            <w:r w:rsidRPr="00574FE5">
              <w:rPr>
                <w:b/>
                <w:bCs/>
                <w:color w:val="FFFFFF" w:themeColor="background1"/>
                <w:sz w:val="22"/>
                <w:szCs w:val="22"/>
              </w:rPr>
              <w:t xml:space="preserve"> staff have confidence in declaring their </w:t>
            </w:r>
            <w:r w:rsidR="00FE6487">
              <w:rPr>
                <w:b/>
                <w:bCs/>
                <w:color w:val="FFFFFF" w:themeColor="background1"/>
                <w:sz w:val="22"/>
                <w:szCs w:val="22"/>
              </w:rPr>
              <w:t>status</w:t>
            </w:r>
            <w:r w:rsidRPr="00574FE5">
              <w:rPr>
                <w:b/>
                <w:bCs/>
                <w:color w:val="FFFFFF" w:themeColor="background1"/>
                <w:sz w:val="22"/>
                <w:szCs w:val="22"/>
              </w:rPr>
              <w:t xml:space="preserve"> on ESR</w:t>
            </w:r>
          </w:p>
        </w:tc>
        <w:tc>
          <w:tcPr>
            <w:tcW w:w="9355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color w:val="FF0000"/>
                <w:sz w:val="22"/>
                <w:szCs w:val="22"/>
              </w:rPr>
            </w:pPr>
          </w:p>
        </w:tc>
      </w:tr>
      <w:tr w:rsidR="00574FE5" w:rsidRPr="00D85484" w:rsidTr="00385C91">
        <w:tc>
          <w:tcPr>
            <w:tcW w:w="550" w:type="dxa"/>
            <w:shd w:val="clear" w:color="auto" w:fill="8064A2"/>
          </w:tcPr>
          <w:p w:rsidR="00574FE5" w:rsidRPr="00574FE5" w:rsidRDefault="00574FE5" w:rsidP="00962F13">
            <w:pPr>
              <w:rPr>
                <w:color w:val="FFFFFF" w:themeColor="background1"/>
                <w:sz w:val="22"/>
                <w:szCs w:val="22"/>
              </w:rPr>
            </w:pPr>
            <w:r w:rsidRPr="00574FE5">
              <w:rPr>
                <w:color w:val="FFFFFF" w:themeColor="background1"/>
                <w:sz w:val="22"/>
                <w:szCs w:val="22"/>
              </w:rPr>
              <w:t>4.</w:t>
            </w:r>
            <w:r w:rsidR="00962F13">
              <w:rPr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3244" w:type="dxa"/>
            <w:shd w:val="clear" w:color="auto" w:fill="8064A2"/>
          </w:tcPr>
          <w:p w:rsidR="00574FE5" w:rsidRPr="00574FE5" w:rsidRDefault="00574FE5" w:rsidP="005E43EE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74FE5">
              <w:rPr>
                <w:b/>
                <w:bCs/>
                <w:color w:val="FFFFFF" w:themeColor="background1"/>
                <w:sz w:val="22"/>
                <w:szCs w:val="22"/>
              </w:rPr>
              <w:t xml:space="preserve">Ensure the Health &amp; Wellbeing Service reflects the needs of </w:t>
            </w:r>
            <w:r w:rsidR="00FE6487">
              <w:rPr>
                <w:b/>
                <w:bCs/>
                <w:color w:val="FFFFFF" w:themeColor="background1"/>
                <w:sz w:val="22"/>
                <w:szCs w:val="22"/>
              </w:rPr>
              <w:t>disabled</w:t>
            </w:r>
            <w:r w:rsidRPr="00574FE5">
              <w:rPr>
                <w:b/>
                <w:bCs/>
                <w:color w:val="FFFFFF" w:themeColor="background1"/>
                <w:sz w:val="22"/>
                <w:szCs w:val="22"/>
              </w:rPr>
              <w:t xml:space="preserve"> staff</w:t>
            </w:r>
          </w:p>
        </w:tc>
        <w:tc>
          <w:tcPr>
            <w:tcW w:w="9355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color w:val="FF0000"/>
                <w:sz w:val="22"/>
                <w:szCs w:val="22"/>
              </w:rPr>
            </w:pPr>
          </w:p>
        </w:tc>
      </w:tr>
      <w:tr w:rsidR="005E43EE" w:rsidRPr="00D85484" w:rsidTr="00A53D49">
        <w:tc>
          <w:tcPr>
            <w:tcW w:w="550" w:type="dxa"/>
            <w:shd w:val="clear" w:color="auto" w:fill="8064A2"/>
          </w:tcPr>
          <w:p w:rsidR="005E43EE" w:rsidRPr="00D85484" w:rsidRDefault="005E43EE" w:rsidP="005E43E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  <w:sz w:val="22"/>
                <w:szCs w:val="22"/>
              </w:rPr>
              <w:t>5.0</w:t>
            </w:r>
          </w:p>
        </w:tc>
        <w:tc>
          <w:tcPr>
            <w:tcW w:w="14066" w:type="dxa"/>
            <w:gridSpan w:val="3"/>
            <w:shd w:val="clear" w:color="auto" w:fill="8064A2"/>
          </w:tcPr>
          <w:p w:rsidR="005E43EE" w:rsidRPr="00D85484" w:rsidRDefault="005E43EE" w:rsidP="005E43E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</w:rPr>
              <w:t>Lead:</w:t>
            </w:r>
            <w:r w:rsidRPr="00D85484">
              <w:rPr>
                <w:b/>
                <w:color w:val="FFFFFF" w:themeColor="background1"/>
                <w:sz w:val="22"/>
                <w:szCs w:val="22"/>
              </w:rPr>
              <w:t xml:space="preserve"> Our people feel supported and well led</w:t>
            </w:r>
          </w:p>
        </w:tc>
      </w:tr>
      <w:tr w:rsidR="00574FE5" w:rsidRPr="00D85484" w:rsidTr="00385C91">
        <w:tc>
          <w:tcPr>
            <w:tcW w:w="550" w:type="dxa"/>
            <w:shd w:val="clear" w:color="auto" w:fill="8064A2"/>
          </w:tcPr>
          <w:p w:rsidR="00574FE5" w:rsidRPr="00D85484" w:rsidRDefault="00574FE5" w:rsidP="005E43E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5.1</w:t>
            </w:r>
          </w:p>
        </w:tc>
        <w:tc>
          <w:tcPr>
            <w:tcW w:w="3244" w:type="dxa"/>
            <w:shd w:val="clear" w:color="auto" w:fill="8064A2"/>
          </w:tcPr>
          <w:p w:rsidR="00574FE5" w:rsidRPr="00D85484" w:rsidRDefault="00574FE5" w:rsidP="00CF0958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  <w:sz w:val="22"/>
                <w:szCs w:val="22"/>
              </w:rPr>
              <w:t>Commitment to embedding &amp; mainstreaming diversity &amp; inclusion in everything we do</w:t>
            </w:r>
          </w:p>
        </w:tc>
        <w:tc>
          <w:tcPr>
            <w:tcW w:w="9355" w:type="dxa"/>
            <w:vMerge w:val="restart"/>
            <w:shd w:val="clear" w:color="auto" w:fill="auto"/>
          </w:tcPr>
          <w:p w:rsidR="00574FE5" w:rsidRPr="00D85484" w:rsidRDefault="00574FE5" w:rsidP="005E43EE">
            <w:pPr>
              <w:rPr>
                <w:sz w:val="22"/>
                <w:szCs w:val="22"/>
                <w:u w:val="single"/>
              </w:rPr>
            </w:pPr>
            <w:r w:rsidRPr="00D85484">
              <w:rPr>
                <w:sz w:val="22"/>
                <w:szCs w:val="22"/>
                <w:u w:val="single"/>
              </w:rPr>
              <w:t>W</w:t>
            </w:r>
            <w:r w:rsidR="00FE6487">
              <w:rPr>
                <w:sz w:val="22"/>
                <w:szCs w:val="22"/>
                <w:u w:val="single"/>
              </w:rPr>
              <w:t>D</w:t>
            </w:r>
            <w:r w:rsidRPr="00D85484">
              <w:rPr>
                <w:sz w:val="22"/>
                <w:szCs w:val="22"/>
                <w:u w:val="single"/>
              </w:rPr>
              <w:t xml:space="preserve">ES </w:t>
            </w:r>
            <w:r w:rsidR="00366543">
              <w:rPr>
                <w:sz w:val="22"/>
                <w:szCs w:val="22"/>
                <w:u w:val="single"/>
              </w:rPr>
              <w:t>Metric</w:t>
            </w:r>
            <w:r w:rsidRPr="00D85484">
              <w:rPr>
                <w:sz w:val="22"/>
                <w:szCs w:val="22"/>
                <w:u w:val="single"/>
              </w:rPr>
              <w:t>s 1,</w:t>
            </w:r>
            <w:r w:rsidR="003F61CB">
              <w:rPr>
                <w:sz w:val="22"/>
                <w:szCs w:val="22"/>
                <w:u w:val="single"/>
              </w:rPr>
              <w:t>2,</w:t>
            </w:r>
            <w:r w:rsidRPr="00D85484">
              <w:rPr>
                <w:sz w:val="22"/>
                <w:szCs w:val="22"/>
                <w:u w:val="single"/>
              </w:rPr>
              <w:t xml:space="preserve"> </w:t>
            </w:r>
            <w:r w:rsidR="0038688D">
              <w:rPr>
                <w:sz w:val="22"/>
                <w:szCs w:val="22"/>
                <w:u w:val="single"/>
              </w:rPr>
              <w:t>9 &amp;</w:t>
            </w:r>
            <w:r w:rsidR="008C521E">
              <w:rPr>
                <w:sz w:val="22"/>
                <w:szCs w:val="22"/>
                <w:u w:val="single"/>
              </w:rPr>
              <w:t xml:space="preserve"> </w:t>
            </w:r>
            <w:r w:rsidR="003F61CB">
              <w:rPr>
                <w:sz w:val="22"/>
                <w:szCs w:val="22"/>
                <w:u w:val="single"/>
              </w:rPr>
              <w:t>10</w:t>
            </w:r>
          </w:p>
          <w:p w:rsidR="00574FE5" w:rsidRPr="00D85484" w:rsidRDefault="00574FE5" w:rsidP="005E43EE">
            <w:pPr>
              <w:rPr>
                <w:sz w:val="22"/>
                <w:szCs w:val="22"/>
                <w:u w:val="single"/>
              </w:rPr>
            </w:pPr>
          </w:p>
          <w:p w:rsidR="00574FE5" w:rsidRPr="00D85484" w:rsidRDefault="00574FE5" w:rsidP="005E43EE">
            <w:pPr>
              <w:rPr>
                <w:sz w:val="22"/>
                <w:szCs w:val="22"/>
              </w:rPr>
            </w:pPr>
            <w:r w:rsidRPr="00D85484">
              <w:rPr>
                <w:sz w:val="22"/>
                <w:szCs w:val="22"/>
                <w:u w:val="single"/>
              </w:rPr>
              <w:t>NHS People Plan 2020</w:t>
            </w:r>
            <w:r w:rsidRPr="00D85484">
              <w:rPr>
                <w:sz w:val="22"/>
                <w:szCs w:val="22"/>
              </w:rPr>
              <w:t xml:space="preserve">: </w:t>
            </w:r>
          </w:p>
          <w:p w:rsidR="00574FE5" w:rsidRPr="00D85484" w:rsidRDefault="00574FE5" w:rsidP="005E43EE">
            <w:pPr>
              <w:pStyle w:val="ListParagraph"/>
              <w:numPr>
                <w:ilvl w:val="0"/>
                <w:numId w:val="17"/>
              </w:numPr>
              <w:ind w:left="178" w:hanging="142"/>
            </w:pPr>
            <w:r w:rsidRPr="00D85484">
              <w:t>Review governance arrangements to ensure staff networks are able to contribute to and inform decision making processes.</w:t>
            </w:r>
          </w:p>
          <w:p w:rsidR="00574FE5" w:rsidRPr="00D85484" w:rsidRDefault="00133D71" w:rsidP="005E43EE">
            <w:pPr>
              <w:pStyle w:val="ListParagraph"/>
              <w:numPr>
                <w:ilvl w:val="0"/>
                <w:numId w:val="17"/>
              </w:numPr>
              <w:ind w:left="178" w:hanging="142"/>
            </w:pPr>
            <w:r>
              <w:t>I</w:t>
            </w:r>
            <w:r w:rsidR="00574FE5" w:rsidRPr="00D85484">
              <w:t>ncreas</w:t>
            </w:r>
            <w:r w:rsidR="003D5619">
              <w:t>ed</w:t>
            </w:r>
            <w:r w:rsidR="00574FE5" w:rsidRPr="00D85484">
              <w:t xml:space="preserve"> emphasis on whether organisations have made real and measurable progress on equality, diversity and inclusion, as part of the well-led assessment.</w:t>
            </w:r>
          </w:p>
          <w:p w:rsidR="00574FE5" w:rsidRPr="00D85484" w:rsidRDefault="00574FE5" w:rsidP="005E43EE">
            <w:pPr>
              <w:rPr>
                <w:sz w:val="22"/>
                <w:szCs w:val="22"/>
              </w:rPr>
            </w:pPr>
          </w:p>
          <w:p w:rsidR="00574FE5" w:rsidRPr="00D85484" w:rsidRDefault="00574FE5" w:rsidP="005E43EE">
            <w:pPr>
              <w:rPr>
                <w:sz w:val="22"/>
                <w:szCs w:val="22"/>
              </w:rPr>
            </w:pPr>
            <w:r w:rsidRPr="00D85484">
              <w:rPr>
                <w:sz w:val="22"/>
                <w:szCs w:val="22"/>
                <w:u w:val="single"/>
              </w:rPr>
              <w:t>Summary of BTHFT Actions:</w:t>
            </w:r>
            <w:r w:rsidRPr="00D85484">
              <w:rPr>
                <w:sz w:val="22"/>
                <w:szCs w:val="22"/>
              </w:rPr>
              <w:t xml:space="preserve"> </w:t>
            </w:r>
          </w:p>
          <w:p w:rsidR="00574FE5" w:rsidRDefault="00574FE5" w:rsidP="005E43EE">
            <w:pPr>
              <w:pStyle w:val="ListParagraph"/>
              <w:numPr>
                <w:ilvl w:val="0"/>
                <w:numId w:val="17"/>
              </w:numPr>
              <w:ind w:left="178" w:hanging="178"/>
            </w:pPr>
            <w:r w:rsidRPr="00D85484">
              <w:t xml:space="preserve">Establishment of </w:t>
            </w:r>
            <w:r w:rsidR="003D5619">
              <w:t xml:space="preserve">Strategic </w:t>
            </w:r>
            <w:r w:rsidRPr="00D85484">
              <w:t>Diversity</w:t>
            </w:r>
            <w:r w:rsidR="003D5619">
              <w:t xml:space="preserve"> &amp; Inclusion</w:t>
            </w:r>
            <w:r w:rsidRPr="00D85484">
              <w:t xml:space="preserve"> Steerin</w:t>
            </w:r>
            <w:r w:rsidR="003D5619">
              <w:t>g Group, ensuring the group is represented across the Trust</w:t>
            </w:r>
            <w:r w:rsidR="00040660">
              <w:t>.</w:t>
            </w:r>
          </w:p>
          <w:p w:rsidR="003D5619" w:rsidRPr="00AA0270" w:rsidRDefault="003D5619" w:rsidP="003D5619">
            <w:pPr>
              <w:pStyle w:val="ListParagraph"/>
              <w:numPr>
                <w:ilvl w:val="0"/>
                <w:numId w:val="17"/>
              </w:numPr>
              <w:ind w:left="178" w:hanging="178"/>
            </w:pPr>
            <w:r w:rsidRPr="00AA0270">
              <w:t xml:space="preserve">Review of governance arrangements in decision making forums in relation to </w:t>
            </w:r>
            <w:r>
              <w:t>disabled</w:t>
            </w:r>
            <w:r w:rsidRPr="00AA0270">
              <w:t xml:space="preserve"> staff.</w:t>
            </w:r>
          </w:p>
          <w:p w:rsidR="003D5619" w:rsidRPr="00AA0270" w:rsidRDefault="003D5619" w:rsidP="003D5619">
            <w:pPr>
              <w:pStyle w:val="ListParagraph"/>
              <w:numPr>
                <w:ilvl w:val="0"/>
                <w:numId w:val="17"/>
              </w:numPr>
              <w:ind w:left="178" w:hanging="178"/>
            </w:pPr>
            <w:r w:rsidRPr="00AA0270">
              <w:t xml:space="preserve">Review and Refresh the </w:t>
            </w:r>
            <w:r>
              <w:t>Enable</w:t>
            </w:r>
            <w:r w:rsidRPr="00AA0270">
              <w:t xml:space="preserve"> staff network; through consultation and engagement </w:t>
            </w:r>
            <w:r>
              <w:t>with disabled</w:t>
            </w:r>
            <w:r w:rsidRPr="00AA0270">
              <w:t xml:space="preserve"> staff in alignment with the NHS England ambitions for</w:t>
            </w:r>
            <w:r>
              <w:t xml:space="preserve"> </w:t>
            </w:r>
            <w:r w:rsidRPr="00AA0270">
              <w:t>staff networks</w:t>
            </w:r>
            <w:r w:rsidR="00040660">
              <w:t>.</w:t>
            </w:r>
            <w:r w:rsidRPr="00AA0270">
              <w:t xml:space="preserve"> </w:t>
            </w:r>
          </w:p>
          <w:p w:rsidR="003D5619" w:rsidRDefault="003D5619" w:rsidP="003D5619">
            <w:pPr>
              <w:pStyle w:val="ListParagraph"/>
              <w:numPr>
                <w:ilvl w:val="0"/>
                <w:numId w:val="17"/>
              </w:numPr>
              <w:ind w:left="178" w:hanging="178"/>
            </w:pPr>
            <w:r w:rsidRPr="00AA0270">
              <w:t>Use positive action and targeted recruitment measures, where appropriate to strive for a Board of Directors that reflects the diversity of the local population.</w:t>
            </w:r>
          </w:p>
          <w:p w:rsidR="00574FE5" w:rsidRPr="00D85484" w:rsidRDefault="00574FE5" w:rsidP="003D5619">
            <w:pPr>
              <w:pStyle w:val="ListParagraph"/>
              <w:ind w:left="178"/>
            </w:pPr>
            <w:r w:rsidRPr="00D85484">
              <w:t xml:space="preserve"> 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574FE5" w:rsidRPr="000B5EA9" w:rsidRDefault="000B5EA9" w:rsidP="005E43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 12</w:t>
            </w:r>
          </w:p>
        </w:tc>
      </w:tr>
      <w:tr w:rsidR="00574FE5" w:rsidRPr="00D85484" w:rsidTr="00385C91">
        <w:tc>
          <w:tcPr>
            <w:tcW w:w="550" w:type="dxa"/>
            <w:shd w:val="clear" w:color="auto" w:fill="8064A2"/>
          </w:tcPr>
          <w:p w:rsidR="00574FE5" w:rsidRPr="00D85484" w:rsidRDefault="00574FE5" w:rsidP="005E43E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5.2</w:t>
            </w:r>
          </w:p>
        </w:tc>
        <w:tc>
          <w:tcPr>
            <w:tcW w:w="3244" w:type="dxa"/>
            <w:shd w:val="clear" w:color="auto" w:fill="8064A2"/>
          </w:tcPr>
          <w:p w:rsidR="00574FE5" w:rsidRPr="00D85484" w:rsidRDefault="00574FE5" w:rsidP="005E43EE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Ensure we have a “thriving” </w:t>
            </w:r>
            <w:r w:rsidR="00502E3C">
              <w:rPr>
                <w:b/>
                <w:color w:val="FFFFFF" w:themeColor="background1"/>
                <w:sz w:val="22"/>
                <w:szCs w:val="22"/>
              </w:rPr>
              <w:t>Enable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staff network</w:t>
            </w:r>
          </w:p>
        </w:tc>
        <w:tc>
          <w:tcPr>
            <w:tcW w:w="9355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color w:val="FF0000"/>
                <w:sz w:val="22"/>
                <w:szCs w:val="22"/>
              </w:rPr>
            </w:pPr>
          </w:p>
        </w:tc>
      </w:tr>
      <w:tr w:rsidR="00574FE5" w:rsidRPr="00D85484" w:rsidTr="00385C91">
        <w:tc>
          <w:tcPr>
            <w:tcW w:w="550" w:type="dxa"/>
            <w:shd w:val="clear" w:color="auto" w:fill="8064A2"/>
          </w:tcPr>
          <w:p w:rsidR="00574FE5" w:rsidRPr="00D85484" w:rsidRDefault="00574FE5" w:rsidP="005E43EE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5.3</w:t>
            </w:r>
          </w:p>
        </w:tc>
        <w:tc>
          <w:tcPr>
            <w:tcW w:w="3244" w:type="dxa"/>
            <w:shd w:val="clear" w:color="auto" w:fill="8064A2"/>
          </w:tcPr>
          <w:p w:rsidR="00574FE5" w:rsidRPr="00D85484" w:rsidRDefault="00574FE5" w:rsidP="005E43E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  <w:sz w:val="22"/>
                <w:szCs w:val="22"/>
              </w:rPr>
              <w:t>Ensure diversity balance on decision making forums:</w:t>
            </w:r>
          </w:p>
          <w:p w:rsidR="00574FE5" w:rsidRPr="00D85484" w:rsidRDefault="00574FE5" w:rsidP="005E43EE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 xml:space="preserve">Increasing the proportion of </w:t>
            </w:r>
            <w:r w:rsidR="00502E3C">
              <w:rPr>
                <w:color w:val="FFFFFF" w:themeColor="background1"/>
                <w:sz w:val="22"/>
                <w:szCs w:val="22"/>
              </w:rPr>
              <w:t>disabled</w:t>
            </w:r>
            <w:r w:rsidRPr="00D85484">
              <w:rPr>
                <w:color w:val="FFFFFF" w:themeColor="background1"/>
                <w:sz w:val="22"/>
                <w:szCs w:val="22"/>
              </w:rPr>
              <w:t xml:space="preserve"> Executive Board members with the aim of being representative of </w:t>
            </w:r>
            <w:proofErr w:type="gramStart"/>
            <w:r w:rsidRPr="00D85484">
              <w:rPr>
                <w:color w:val="FFFFFF" w:themeColor="background1"/>
                <w:sz w:val="22"/>
                <w:szCs w:val="22"/>
              </w:rPr>
              <w:t>the of</w:t>
            </w:r>
            <w:proofErr w:type="gramEnd"/>
            <w:r w:rsidRPr="00D85484">
              <w:rPr>
                <w:color w:val="FFFFFF" w:themeColor="background1"/>
                <w:sz w:val="22"/>
                <w:szCs w:val="22"/>
              </w:rPr>
              <w:t xml:space="preserve"> the</w:t>
            </w:r>
            <w:r w:rsidR="00502E3C">
              <w:rPr>
                <w:color w:val="FFFFFF" w:themeColor="background1"/>
                <w:sz w:val="22"/>
                <w:szCs w:val="22"/>
              </w:rPr>
              <w:t xml:space="preserve"> proportion of disabled staff in the</w:t>
            </w:r>
            <w:r w:rsidRPr="00D85484">
              <w:rPr>
                <w:color w:val="FFFFFF" w:themeColor="background1"/>
                <w:sz w:val="22"/>
                <w:szCs w:val="22"/>
              </w:rPr>
              <w:t xml:space="preserve"> workforce.</w:t>
            </w:r>
          </w:p>
        </w:tc>
        <w:tc>
          <w:tcPr>
            <w:tcW w:w="9355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574FE5" w:rsidRPr="00D85484" w:rsidRDefault="00574FE5" w:rsidP="005E43EE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C845A0" w:rsidRDefault="009619B0" w:rsidP="00C845A0">
      <w:pPr>
        <w:rPr>
          <w:b/>
          <w:sz w:val="28"/>
          <w:szCs w:val="28"/>
        </w:rPr>
      </w:pPr>
      <w:r>
        <w:br w:type="page"/>
      </w:r>
      <w:r w:rsidR="00D35CB0">
        <w:rPr>
          <w:b/>
          <w:sz w:val="28"/>
          <w:szCs w:val="28"/>
        </w:rPr>
        <w:lastRenderedPageBreak/>
        <w:t>W</w:t>
      </w:r>
      <w:r w:rsidR="002F6470">
        <w:rPr>
          <w:b/>
          <w:sz w:val="28"/>
          <w:szCs w:val="28"/>
        </w:rPr>
        <w:t xml:space="preserve">orkforce </w:t>
      </w:r>
      <w:r w:rsidR="00F01F3F">
        <w:rPr>
          <w:b/>
          <w:sz w:val="28"/>
          <w:szCs w:val="28"/>
        </w:rPr>
        <w:t>Disability</w:t>
      </w:r>
      <w:r w:rsidR="002F6470">
        <w:rPr>
          <w:b/>
          <w:sz w:val="28"/>
          <w:szCs w:val="28"/>
        </w:rPr>
        <w:t xml:space="preserve"> Equality Standard</w:t>
      </w:r>
      <w:r w:rsidR="00C845A0" w:rsidRPr="000E79F8">
        <w:rPr>
          <w:b/>
          <w:sz w:val="28"/>
          <w:szCs w:val="28"/>
        </w:rPr>
        <w:t>: Action Plan 2020-2021</w:t>
      </w:r>
    </w:p>
    <w:p w:rsidR="00706404" w:rsidRDefault="00706404" w:rsidP="00C845A0">
      <w:pPr>
        <w:rPr>
          <w:b/>
          <w:sz w:val="28"/>
          <w:szCs w:val="28"/>
        </w:rPr>
      </w:pPr>
    </w:p>
    <w:p w:rsidR="002F6470" w:rsidRDefault="002C10C3" w:rsidP="00C845A0">
      <w:r>
        <w:t>This table provides the detailed actions to be taken by the Tr</w:t>
      </w:r>
      <w:r w:rsidR="00D24B59">
        <w:t>ust against our 2020/2021 WDES o</w:t>
      </w:r>
      <w:r>
        <w:t>bjectives as outlined in the table above.</w:t>
      </w:r>
    </w:p>
    <w:p w:rsidR="00706404" w:rsidRPr="007862D8" w:rsidRDefault="00706404" w:rsidP="00C845A0"/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550"/>
        <w:gridCol w:w="2393"/>
        <w:gridCol w:w="5245"/>
        <w:gridCol w:w="1843"/>
        <w:gridCol w:w="1417"/>
        <w:gridCol w:w="3248"/>
        <w:gridCol w:w="13"/>
      </w:tblGrid>
      <w:tr w:rsidR="00BE4821" w:rsidRPr="00FA1F97" w:rsidTr="00741C3A">
        <w:trPr>
          <w:tblHeader/>
        </w:trPr>
        <w:tc>
          <w:tcPr>
            <w:tcW w:w="550" w:type="dxa"/>
            <w:shd w:val="clear" w:color="auto" w:fill="8064A2"/>
          </w:tcPr>
          <w:p w:rsidR="00BE4821" w:rsidRPr="00FA1F97" w:rsidRDefault="00BE4821" w:rsidP="007A47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</w:t>
            </w:r>
          </w:p>
        </w:tc>
        <w:tc>
          <w:tcPr>
            <w:tcW w:w="2393" w:type="dxa"/>
            <w:shd w:val="clear" w:color="auto" w:fill="8064A2"/>
          </w:tcPr>
          <w:p w:rsidR="00BE4821" w:rsidRPr="00FA1F97" w:rsidRDefault="00BE4821" w:rsidP="007A47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Objective</w:t>
            </w:r>
          </w:p>
        </w:tc>
        <w:tc>
          <w:tcPr>
            <w:tcW w:w="5245" w:type="dxa"/>
            <w:shd w:val="clear" w:color="auto" w:fill="8064A2"/>
          </w:tcPr>
          <w:p w:rsidR="00BE4821" w:rsidRPr="00FA1F97" w:rsidRDefault="00BE4821" w:rsidP="007A47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Specific action</w:t>
            </w:r>
          </w:p>
        </w:tc>
        <w:tc>
          <w:tcPr>
            <w:tcW w:w="1843" w:type="dxa"/>
            <w:shd w:val="clear" w:color="auto" w:fill="8064A2"/>
          </w:tcPr>
          <w:p w:rsidR="00BE4821" w:rsidRPr="00FA1F97" w:rsidRDefault="00BE4821" w:rsidP="007A47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Lead</w:t>
            </w:r>
          </w:p>
        </w:tc>
        <w:tc>
          <w:tcPr>
            <w:tcW w:w="1417" w:type="dxa"/>
            <w:shd w:val="clear" w:color="auto" w:fill="8064A2"/>
          </w:tcPr>
          <w:p w:rsidR="00BE4821" w:rsidRPr="00FA1F97" w:rsidRDefault="00BE4821" w:rsidP="007A47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Timeline</w:t>
            </w:r>
          </w:p>
        </w:tc>
        <w:tc>
          <w:tcPr>
            <w:tcW w:w="3261" w:type="dxa"/>
            <w:gridSpan w:val="2"/>
            <w:shd w:val="clear" w:color="auto" w:fill="8064A2"/>
          </w:tcPr>
          <w:p w:rsidR="00BE4821" w:rsidRPr="00437CC7" w:rsidRDefault="0066049E" w:rsidP="007A473F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2020/2021 WD</w:t>
            </w:r>
            <w:r w:rsidR="00BE4821" w:rsidRPr="00437CC7">
              <w:rPr>
                <w:b/>
                <w:color w:val="FFFFFF" w:themeColor="background1"/>
                <w:sz w:val="22"/>
                <w:szCs w:val="22"/>
              </w:rPr>
              <w:t>ES Data submission</w:t>
            </w:r>
          </w:p>
        </w:tc>
      </w:tr>
      <w:tr w:rsidR="00FA1F97" w:rsidRPr="00BB6F3C" w:rsidTr="00EF142E">
        <w:trPr>
          <w:gridAfter w:val="1"/>
          <w:wAfter w:w="13" w:type="dxa"/>
        </w:trPr>
        <w:tc>
          <w:tcPr>
            <w:tcW w:w="550" w:type="dxa"/>
            <w:shd w:val="clear" w:color="auto" w:fill="8064A2"/>
          </w:tcPr>
          <w:p w:rsidR="00FA1F97" w:rsidRPr="00BB6F3C" w:rsidRDefault="006E2F2B" w:rsidP="007A473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BB6F3C">
              <w:rPr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14146" w:type="dxa"/>
            <w:gridSpan w:val="5"/>
            <w:shd w:val="clear" w:color="auto" w:fill="8064A2"/>
          </w:tcPr>
          <w:p w:rsidR="00FA1F97" w:rsidRPr="00437CC7" w:rsidRDefault="00FA1F97" w:rsidP="007A473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F6385D">
              <w:rPr>
                <w:b/>
                <w:color w:val="FFFFFF" w:themeColor="background1"/>
              </w:rPr>
              <w:t>Attract:</w:t>
            </w:r>
            <w:r w:rsidRPr="00437CC7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F6385D">
              <w:rPr>
                <w:b/>
                <w:color w:val="FFFFFF" w:themeColor="background1"/>
                <w:sz w:val="22"/>
                <w:szCs w:val="22"/>
              </w:rPr>
              <w:t>We attract and recruit quality people, representative of our communities, who share our values</w:t>
            </w:r>
          </w:p>
        </w:tc>
      </w:tr>
      <w:tr w:rsidR="00DC6236" w:rsidRPr="00BB6F3C" w:rsidTr="00741C3A">
        <w:tc>
          <w:tcPr>
            <w:tcW w:w="550" w:type="dxa"/>
            <w:vMerge w:val="restart"/>
            <w:shd w:val="clear" w:color="auto" w:fill="8064A2"/>
          </w:tcPr>
          <w:p w:rsidR="00DC6236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BB6F3C">
              <w:rPr>
                <w:b/>
                <w:color w:val="FFFFFF" w:themeColor="background1"/>
                <w:sz w:val="22"/>
                <w:szCs w:val="22"/>
              </w:rPr>
              <w:t>1.1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DC6236" w:rsidRPr="00D85484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  <w:sz w:val="22"/>
                <w:szCs w:val="22"/>
              </w:rPr>
              <w:t>Further focus on Recruitment &amp; Selection:</w:t>
            </w:r>
          </w:p>
          <w:p w:rsidR="00DC6236" w:rsidRPr="00D85484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DC6236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>Raising the profile of the Trust as an “Employer of Choice” and reducing inequality in recruitment.</w:t>
            </w:r>
          </w:p>
        </w:tc>
        <w:tc>
          <w:tcPr>
            <w:tcW w:w="5245" w:type="dxa"/>
          </w:tcPr>
          <w:p w:rsidR="00DC6236" w:rsidRDefault="00EB7D4C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 the Recruitment &amp; Selection Policy and our Trust recruitment practices in relation to our ambitions around EDI</w:t>
            </w:r>
            <w:r w:rsidR="00040660">
              <w:rPr>
                <w:sz w:val="22"/>
                <w:szCs w:val="22"/>
              </w:rPr>
              <w:t>.</w:t>
            </w:r>
          </w:p>
          <w:p w:rsidR="00303C4C" w:rsidRPr="00AD5F00" w:rsidRDefault="00303C4C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C6236" w:rsidRDefault="00EB7D4C" w:rsidP="00EB7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EDI/ </w:t>
            </w:r>
            <w:proofErr w:type="spellStart"/>
            <w:r>
              <w:rPr>
                <w:sz w:val="22"/>
                <w:szCs w:val="22"/>
              </w:rPr>
              <w:t>Asst</w:t>
            </w:r>
            <w:proofErr w:type="spellEnd"/>
            <w:r>
              <w:rPr>
                <w:sz w:val="22"/>
                <w:szCs w:val="22"/>
              </w:rPr>
              <w:t xml:space="preserve"> Director of HR</w:t>
            </w:r>
          </w:p>
        </w:tc>
        <w:tc>
          <w:tcPr>
            <w:tcW w:w="1417" w:type="dxa"/>
          </w:tcPr>
          <w:p w:rsidR="00DC6236" w:rsidRDefault="00EB7D4C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2020</w:t>
            </w:r>
          </w:p>
        </w:tc>
        <w:tc>
          <w:tcPr>
            <w:tcW w:w="3261" w:type="dxa"/>
            <w:gridSpan w:val="2"/>
            <w:vMerge w:val="restart"/>
          </w:tcPr>
          <w:p w:rsidR="00DC6236" w:rsidRPr="00437CC7" w:rsidRDefault="00DC6236" w:rsidP="003F61CB">
            <w:pPr>
              <w:rPr>
                <w:sz w:val="20"/>
                <w:szCs w:val="20"/>
              </w:rPr>
            </w:pPr>
            <w:r w:rsidRPr="00437CC7">
              <w:rPr>
                <w:b/>
                <w:sz w:val="20"/>
                <w:szCs w:val="20"/>
              </w:rPr>
              <w:t>Metric 2:</w:t>
            </w:r>
            <w:r w:rsidRPr="00437CC7">
              <w:rPr>
                <w:sz w:val="20"/>
                <w:szCs w:val="20"/>
              </w:rPr>
              <w:t xml:space="preserve"> Likelihood of </w:t>
            </w:r>
            <w:r>
              <w:rPr>
                <w:sz w:val="20"/>
                <w:szCs w:val="20"/>
              </w:rPr>
              <w:t>disabled applicants</w:t>
            </w:r>
            <w:r w:rsidRPr="00437CC7">
              <w:rPr>
                <w:sz w:val="20"/>
                <w:szCs w:val="20"/>
              </w:rPr>
              <w:t xml:space="preserve"> being appointed from shortlisting across all posts:</w:t>
            </w:r>
          </w:p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  <w:p w:rsidR="00DC6236" w:rsidRPr="00437CC7" w:rsidRDefault="00DC6236" w:rsidP="003F61CB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>Shortlisted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DC6236" w:rsidRPr="00437CC7" w:rsidTr="001C5C32">
              <w:tc>
                <w:tcPr>
                  <w:tcW w:w="1447" w:type="dxa"/>
                  <w:shd w:val="clear" w:color="auto" w:fill="F79646"/>
                </w:tcPr>
                <w:p w:rsidR="00DC6236" w:rsidRPr="00437CC7" w:rsidRDefault="00DC6236" w:rsidP="003F61C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DC6236" w:rsidRPr="00437CC7" w:rsidRDefault="00DC6236" w:rsidP="003F61C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DC6236" w:rsidRPr="00437CC7" w:rsidTr="001C5C32">
              <w:tc>
                <w:tcPr>
                  <w:tcW w:w="1447" w:type="dxa"/>
                  <w:shd w:val="clear" w:color="auto" w:fill="auto"/>
                </w:tcPr>
                <w:p w:rsidR="00DC6236" w:rsidRPr="00437CC7" w:rsidRDefault="00DC6236" w:rsidP="003F61CB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6236" w:rsidRPr="00437CC7" w:rsidRDefault="00DC6236" w:rsidP="003F61CB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sz w:val="20"/>
                      <w:szCs w:val="20"/>
                    </w:rPr>
                    <w:t>5489</w:t>
                  </w:r>
                </w:p>
              </w:tc>
            </w:tr>
          </w:tbl>
          <w:p w:rsidR="00DC6236" w:rsidRDefault="00DC6236" w:rsidP="003F61CB">
            <w:pPr>
              <w:rPr>
                <w:iCs/>
                <w:sz w:val="20"/>
                <w:szCs w:val="20"/>
              </w:rPr>
            </w:pPr>
          </w:p>
          <w:p w:rsidR="00DC6236" w:rsidRPr="00437CC7" w:rsidRDefault="00DC6236" w:rsidP="003F61CB">
            <w:pPr>
              <w:rPr>
                <w:i/>
                <w:sz w:val="20"/>
                <w:szCs w:val="20"/>
              </w:rPr>
            </w:pPr>
            <w:r w:rsidRPr="00437CC7">
              <w:rPr>
                <w:iCs/>
                <w:sz w:val="20"/>
                <w:szCs w:val="20"/>
              </w:rPr>
              <w:t>Insufficient information around confirmed interview attendance.</w:t>
            </w:r>
          </w:p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  <w:p w:rsidR="00DC6236" w:rsidRPr="00437CC7" w:rsidRDefault="00DC6236" w:rsidP="003F61CB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>Appointed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DC6236" w:rsidRPr="00437CC7" w:rsidTr="001C5C32">
              <w:tc>
                <w:tcPr>
                  <w:tcW w:w="1447" w:type="dxa"/>
                  <w:shd w:val="clear" w:color="auto" w:fill="F79646"/>
                </w:tcPr>
                <w:p w:rsidR="00DC6236" w:rsidRPr="00437CC7" w:rsidRDefault="00DC6236" w:rsidP="003F61C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DC6236" w:rsidRPr="00437CC7" w:rsidRDefault="00DC6236" w:rsidP="003F61C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DC6236" w:rsidRPr="00437CC7" w:rsidTr="001C5C32">
              <w:tc>
                <w:tcPr>
                  <w:tcW w:w="1447" w:type="dxa"/>
                  <w:shd w:val="clear" w:color="auto" w:fill="auto"/>
                </w:tcPr>
                <w:p w:rsidR="00DC6236" w:rsidRPr="00437CC7" w:rsidRDefault="00DC6236" w:rsidP="003F61CB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6236" w:rsidRPr="00437CC7" w:rsidRDefault="00DC6236" w:rsidP="003F61CB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sz w:val="20"/>
                      <w:szCs w:val="20"/>
                    </w:rPr>
                    <w:t>1507</w:t>
                  </w:r>
                </w:p>
              </w:tc>
            </w:tr>
          </w:tbl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  <w:p w:rsidR="00DC6236" w:rsidRPr="00437CC7" w:rsidRDefault="00DC6236" w:rsidP="003F61CB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>Likelihood of appointment from shortlisting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DC6236" w:rsidRPr="00437CC7" w:rsidTr="001C5C32">
              <w:tc>
                <w:tcPr>
                  <w:tcW w:w="1447" w:type="dxa"/>
                  <w:shd w:val="clear" w:color="auto" w:fill="F79646"/>
                </w:tcPr>
                <w:p w:rsidR="00DC6236" w:rsidRPr="00437CC7" w:rsidRDefault="00DC6236" w:rsidP="003F61C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DC6236" w:rsidRPr="00437CC7" w:rsidRDefault="00DC6236" w:rsidP="003F61C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DC6236" w:rsidRPr="00437CC7" w:rsidTr="001C5C32">
              <w:tc>
                <w:tcPr>
                  <w:tcW w:w="1447" w:type="dxa"/>
                  <w:shd w:val="clear" w:color="auto" w:fill="auto"/>
                </w:tcPr>
                <w:p w:rsidR="00DC6236" w:rsidRPr="00437CC7" w:rsidRDefault="00DC6236" w:rsidP="003F61CB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sz w:val="20"/>
                      <w:szCs w:val="20"/>
                    </w:rPr>
                    <w:t>22%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6236" w:rsidRPr="00437CC7" w:rsidRDefault="00DC6236" w:rsidP="003F61CB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37CC7">
                    <w:rPr>
                      <w:b/>
                      <w:color w:val="FF0000"/>
                      <w:sz w:val="20"/>
                      <w:szCs w:val="20"/>
                    </w:rPr>
                    <w:t>27%</w:t>
                  </w:r>
                </w:p>
              </w:tc>
            </w:tr>
            <w:tr w:rsidR="00DC6236" w:rsidRPr="00437CC7" w:rsidTr="001C5C32">
              <w:tc>
                <w:tcPr>
                  <w:tcW w:w="1447" w:type="dxa"/>
                  <w:shd w:val="clear" w:color="auto" w:fill="auto"/>
                </w:tcPr>
                <w:p w:rsidR="00DC6236" w:rsidRPr="00437CC7" w:rsidRDefault="00DC6236" w:rsidP="003F61CB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sz w:val="20"/>
                      <w:szCs w:val="20"/>
                    </w:rPr>
                    <w:t>0.22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6236" w:rsidRPr="00437CC7" w:rsidRDefault="00DC6236" w:rsidP="003F61CB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37CC7">
                    <w:rPr>
                      <w:b/>
                      <w:color w:val="FF0000"/>
                      <w:sz w:val="20"/>
                      <w:szCs w:val="20"/>
                    </w:rPr>
                    <w:t>0.27</w:t>
                  </w:r>
                </w:p>
              </w:tc>
            </w:tr>
          </w:tbl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</w:tblGrid>
            <w:tr w:rsidR="00DC6236" w:rsidRPr="00437CC7" w:rsidTr="001C5C32">
              <w:tc>
                <w:tcPr>
                  <w:tcW w:w="3006" w:type="dxa"/>
                  <w:shd w:val="clear" w:color="auto" w:fill="F79646"/>
                </w:tcPr>
                <w:p w:rsidR="00DC6236" w:rsidRPr="00437CC7" w:rsidRDefault="00DC6236" w:rsidP="003F61CB">
                  <w:pPr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Relative likelihood of Non-Disabled staff being appointed from shortlisting</w:t>
                  </w:r>
                </w:p>
              </w:tc>
            </w:tr>
            <w:tr w:rsidR="00DC6236" w:rsidRPr="00437CC7" w:rsidTr="001C5C32">
              <w:tc>
                <w:tcPr>
                  <w:tcW w:w="3006" w:type="dxa"/>
                  <w:shd w:val="clear" w:color="auto" w:fill="auto"/>
                </w:tcPr>
                <w:p w:rsidR="00DC6236" w:rsidRPr="00437CC7" w:rsidRDefault="00DC6236" w:rsidP="003F61CB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37CC7">
                    <w:rPr>
                      <w:b/>
                      <w:noProof/>
                      <w:color w:val="FF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2496" behindDoc="0" locked="0" layoutInCell="1" allowOverlap="1" wp14:anchorId="4176DC1B" wp14:editId="07E6C4FD">
                            <wp:simplePos x="0" y="0"/>
                            <wp:positionH relativeFrom="column">
                              <wp:posOffset>1187387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90805" cy="127635"/>
                            <wp:effectExtent l="19050" t="0" r="42545" b="43815"/>
                            <wp:wrapNone/>
                            <wp:docPr id="16" name="Arrow: Down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12763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3514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rrow: Down 16" o:spid="_x0000_s1026" type="#_x0000_t67" style="position:absolute;margin-left:93.5pt;margin-top:1.35pt;width:7.15pt;height:10.0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437CC7">
                    <w:rPr>
                      <w:b/>
                      <w:color w:val="FF0000"/>
                      <w:sz w:val="20"/>
                      <w:szCs w:val="20"/>
                    </w:rPr>
                    <w:t xml:space="preserve">1.27 </w:t>
                  </w:r>
                </w:p>
                <w:p w:rsidR="00DC6236" w:rsidRPr="00437CC7" w:rsidRDefault="00DC6236" w:rsidP="003F61C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C6236" w:rsidRPr="00437CC7" w:rsidRDefault="00DC6236" w:rsidP="003F61CB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>1.0 = equal</w:t>
            </w:r>
            <w:r>
              <w:rPr>
                <w:sz w:val="20"/>
                <w:szCs w:val="20"/>
              </w:rPr>
              <w:t>;</w:t>
            </w:r>
            <w:r w:rsidRPr="00437CC7">
              <w:rPr>
                <w:sz w:val="20"/>
                <w:szCs w:val="20"/>
              </w:rPr>
              <w:t xml:space="preserve"> non-disabled staff more likely.  Narrowing of gap since 2019/2020 but continues to be an issue for disabled staff</w:t>
            </w:r>
          </w:p>
          <w:p w:rsidR="00DC6236" w:rsidRPr="00437CC7" w:rsidRDefault="00DC6236" w:rsidP="003F61CB">
            <w:pPr>
              <w:rPr>
                <w:b/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 xml:space="preserve"> </w:t>
            </w:r>
          </w:p>
        </w:tc>
      </w:tr>
      <w:tr w:rsidR="00DC6236" w:rsidRPr="00BB6F3C" w:rsidTr="00741C3A">
        <w:tc>
          <w:tcPr>
            <w:tcW w:w="550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DC6236" w:rsidRPr="00770755" w:rsidRDefault="00DC6236" w:rsidP="003F61C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6236" w:rsidRPr="00AD5F00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Explore and examine</w:t>
            </w:r>
            <w:r w:rsidRPr="00AD5F00">
              <w:rPr>
                <w:sz w:val="22"/>
                <w:szCs w:val="22"/>
              </w:rPr>
              <w:t xml:space="preserve"> a range of recruitment, selection and retention processes from an equality &amp; diversity perspective</w:t>
            </w:r>
            <w:r w:rsidR="00040660">
              <w:rPr>
                <w:sz w:val="22"/>
                <w:szCs w:val="22"/>
              </w:rPr>
              <w:t>.</w:t>
            </w:r>
          </w:p>
          <w:p w:rsidR="00DC6236" w:rsidRPr="00AD5F00" w:rsidRDefault="00DC6236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C6236" w:rsidRPr="00AD5F00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EDI/ </w:t>
            </w:r>
            <w:proofErr w:type="spellStart"/>
            <w:r>
              <w:rPr>
                <w:sz w:val="22"/>
                <w:szCs w:val="22"/>
              </w:rPr>
              <w:t>Asst</w:t>
            </w:r>
            <w:proofErr w:type="spellEnd"/>
            <w:r>
              <w:rPr>
                <w:sz w:val="22"/>
                <w:szCs w:val="22"/>
              </w:rPr>
              <w:t xml:space="preserve"> Director of HR</w:t>
            </w:r>
          </w:p>
        </w:tc>
        <w:tc>
          <w:tcPr>
            <w:tcW w:w="1417" w:type="dxa"/>
          </w:tcPr>
          <w:p w:rsidR="00DC6236" w:rsidRPr="00AD5F00" w:rsidRDefault="00D24B59" w:rsidP="00D24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2021</w:t>
            </w:r>
          </w:p>
        </w:tc>
        <w:tc>
          <w:tcPr>
            <w:tcW w:w="3261" w:type="dxa"/>
            <w:gridSpan w:val="2"/>
            <w:vMerge/>
          </w:tcPr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</w:tc>
      </w:tr>
      <w:tr w:rsidR="00DC6236" w:rsidRPr="00BB6F3C" w:rsidTr="00741C3A">
        <w:tc>
          <w:tcPr>
            <w:tcW w:w="550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6236" w:rsidRDefault="00DC6236" w:rsidP="009F0FE7">
            <w:pPr>
              <w:rPr>
                <w:sz w:val="22"/>
                <w:szCs w:val="22"/>
              </w:rPr>
            </w:pPr>
            <w:r w:rsidRPr="00AD5F00">
              <w:rPr>
                <w:sz w:val="22"/>
                <w:szCs w:val="22"/>
              </w:rPr>
              <w:t xml:space="preserve">Actively work alongside schools, colleges, universities and local communities to attract a more diverse range of people into health and care </w:t>
            </w:r>
            <w:r>
              <w:rPr>
                <w:sz w:val="22"/>
                <w:szCs w:val="22"/>
              </w:rPr>
              <w:t>careers</w:t>
            </w:r>
            <w:r w:rsidR="00040660">
              <w:rPr>
                <w:sz w:val="22"/>
                <w:szCs w:val="22"/>
              </w:rPr>
              <w:t>.</w:t>
            </w:r>
          </w:p>
          <w:p w:rsidR="00DC6236" w:rsidRDefault="00DC6236" w:rsidP="009F0FE7">
            <w:pPr>
              <w:rPr>
                <w:sz w:val="22"/>
                <w:szCs w:val="22"/>
              </w:rPr>
            </w:pPr>
          </w:p>
          <w:p w:rsidR="00DC6236" w:rsidRDefault="00DC6236" w:rsidP="009F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develop a community engagement plan with co-ordinated activity</w:t>
            </w:r>
            <w:r w:rsidR="00040660">
              <w:rPr>
                <w:sz w:val="22"/>
                <w:szCs w:val="22"/>
              </w:rPr>
              <w:t>.</w:t>
            </w:r>
          </w:p>
          <w:p w:rsidR="00303C4C" w:rsidRPr="00AD5F00" w:rsidRDefault="00303C4C" w:rsidP="009F0FE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C6236" w:rsidRPr="00AD5F00" w:rsidRDefault="00DC6236" w:rsidP="00EB7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EDI/ </w:t>
            </w:r>
            <w:proofErr w:type="spellStart"/>
            <w:r w:rsidR="007831B8">
              <w:rPr>
                <w:sz w:val="22"/>
                <w:szCs w:val="22"/>
              </w:rPr>
              <w:t>Asst</w:t>
            </w:r>
            <w:proofErr w:type="spellEnd"/>
            <w:r w:rsidR="007831B8">
              <w:rPr>
                <w:sz w:val="22"/>
                <w:szCs w:val="22"/>
              </w:rPr>
              <w:t xml:space="preserve"> Director of HR</w:t>
            </w:r>
          </w:p>
        </w:tc>
        <w:tc>
          <w:tcPr>
            <w:tcW w:w="1417" w:type="dxa"/>
          </w:tcPr>
          <w:p w:rsidR="00DC6236" w:rsidRPr="00AD5F00" w:rsidRDefault="00472F6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2021</w:t>
            </w:r>
          </w:p>
        </w:tc>
        <w:tc>
          <w:tcPr>
            <w:tcW w:w="3261" w:type="dxa"/>
            <w:gridSpan w:val="2"/>
            <w:vMerge/>
          </w:tcPr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</w:tc>
      </w:tr>
      <w:tr w:rsidR="00DC6236" w:rsidRPr="00BB6F3C" w:rsidTr="00741C3A">
        <w:tc>
          <w:tcPr>
            <w:tcW w:w="550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6236" w:rsidRPr="00AD5F00" w:rsidRDefault="00FD0423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recruitment</w:t>
            </w:r>
            <w:r w:rsidR="00DC6236" w:rsidRPr="00AD5F00">
              <w:rPr>
                <w:sz w:val="22"/>
                <w:szCs w:val="22"/>
              </w:rPr>
              <w:t xml:space="preserve"> and promotion practices (including materials and where adverts are placed) to make sure that staffing reflects the diversity of the community</w:t>
            </w:r>
            <w:r>
              <w:rPr>
                <w:sz w:val="22"/>
                <w:szCs w:val="22"/>
              </w:rPr>
              <w:t>.</w:t>
            </w:r>
          </w:p>
          <w:p w:rsidR="00DC6236" w:rsidRPr="00AD5F00" w:rsidRDefault="00DC6236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C6236" w:rsidRDefault="00DC6236" w:rsidP="003F61C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Asst</w:t>
            </w:r>
            <w:proofErr w:type="spellEnd"/>
            <w:r>
              <w:rPr>
                <w:sz w:val="22"/>
                <w:szCs w:val="22"/>
              </w:rPr>
              <w:t xml:space="preserve"> Director of HR/ </w:t>
            </w:r>
          </w:p>
          <w:p w:rsidR="00DC6236" w:rsidRPr="00AD5F00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</w:t>
            </w:r>
          </w:p>
        </w:tc>
        <w:tc>
          <w:tcPr>
            <w:tcW w:w="1417" w:type="dxa"/>
          </w:tcPr>
          <w:p w:rsidR="00DC6236" w:rsidRPr="00AD5F00" w:rsidRDefault="00FD0423" w:rsidP="00FD0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 2021</w:t>
            </w:r>
          </w:p>
        </w:tc>
        <w:tc>
          <w:tcPr>
            <w:tcW w:w="3261" w:type="dxa"/>
            <w:gridSpan w:val="2"/>
            <w:vMerge/>
          </w:tcPr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</w:tc>
      </w:tr>
      <w:tr w:rsidR="00DC6236" w:rsidRPr="00BB6F3C" w:rsidTr="00741C3A">
        <w:tc>
          <w:tcPr>
            <w:tcW w:w="550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6236" w:rsidRPr="00AD5F00" w:rsidRDefault="00DC6236" w:rsidP="003F61CB">
            <w:pPr>
              <w:rPr>
                <w:sz w:val="22"/>
                <w:szCs w:val="22"/>
              </w:rPr>
            </w:pPr>
            <w:r w:rsidRPr="00AD5F00">
              <w:rPr>
                <w:sz w:val="22"/>
                <w:szCs w:val="22"/>
              </w:rPr>
              <w:t>Consider positive action schemes</w:t>
            </w:r>
            <w:r>
              <w:rPr>
                <w:sz w:val="22"/>
                <w:szCs w:val="22"/>
              </w:rPr>
              <w:t xml:space="preserve"> and targeted recruitment to e</w:t>
            </w:r>
            <w:r w:rsidRPr="00AD5F00">
              <w:rPr>
                <w:sz w:val="22"/>
                <w:szCs w:val="22"/>
              </w:rPr>
              <w:t xml:space="preserve">ncourage a greater number of </w:t>
            </w:r>
            <w:r>
              <w:rPr>
                <w:sz w:val="22"/>
                <w:szCs w:val="22"/>
              </w:rPr>
              <w:t>disabled</w:t>
            </w:r>
            <w:r w:rsidRPr="00AD5F00">
              <w:rPr>
                <w:sz w:val="22"/>
                <w:szCs w:val="22"/>
              </w:rPr>
              <w:t xml:space="preserve"> applicants</w:t>
            </w:r>
            <w:r w:rsidR="00040660">
              <w:rPr>
                <w:sz w:val="22"/>
                <w:szCs w:val="22"/>
              </w:rPr>
              <w:t>.</w:t>
            </w:r>
          </w:p>
          <w:p w:rsidR="00DC6236" w:rsidRPr="00AD5F00" w:rsidRDefault="00DC6236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C6236" w:rsidRPr="00AD5F00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EDI/ </w:t>
            </w:r>
            <w:proofErr w:type="spellStart"/>
            <w:r>
              <w:rPr>
                <w:sz w:val="22"/>
                <w:szCs w:val="22"/>
              </w:rPr>
              <w:t>Asst</w:t>
            </w:r>
            <w:proofErr w:type="spellEnd"/>
            <w:r>
              <w:rPr>
                <w:sz w:val="22"/>
                <w:szCs w:val="22"/>
              </w:rPr>
              <w:t xml:space="preserve"> Director of HR</w:t>
            </w:r>
          </w:p>
        </w:tc>
        <w:tc>
          <w:tcPr>
            <w:tcW w:w="1417" w:type="dxa"/>
          </w:tcPr>
          <w:p w:rsidR="00DC6236" w:rsidRPr="00AD5F00" w:rsidRDefault="00472F6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2021</w:t>
            </w:r>
          </w:p>
        </w:tc>
        <w:tc>
          <w:tcPr>
            <w:tcW w:w="3261" w:type="dxa"/>
            <w:gridSpan w:val="2"/>
            <w:vMerge/>
          </w:tcPr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</w:tc>
      </w:tr>
      <w:tr w:rsidR="00DC6236" w:rsidRPr="00BB6F3C" w:rsidTr="00741C3A">
        <w:tc>
          <w:tcPr>
            <w:tcW w:w="550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6236" w:rsidRPr="00AD5F00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Hold recruitment/ career days for disabled applicants to apply for roles.  Including sessions on application/ Interview skills by having a co-ordinated a</w:t>
            </w:r>
            <w:r w:rsidR="00040660">
              <w:rPr>
                <w:sz w:val="22"/>
                <w:szCs w:val="22"/>
              </w:rPr>
              <w:t>pproach to community engagement.</w:t>
            </w:r>
          </w:p>
        </w:tc>
        <w:tc>
          <w:tcPr>
            <w:tcW w:w="1843" w:type="dxa"/>
          </w:tcPr>
          <w:p w:rsidR="00DC6236" w:rsidRPr="00AD5F00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EDI/ </w:t>
            </w:r>
            <w:proofErr w:type="spellStart"/>
            <w:r>
              <w:rPr>
                <w:sz w:val="22"/>
                <w:szCs w:val="22"/>
              </w:rPr>
              <w:t>Asst</w:t>
            </w:r>
            <w:proofErr w:type="spellEnd"/>
            <w:r>
              <w:rPr>
                <w:sz w:val="22"/>
                <w:szCs w:val="22"/>
              </w:rPr>
              <w:t xml:space="preserve"> Director of HR</w:t>
            </w:r>
          </w:p>
        </w:tc>
        <w:tc>
          <w:tcPr>
            <w:tcW w:w="1417" w:type="dxa"/>
          </w:tcPr>
          <w:p w:rsidR="00472F6A" w:rsidRDefault="00472F6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</w:t>
            </w:r>
          </w:p>
          <w:p w:rsidR="00DC6236" w:rsidRPr="00AD5F00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03C4C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gridSpan w:val="2"/>
            <w:vMerge/>
          </w:tcPr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</w:tc>
      </w:tr>
      <w:tr w:rsidR="00DC6236" w:rsidRPr="00BB6F3C" w:rsidTr="00741C3A">
        <w:tc>
          <w:tcPr>
            <w:tcW w:w="550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6236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Aspiring to Disability Confident Leader (Level 3)</w:t>
            </w:r>
            <w:r w:rsidR="0004066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DC6236" w:rsidRPr="00AD5F00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EDI/ </w:t>
            </w:r>
            <w:proofErr w:type="spellStart"/>
            <w:r>
              <w:rPr>
                <w:sz w:val="22"/>
                <w:szCs w:val="22"/>
              </w:rPr>
              <w:t>Asst</w:t>
            </w:r>
            <w:proofErr w:type="spellEnd"/>
            <w:r>
              <w:rPr>
                <w:sz w:val="22"/>
                <w:szCs w:val="22"/>
              </w:rPr>
              <w:t xml:space="preserve"> Director of HR</w:t>
            </w:r>
          </w:p>
        </w:tc>
        <w:tc>
          <w:tcPr>
            <w:tcW w:w="1417" w:type="dxa"/>
          </w:tcPr>
          <w:p w:rsidR="00DC6236" w:rsidRPr="00AD5F00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</w:tc>
        <w:tc>
          <w:tcPr>
            <w:tcW w:w="3261" w:type="dxa"/>
            <w:gridSpan w:val="2"/>
            <w:vMerge/>
          </w:tcPr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</w:tc>
      </w:tr>
      <w:tr w:rsidR="00DC6236" w:rsidRPr="00BB6F3C" w:rsidTr="00741C3A">
        <w:tc>
          <w:tcPr>
            <w:tcW w:w="550" w:type="dxa"/>
            <w:vMerge w:val="restart"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To hold comprehensive workforce data on all protected characteristic staff</w:t>
            </w:r>
          </w:p>
        </w:tc>
        <w:tc>
          <w:tcPr>
            <w:tcW w:w="5245" w:type="dxa"/>
          </w:tcPr>
          <w:p w:rsidR="00DC6236" w:rsidRDefault="00DC6236" w:rsidP="003F61CB">
            <w:pPr>
              <w:rPr>
                <w:sz w:val="22"/>
                <w:szCs w:val="22"/>
              </w:rPr>
            </w:pPr>
            <w:r w:rsidRPr="005A53AC">
              <w:rPr>
                <w:sz w:val="22"/>
                <w:szCs w:val="22"/>
              </w:rPr>
              <w:t xml:space="preserve">Work to improve data quality in NHS Jobs and </w:t>
            </w:r>
            <w:r w:rsidR="00472F6A">
              <w:rPr>
                <w:sz w:val="22"/>
                <w:szCs w:val="22"/>
              </w:rPr>
              <w:t xml:space="preserve">improve declaration rates on protected characteristics in </w:t>
            </w:r>
            <w:r w:rsidRPr="005A53AC">
              <w:rPr>
                <w:sz w:val="22"/>
                <w:szCs w:val="22"/>
              </w:rPr>
              <w:t>ESR for reporting purposes.</w:t>
            </w:r>
          </w:p>
          <w:p w:rsidR="00DC6236" w:rsidRPr="005A53AC" w:rsidRDefault="00DC6236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DC6236" w:rsidRPr="005A53AC" w:rsidRDefault="00DC6236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Recruitment &amp; Contracts/ Workforce Information/ OD/ EDI/ Training &amp; Development/ HR</w:t>
            </w:r>
          </w:p>
        </w:tc>
        <w:tc>
          <w:tcPr>
            <w:tcW w:w="1417" w:type="dxa"/>
          </w:tcPr>
          <w:p w:rsidR="00DC6236" w:rsidRPr="005A53AC" w:rsidRDefault="003F24A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2021</w:t>
            </w:r>
          </w:p>
        </w:tc>
        <w:tc>
          <w:tcPr>
            <w:tcW w:w="3261" w:type="dxa"/>
            <w:gridSpan w:val="2"/>
            <w:vMerge/>
          </w:tcPr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</w:tc>
      </w:tr>
      <w:tr w:rsidR="00DC6236" w:rsidRPr="00BB6F3C" w:rsidTr="00741C3A">
        <w:tc>
          <w:tcPr>
            <w:tcW w:w="550" w:type="dxa"/>
            <w:vMerge/>
            <w:shd w:val="clear" w:color="auto" w:fill="8064A2"/>
          </w:tcPr>
          <w:p w:rsidR="00DC6236" w:rsidRPr="00BB6F3C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DC6236" w:rsidRDefault="00DC6236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DC6236" w:rsidRPr="009F0FE7" w:rsidRDefault="00DC6236" w:rsidP="003F61CB">
            <w:pPr>
              <w:rPr>
                <w:sz w:val="22"/>
                <w:szCs w:val="22"/>
              </w:rPr>
            </w:pPr>
            <w:r w:rsidRPr="009F0FE7">
              <w:rPr>
                <w:sz w:val="22"/>
                <w:szCs w:val="22"/>
              </w:rPr>
              <w:t>Diversity &amp; Inclusion Steering group to monitor our position in relation to disabled workforce data, with annual reporting to the Trust Board and mandated reports to NHS England:</w:t>
            </w:r>
          </w:p>
          <w:p w:rsidR="00DC6236" w:rsidRPr="009F0FE7" w:rsidRDefault="00DC6236" w:rsidP="003F61CB">
            <w:pPr>
              <w:pStyle w:val="ListParagraph"/>
              <w:numPr>
                <w:ilvl w:val="0"/>
                <w:numId w:val="12"/>
              </w:numPr>
              <w:ind w:left="241" w:hanging="241"/>
            </w:pPr>
            <w:r w:rsidRPr="009F0FE7">
              <w:t>Applications/ shortlisting</w:t>
            </w:r>
            <w:r w:rsidR="00040660">
              <w:t>.</w:t>
            </w:r>
          </w:p>
          <w:p w:rsidR="00DC6236" w:rsidRPr="009F0FE7" w:rsidRDefault="00DC6236" w:rsidP="003F61CB">
            <w:pPr>
              <w:pStyle w:val="ListParagraph"/>
              <w:numPr>
                <w:ilvl w:val="0"/>
                <w:numId w:val="12"/>
              </w:numPr>
              <w:ind w:left="241" w:hanging="241"/>
            </w:pPr>
            <w:r w:rsidRPr="009F0FE7">
              <w:t>Promotion/ career progression/ secondment</w:t>
            </w:r>
            <w:r w:rsidR="00040660">
              <w:t>.</w:t>
            </w:r>
          </w:p>
          <w:p w:rsidR="00DC6236" w:rsidRPr="009F0FE7" w:rsidRDefault="00DC6236" w:rsidP="003F61CB">
            <w:pPr>
              <w:pStyle w:val="ListParagraph"/>
              <w:numPr>
                <w:ilvl w:val="0"/>
                <w:numId w:val="12"/>
              </w:numPr>
              <w:ind w:left="241" w:hanging="241"/>
            </w:pPr>
            <w:r w:rsidRPr="009F0FE7">
              <w:t>Pay and reward</w:t>
            </w:r>
            <w:r w:rsidR="00040660">
              <w:t>.</w:t>
            </w:r>
          </w:p>
          <w:p w:rsidR="00DC6236" w:rsidRPr="009F0FE7" w:rsidRDefault="00DC6236" w:rsidP="003F61CB">
            <w:pPr>
              <w:pStyle w:val="ListParagraph"/>
              <w:numPr>
                <w:ilvl w:val="0"/>
                <w:numId w:val="12"/>
              </w:numPr>
              <w:ind w:left="241" w:hanging="241"/>
            </w:pPr>
            <w:r w:rsidRPr="009F0FE7">
              <w:t>Employee relations case work</w:t>
            </w:r>
            <w:r w:rsidR="00040660">
              <w:t>.</w:t>
            </w:r>
          </w:p>
          <w:p w:rsidR="00DC6236" w:rsidRPr="009F0FE7" w:rsidRDefault="00DC6236" w:rsidP="003F61CB">
            <w:pPr>
              <w:pStyle w:val="ListParagraph"/>
              <w:numPr>
                <w:ilvl w:val="0"/>
                <w:numId w:val="12"/>
              </w:numPr>
              <w:ind w:left="241" w:hanging="241"/>
            </w:pPr>
            <w:r w:rsidRPr="009F0FE7">
              <w:t>Access to training &amp; development</w:t>
            </w:r>
            <w:r w:rsidR="00040660">
              <w:t>.</w:t>
            </w:r>
          </w:p>
          <w:p w:rsidR="00DC6236" w:rsidRPr="009F0FE7" w:rsidRDefault="00DC6236" w:rsidP="003F61CB">
            <w:pPr>
              <w:pStyle w:val="ListParagraph"/>
              <w:numPr>
                <w:ilvl w:val="0"/>
                <w:numId w:val="12"/>
              </w:numPr>
              <w:ind w:left="241" w:hanging="241"/>
            </w:pPr>
            <w:r w:rsidRPr="009F0FE7">
              <w:t>Staff satisfaction</w:t>
            </w:r>
            <w:r w:rsidR="00040660">
              <w:t>.</w:t>
            </w:r>
          </w:p>
          <w:p w:rsidR="00DC6236" w:rsidRPr="009F0FE7" w:rsidRDefault="00DC6236" w:rsidP="003F61CB">
            <w:pPr>
              <w:pStyle w:val="ListParagraph"/>
              <w:numPr>
                <w:ilvl w:val="0"/>
                <w:numId w:val="12"/>
              </w:numPr>
              <w:ind w:left="241" w:hanging="241"/>
            </w:pPr>
            <w:r w:rsidRPr="009F0FE7">
              <w:t>10-year plan</w:t>
            </w:r>
            <w:r w:rsidR="00040660">
              <w:t>.</w:t>
            </w:r>
          </w:p>
          <w:p w:rsidR="00DC6236" w:rsidRPr="00271B09" w:rsidRDefault="00DC6236" w:rsidP="003F61CB">
            <w:pPr>
              <w:pStyle w:val="ListParagraph"/>
              <w:ind w:left="241"/>
              <w:rPr>
                <w:strike/>
                <w:highlight w:val="yellow"/>
              </w:rPr>
            </w:pPr>
          </w:p>
        </w:tc>
        <w:tc>
          <w:tcPr>
            <w:tcW w:w="1843" w:type="dxa"/>
            <w:vMerge/>
          </w:tcPr>
          <w:p w:rsidR="00DC6236" w:rsidRPr="005A53AC" w:rsidRDefault="00DC6236" w:rsidP="003F61C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C6236" w:rsidRPr="005A53AC" w:rsidRDefault="00EB7D4C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 6 months</w:t>
            </w:r>
          </w:p>
        </w:tc>
        <w:tc>
          <w:tcPr>
            <w:tcW w:w="3261" w:type="dxa"/>
            <w:gridSpan w:val="2"/>
            <w:vMerge/>
          </w:tcPr>
          <w:p w:rsidR="00DC6236" w:rsidRPr="00437CC7" w:rsidRDefault="00DC6236" w:rsidP="003F61CB">
            <w:pPr>
              <w:rPr>
                <w:sz w:val="20"/>
                <w:szCs w:val="20"/>
              </w:rPr>
            </w:pPr>
          </w:p>
        </w:tc>
      </w:tr>
      <w:tr w:rsidR="003F61CB" w:rsidRPr="00FA1F97" w:rsidTr="00EF142E">
        <w:trPr>
          <w:gridAfter w:val="1"/>
          <w:wAfter w:w="13" w:type="dxa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8064A2"/>
          </w:tcPr>
          <w:p w:rsidR="003F61CB" w:rsidRPr="00FA1F97" w:rsidRDefault="003F61CB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14146" w:type="dxa"/>
            <w:gridSpan w:val="5"/>
            <w:shd w:val="clear" w:color="auto" w:fill="8064A2"/>
          </w:tcPr>
          <w:p w:rsidR="003F61CB" w:rsidRPr="00437CC7" w:rsidRDefault="003F61CB" w:rsidP="003F61C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F6385D">
              <w:rPr>
                <w:b/>
                <w:color w:val="FFFFFF" w:themeColor="background1"/>
              </w:rPr>
              <w:t>Develop:</w:t>
            </w:r>
            <w:r w:rsidRPr="00437CC7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F6385D">
              <w:rPr>
                <w:b/>
                <w:color w:val="FFFFFF" w:themeColor="background1"/>
                <w:sz w:val="22"/>
                <w:szCs w:val="22"/>
              </w:rPr>
              <w:t>We support and develop our people, equipping them with the skills to deliver high quality care wherever and whenever the patient needs it</w:t>
            </w:r>
          </w:p>
        </w:tc>
      </w:tr>
      <w:tr w:rsidR="00BE4821" w:rsidRPr="00BB6F3C" w:rsidTr="00741C3A">
        <w:tc>
          <w:tcPr>
            <w:tcW w:w="550" w:type="dxa"/>
            <w:vMerge w:val="restart"/>
            <w:shd w:val="clear" w:color="auto" w:fill="8064A2"/>
          </w:tcPr>
          <w:p w:rsidR="00BE4821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2.1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BE4821" w:rsidRPr="007960F9" w:rsidRDefault="00BE4821" w:rsidP="00283D23">
            <w:pPr>
              <w:rPr>
                <w:color w:val="FFFFFF" w:themeColor="background1"/>
                <w:sz w:val="22"/>
                <w:szCs w:val="22"/>
              </w:rPr>
            </w:pPr>
            <w:r w:rsidRPr="007960F9">
              <w:rPr>
                <w:b/>
                <w:color w:val="FFFFFF" w:themeColor="background1"/>
                <w:sz w:val="22"/>
                <w:szCs w:val="22"/>
              </w:rPr>
              <w:t xml:space="preserve">Increased focus on disabled staff in leadership roles </w:t>
            </w:r>
            <w:r w:rsidRPr="007960F9">
              <w:rPr>
                <w:bCs/>
                <w:color w:val="FFFFFF" w:themeColor="background1"/>
                <w:sz w:val="22"/>
                <w:szCs w:val="22"/>
              </w:rPr>
              <w:t>– to have enabling strategies that support disabled staff to succeed</w:t>
            </w:r>
          </w:p>
          <w:p w:rsidR="00BE4821" w:rsidRPr="00CC6726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BE4821" w:rsidRDefault="00EB7D4C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Re-start</w:t>
            </w:r>
            <w:r w:rsidR="00BE4821" w:rsidRPr="00BB6F3C">
              <w:rPr>
                <w:sz w:val="22"/>
                <w:szCs w:val="22"/>
              </w:rPr>
              <w:t xml:space="preserve"> the reciprocal mentoring scheme, aimed at </w:t>
            </w:r>
            <w:r w:rsidR="00BE4821">
              <w:rPr>
                <w:sz w:val="22"/>
                <w:szCs w:val="22"/>
              </w:rPr>
              <w:t>disabled</w:t>
            </w:r>
            <w:r w:rsidR="00BE4821" w:rsidRPr="00BB6F3C">
              <w:rPr>
                <w:sz w:val="22"/>
                <w:szCs w:val="22"/>
              </w:rPr>
              <w:t xml:space="preserve"> staff at band 8a and above, in partnership with the Trust </w:t>
            </w:r>
            <w:r>
              <w:rPr>
                <w:sz w:val="22"/>
                <w:szCs w:val="22"/>
              </w:rPr>
              <w:t>Board of Directors</w:t>
            </w:r>
            <w:r w:rsidR="0004066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E4821" w:rsidRPr="00BB6F3C" w:rsidRDefault="009F0FE7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</w:t>
            </w:r>
          </w:p>
        </w:tc>
        <w:tc>
          <w:tcPr>
            <w:tcW w:w="1417" w:type="dxa"/>
          </w:tcPr>
          <w:p w:rsidR="00BE4821" w:rsidRPr="00BB6F3C" w:rsidRDefault="00FF5594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2020</w:t>
            </w:r>
          </w:p>
        </w:tc>
        <w:tc>
          <w:tcPr>
            <w:tcW w:w="3261" w:type="dxa"/>
            <w:gridSpan w:val="2"/>
            <w:vMerge w:val="restart"/>
          </w:tcPr>
          <w:p w:rsidR="00BE4821" w:rsidRPr="00271B09" w:rsidRDefault="00BE4821" w:rsidP="00283D23">
            <w:pPr>
              <w:rPr>
                <w:bCs/>
                <w:sz w:val="20"/>
                <w:szCs w:val="20"/>
              </w:rPr>
            </w:pPr>
            <w:r w:rsidRPr="00271B09">
              <w:rPr>
                <w:b/>
                <w:sz w:val="20"/>
                <w:szCs w:val="20"/>
              </w:rPr>
              <w:t xml:space="preserve">Metric 2 </w:t>
            </w:r>
            <w:r w:rsidRPr="00271B09">
              <w:rPr>
                <w:bCs/>
                <w:sz w:val="20"/>
                <w:szCs w:val="20"/>
              </w:rPr>
              <w:t>(see data above)</w:t>
            </w:r>
          </w:p>
          <w:p w:rsidR="00BE4821" w:rsidRPr="00271B09" w:rsidRDefault="00BE4821" w:rsidP="00283D23">
            <w:pPr>
              <w:rPr>
                <w:bCs/>
                <w:sz w:val="20"/>
                <w:szCs w:val="20"/>
              </w:rPr>
            </w:pPr>
          </w:p>
          <w:p w:rsidR="00BE4821" w:rsidRPr="00271B09" w:rsidRDefault="00BE4821" w:rsidP="00271B09">
            <w:pPr>
              <w:rPr>
                <w:sz w:val="20"/>
                <w:szCs w:val="20"/>
              </w:rPr>
            </w:pPr>
            <w:r w:rsidRPr="00271B09">
              <w:rPr>
                <w:b/>
                <w:sz w:val="20"/>
                <w:szCs w:val="20"/>
              </w:rPr>
              <w:t>Metric 1:</w:t>
            </w:r>
            <w:r w:rsidRPr="00271B09">
              <w:rPr>
                <w:sz w:val="20"/>
                <w:szCs w:val="20"/>
              </w:rPr>
              <w:t xml:space="preserve"> % of disabled staff in each of the AFC bands 1-9 or Medical &amp; Dental subgroups and VSM (including exec board members) compared with the % of staff in overall workforce.</w:t>
            </w:r>
          </w:p>
          <w:p w:rsidR="00BE4821" w:rsidRPr="00271B09" w:rsidRDefault="00BE4821" w:rsidP="00271B09">
            <w:pPr>
              <w:rPr>
                <w:sz w:val="20"/>
                <w:szCs w:val="20"/>
              </w:rPr>
            </w:pPr>
          </w:p>
          <w:p w:rsidR="00BE4821" w:rsidRPr="00271B09" w:rsidRDefault="00BE4821" w:rsidP="00271B09">
            <w:pPr>
              <w:rPr>
                <w:sz w:val="20"/>
                <w:szCs w:val="20"/>
              </w:rPr>
            </w:pPr>
            <w:r w:rsidRPr="00271B09">
              <w:rPr>
                <w:sz w:val="20"/>
                <w:szCs w:val="20"/>
              </w:rPr>
              <w:t>Overall workforce (declared disability status)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BE4821" w:rsidRPr="00271B09" w:rsidTr="004604CD">
              <w:tc>
                <w:tcPr>
                  <w:tcW w:w="3006" w:type="dxa"/>
                  <w:gridSpan w:val="2"/>
                  <w:shd w:val="clear" w:color="auto" w:fill="F79646"/>
                </w:tcPr>
                <w:p w:rsidR="00BE4821" w:rsidRPr="00271B09" w:rsidRDefault="00BE4821" w:rsidP="00271B09">
                  <w:pPr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Trust Headcount</w:t>
                  </w:r>
                </w:p>
              </w:tc>
            </w:tr>
            <w:tr w:rsidR="00BE4821" w:rsidRPr="00271B09" w:rsidTr="004604CD">
              <w:tc>
                <w:tcPr>
                  <w:tcW w:w="3006" w:type="dxa"/>
                  <w:gridSpan w:val="2"/>
                  <w:shd w:val="clear" w:color="auto" w:fill="auto"/>
                </w:tcPr>
                <w:p w:rsidR="00BE4821" w:rsidRPr="00271B09" w:rsidRDefault="00BE4821" w:rsidP="00271B09">
                  <w:pPr>
                    <w:jc w:val="center"/>
                    <w:rPr>
                      <w:sz w:val="20"/>
                      <w:szCs w:val="20"/>
                    </w:rPr>
                  </w:pPr>
                  <w:r w:rsidRPr="00271B09">
                    <w:rPr>
                      <w:sz w:val="20"/>
                      <w:szCs w:val="20"/>
                    </w:rPr>
                    <w:t>6240 (5690)</w:t>
                  </w:r>
                </w:p>
              </w:tc>
            </w:tr>
            <w:tr w:rsidR="00BE4821" w:rsidRPr="00271B09" w:rsidTr="004604CD">
              <w:tc>
                <w:tcPr>
                  <w:tcW w:w="1447" w:type="dxa"/>
                  <w:shd w:val="clear" w:color="auto" w:fill="F79646"/>
                </w:tcPr>
                <w:p w:rsidR="00BE4821" w:rsidRPr="00271B09" w:rsidRDefault="00BE4821" w:rsidP="00271B09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BE4821" w:rsidRPr="00271B09" w:rsidRDefault="00BE4821" w:rsidP="00271B09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BE4821" w:rsidRPr="00271B09" w:rsidTr="004604CD">
              <w:tc>
                <w:tcPr>
                  <w:tcW w:w="1447" w:type="dxa"/>
                  <w:shd w:val="clear" w:color="auto" w:fill="auto"/>
                </w:tcPr>
                <w:p w:rsidR="00BE4821" w:rsidRPr="00271B09" w:rsidRDefault="00710523" w:rsidP="00271B09">
                  <w:pPr>
                    <w:jc w:val="center"/>
                    <w:rPr>
                      <w:sz w:val="20"/>
                      <w:szCs w:val="20"/>
                    </w:rPr>
                  </w:pPr>
                  <w:r w:rsidRPr="00271B09">
                    <w:rPr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E4821" w:rsidRPr="00271B09" w:rsidRDefault="00710523" w:rsidP="00271B09">
                  <w:pPr>
                    <w:jc w:val="center"/>
                    <w:rPr>
                      <w:sz w:val="20"/>
                      <w:szCs w:val="20"/>
                    </w:rPr>
                  </w:pPr>
                  <w:r w:rsidRPr="00271B09">
                    <w:rPr>
                      <w:sz w:val="20"/>
                      <w:szCs w:val="20"/>
                    </w:rPr>
                    <w:t>5475</w:t>
                  </w:r>
                </w:p>
              </w:tc>
            </w:tr>
          </w:tbl>
          <w:p w:rsidR="00BE4821" w:rsidRPr="00271B09" w:rsidRDefault="00BE4821" w:rsidP="00271B09">
            <w:pPr>
              <w:rPr>
                <w:sz w:val="20"/>
                <w:szCs w:val="20"/>
              </w:rPr>
            </w:pPr>
          </w:p>
          <w:p w:rsidR="00BE4821" w:rsidRPr="00271B09" w:rsidRDefault="00BE4821" w:rsidP="00271B09">
            <w:pPr>
              <w:rPr>
                <w:sz w:val="20"/>
                <w:szCs w:val="20"/>
              </w:rPr>
            </w:pPr>
            <w:r w:rsidRPr="00271B09">
              <w:rPr>
                <w:sz w:val="20"/>
                <w:szCs w:val="20"/>
              </w:rPr>
              <w:t>% overall workforce</w:t>
            </w:r>
          </w:p>
          <w:tbl>
            <w:tblPr>
              <w:tblW w:w="30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850"/>
              <w:gridCol w:w="1276"/>
            </w:tblGrid>
            <w:tr w:rsidR="00BE4821" w:rsidRPr="00271B09" w:rsidTr="00EF142E">
              <w:tc>
                <w:tcPr>
                  <w:tcW w:w="880" w:type="dxa"/>
                  <w:shd w:val="clear" w:color="auto" w:fill="F79646"/>
                </w:tcPr>
                <w:p w:rsidR="00BE4821" w:rsidRPr="00271B09" w:rsidRDefault="00BE4821" w:rsidP="00271B09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850" w:type="dxa"/>
                  <w:shd w:val="clear" w:color="auto" w:fill="F79646"/>
                </w:tcPr>
                <w:p w:rsidR="00BE4821" w:rsidRPr="00271B09" w:rsidRDefault="00BE4821" w:rsidP="00271B09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  <w:tc>
                <w:tcPr>
                  <w:tcW w:w="1276" w:type="dxa"/>
                  <w:shd w:val="clear" w:color="auto" w:fill="F79646"/>
                </w:tcPr>
                <w:p w:rsidR="00BE4821" w:rsidRPr="00271B09" w:rsidRDefault="00BE4821" w:rsidP="00271B09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Not Declared</w:t>
                  </w:r>
                </w:p>
              </w:tc>
            </w:tr>
            <w:tr w:rsidR="00BE4821" w:rsidRPr="00271B09" w:rsidTr="00EF142E">
              <w:tc>
                <w:tcPr>
                  <w:tcW w:w="880" w:type="dxa"/>
                  <w:shd w:val="clear" w:color="auto" w:fill="auto"/>
                </w:tcPr>
                <w:p w:rsidR="00BE4821" w:rsidRPr="00271B09" w:rsidRDefault="00BE4821" w:rsidP="00271B09">
                  <w:pPr>
                    <w:jc w:val="center"/>
                    <w:rPr>
                      <w:sz w:val="20"/>
                      <w:szCs w:val="20"/>
                    </w:rPr>
                  </w:pPr>
                  <w:r w:rsidRPr="00271B09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2800" behindDoc="0" locked="0" layoutInCell="1" allowOverlap="1" wp14:anchorId="0C8FDF0E" wp14:editId="066CD722">
                            <wp:simplePos x="0" y="0"/>
                            <wp:positionH relativeFrom="column">
                              <wp:posOffset>358775</wp:posOffset>
                            </wp:positionH>
                            <wp:positionV relativeFrom="paragraph">
                              <wp:posOffset>28910</wp:posOffset>
                            </wp:positionV>
                            <wp:extent cx="90805" cy="90805"/>
                            <wp:effectExtent l="19050" t="38100" r="42545" b="61595"/>
                            <wp:wrapNone/>
                            <wp:docPr id="31" name="Arrow: Left-Right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leftRightArrow">
                                      <a:avLst>
                                        <a:gd name="adj1" fmla="val 50000"/>
                                        <a:gd name="adj2" fmla="val 20000"/>
                                      </a:avLst>
                                    </a:prstGeom>
                                    <a:solidFill>
                                      <a:srgbClr val="4F81BD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9" coordsize="21600,21600" o:spt="69" adj="4320,5400" path="m,10800l@0,21600@0@3@2@3@2,21600,21600,10800@2,0@2@1@0@1@0,xe">
                            <v:stroke joinstyle="miter"/>
                            <v:formulas>
                              <v:f eqn="val #0"/>
                              <v:f eqn="val #1"/>
                              <v:f eqn="sum 21600 0 #0"/>
                              <v:f eqn="sum 21600 0 #1"/>
                              <v:f eqn="prod #0 #1 10800"/>
                              <v:f eqn="sum #0 0 @4"/>
                              <v:f eqn="sum 21600 0 @5"/>
                            </v:formulas>
                            <v:path o:connecttype="custom" o:connectlocs="@2,0;10800,@1;@0,0;0,10800;@0,21600;10800,@3;@2,21600;21600,10800" o:connectangles="270,270,270,180,90,90,90,0" textboxrect="@5,@1,@6,@3"/>
                            <v:handles>
                              <v:h position="#0,#1" xrange="0,10800" yrange="0,10800"/>
                            </v:handles>
                          </v:shapetype>
                          <v:shape id="Arrow: Left-Right 31" o:spid="_x0000_s1026" type="#_x0000_t69" style="position:absolute;margin-left:28.25pt;margin-top:2.3pt;width:7.15pt;height:7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" fillcolor="#4f81bd" strokecolor="#4f81bd"/>
                        </w:pict>
                      </mc:Fallback>
                    </mc:AlternateContent>
                  </w:r>
                  <w:r w:rsidRPr="00271B09">
                    <w:rPr>
                      <w:sz w:val="20"/>
                      <w:szCs w:val="20"/>
                    </w:rPr>
                    <w:t xml:space="preserve">4%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E4821" w:rsidRPr="00271B09" w:rsidRDefault="00BE4821" w:rsidP="00271B09">
                  <w:pPr>
                    <w:jc w:val="center"/>
                    <w:rPr>
                      <w:sz w:val="20"/>
                      <w:szCs w:val="20"/>
                    </w:rPr>
                  </w:pPr>
                  <w:r w:rsidRPr="00271B09">
                    <w:rPr>
                      <w:sz w:val="20"/>
                      <w:szCs w:val="20"/>
                    </w:rPr>
                    <w:t>96%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BE4821" w:rsidRPr="00271B09" w:rsidRDefault="00BE4821" w:rsidP="00271B09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271B09">
                    <w:rPr>
                      <w:b/>
                      <w:color w:val="FF0000"/>
                      <w:sz w:val="20"/>
                      <w:szCs w:val="20"/>
                    </w:rPr>
                    <w:t>550 (9%)</w:t>
                  </w:r>
                </w:p>
              </w:tc>
            </w:tr>
          </w:tbl>
          <w:p w:rsidR="00BE4821" w:rsidRPr="00271B09" w:rsidRDefault="00BE4821" w:rsidP="00271B09">
            <w:pPr>
              <w:rPr>
                <w:sz w:val="20"/>
                <w:szCs w:val="20"/>
              </w:rPr>
            </w:pPr>
            <w:r w:rsidRPr="00271B09">
              <w:rPr>
                <w:b/>
                <w:bCs/>
                <w:sz w:val="20"/>
                <w:szCs w:val="20"/>
              </w:rPr>
              <w:lastRenderedPageBreak/>
              <w:t>9%</w:t>
            </w:r>
            <w:r w:rsidRPr="00271B09">
              <w:rPr>
                <w:sz w:val="20"/>
                <w:szCs w:val="20"/>
              </w:rPr>
              <w:t xml:space="preserve"> of overall </w:t>
            </w:r>
            <w:proofErr w:type="gramStart"/>
            <w:r w:rsidRPr="00271B09">
              <w:rPr>
                <w:sz w:val="20"/>
                <w:szCs w:val="20"/>
              </w:rPr>
              <w:t xml:space="preserve">workforce </w:t>
            </w:r>
            <w:r>
              <w:rPr>
                <w:sz w:val="20"/>
                <w:szCs w:val="20"/>
              </w:rPr>
              <w:t>are</w:t>
            </w:r>
            <w:proofErr w:type="gramEnd"/>
            <w:r w:rsidRPr="00271B09">
              <w:rPr>
                <w:sz w:val="20"/>
                <w:szCs w:val="20"/>
              </w:rPr>
              <w:t xml:space="preserve"> not declaring whether they have a disability.  </w:t>
            </w:r>
          </w:p>
          <w:p w:rsidR="00BE4821" w:rsidRPr="00271B09" w:rsidRDefault="00BE4821" w:rsidP="00271B09">
            <w:pPr>
              <w:rPr>
                <w:sz w:val="20"/>
                <w:szCs w:val="20"/>
              </w:rPr>
            </w:pPr>
            <w:r w:rsidRPr="00271B09">
              <w:rPr>
                <w:sz w:val="20"/>
                <w:szCs w:val="20"/>
              </w:rPr>
              <w:t>% at Cluster 4: Band 8a+ (</w:t>
            </w:r>
            <w:proofErr w:type="spellStart"/>
            <w:r w:rsidRPr="00271B09">
              <w:rPr>
                <w:sz w:val="20"/>
                <w:szCs w:val="20"/>
              </w:rPr>
              <w:t>incl</w:t>
            </w:r>
            <w:proofErr w:type="spellEnd"/>
            <w:r w:rsidRPr="00271B09">
              <w:rPr>
                <w:sz w:val="20"/>
                <w:szCs w:val="20"/>
              </w:rPr>
              <w:t xml:space="preserve"> VSM) – Clinical Staff</w:t>
            </w:r>
          </w:p>
          <w:tbl>
            <w:tblPr>
              <w:tblW w:w="30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055"/>
              <w:gridCol w:w="850"/>
            </w:tblGrid>
            <w:tr w:rsidR="00BE4821" w:rsidRPr="00271B09" w:rsidTr="00EF142E">
              <w:tc>
                <w:tcPr>
                  <w:tcW w:w="1101" w:type="dxa"/>
                  <w:shd w:val="clear" w:color="auto" w:fill="F79646"/>
                </w:tcPr>
                <w:p w:rsidR="00BE4821" w:rsidRPr="00271B09" w:rsidRDefault="00BE4821" w:rsidP="00271B09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055" w:type="dxa"/>
                  <w:shd w:val="clear" w:color="auto" w:fill="F79646"/>
                </w:tcPr>
                <w:p w:rsidR="00BE4821" w:rsidRPr="00271B09" w:rsidRDefault="00BE4821" w:rsidP="00271B09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  <w:tc>
                <w:tcPr>
                  <w:tcW w:w="850" w:type="dxa"/>
                  <w:shd w:val="clear" w:color="auto" w:fill="F79646"/>
                </w:tcPr>
                <w:p w:rsidR="00BE4821" w:rsidRPr="00271B09" w:rsidRDefault="00BE4821" w:rsidP="00271B09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Not Declared</w:t>
                  </w:r>
                </w:p>
              </w:tc>
            </w:tr>
            <w:tr w:rsidR="00BE4821" w:rsidRPr="00271B09" w:rsidTr="00EF142E">
              <w:tc>
                <w:tcPr>
                  <w:tcW w:w="1101" w:type="dxa"/>
                  <w:shd w:val="clear" w:color="auto" w:fill="auto"/>
                </w:tcPr>
                <w:p w:rsidR="00BE4821" w:rsidRPr="00271B09" w:rsidRDefault="00BE4821" w:rsidP="00271B09">
                  <w:pPr>
                    <w:jc w:val="center"/>
                    <w:rPr>
                      <w:sz w:val="20"/>
                      <w:szCs w:val="20"/>
                    </w:rPr>
                  </w:pPr>
                  <w:r w:rsidRPr="00271B09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3824" behindDoc="0" locked="0" layoutInCell="1" allowOverlap="1" wp14:anchorId="1885EBED" wp14:editId="64B89BE4">
                            <wp:simplePos x="0" y="0"/>
                            <wp:positionH relativeFrom="column">
                              <wp:posOffset>449580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90805" cy="90805"/>
                            <wp:effectExtent l="11430" t="30480" r="12065" b="31115"/>
                            <wp:wrapNone/>
                            <wp:docPr id="30" name="Arrow: Left-Right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leftRightArrow">
                                      <a:avLst>
                                        <a:gd name="adj1" fmla="val 50000"/>
                                        <a:gd name="adj2" fmla="val 20000"/>
                                      </a:avLst>
                                    </a:prstGeom>
                                    <a:solidFill>
                                      <a:srgbClr val="4F81BD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Left-Right 30" o:spid="_x0000_s1026" type="#_x0000_t69" style="position:absolute;margin-left:35.4pt;margin-top:4.65pt;width:7.15pt;height:7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" fillcolor="#4f81bd" strokecolor="#4f81bd"/>
                        </w:pict>
                      </mc:Fallback>
                    </mc:AlternateContent>
                  </w:r>
                  <w:r w:rsidRPr="00271B09">
                    <w:rPr>
                      <w:sz w:val="20"/>
                      <w:szCs w:val="20"/>
                    </w:rPr>
                    <w:t xml:space="preserve">0%  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BE4821" w:rsidRPr="00271B09" w:rsidRDefault="00BE4821" w:rsidP="00271B09">
                  <w:pPr>
                    <w:jc w:val="center"/>
                    <w:rPr>
                      <w:sz w:val="20"/>
                      <w:szCs w:val="20"/>
                    </w:rPr>
                  </w:pPr>
                  <w:r w:rsidRPr="00271B09">
                    <w:rPr>
                      <w:sz w:val="20"/>
                      <w:szCs w:val="20"/>
                    </w:rPr>
                    <w:t>86.36%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BE4821" w:rsidRPr="00271B09" w:rsidRDefault="00BE4821" w:rsidP="00271B09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271B09">
                    <w:rPr>
                      <w:b/>
                      <w:color w:val="FF0000"/>
                      <w:sz w:val="20"/>
                      <w:szCs w:val="20"/>
                    </w:rPr>
                    <w:t>13.64%</w:t>
                  </w:r>
                </w:p>
              </w:tc>
            </w:tr>
          </w:tbl>
          <w:p w:rsidR="00BE4821" w:rsidRPr="00271B09" w:rsidRDefault="00BE4821" w:rsidP="00271B09">
            <w:pPr>
              <w:rPr>
                <w:sz w:val="20"/>
                <w:szCs w:val="20"/>
              </w:rPr>
            </w:pPr>
            <w:r w:rsidRPr="00271B09">
              <w:rPr>
                <w:sz w:val="20"/>
                <w:szCs w:val="20"/>
              </w:rPr>
              <w:t>Of all the staff group clusters this group has the lowest rate for declaring disability status (13.64%)</w:t>
            </w:r>
          </w:p>
          <w:p w:rsidR="00BE4821" w:rsidRPr="00271B09" w:rsidRDefault="00BE4821" w:rsidP="00283D23">
            <w:pPr>
              <w:rPr>
                <w:b/>
                <w:sz w:val="20"/>
                <w:szCs w:val="20"/>
              </w:rPr>
            </w:pPr>
          </w:p>
          <w:p w:rsidR="00BE4821" w:rsidRPr="00271B09" w:rsidRDefault="00BE4821" w:rsidP="00283D23">
            <w:pPr>
              <w:rPr>
                <w:sz w:val="20"/>
                <w:szCs w:val="20"/>
              </w:rPr>
            </w:pPr>
            <w:r w:rsidRPr="00271B09">
              <w:rPr>
                <w:b/>
                <w:sz w:val="20"/>
                <w:szCs w:val="20"/>
              </w:rPr>
              <w:t xml:space="preserve">Metric 5: </w:t>
            </w:r>
            <w:r w:rsidRPr="00271B09">
              <w:rPr>
                <w:sz w:val="20"/>
                <w:szCs w:val="20"/>
              </w:rPr>
              <w:t>% staff believing Trust provides equal opportunities for career progression or promotion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134"/>
            </w:tblGrid>
            <w:tr w:rsidR="00BE4821" w:rsidRPr="00271B09" w:rsidTr="00437CC7">
              <w:tc>
                <w:tcPr>
                  <w:tcW w:w="1101" w:type="dxa"/>
                  <w:shd w:val="clear" w:color="auto" w:fill="F79646"/>
                </w:tcPr>
                <w:p w:rsidR="00BE4821" w:rsidRPr="00271B09" w:rsidRDefault="00BE4821" w:rsidP="00283D2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134" w:type="dxa"/>
                  <w:shd w:val="clear" w:color="auto" w:fill="F79646"/>
                </w:tcPr>
                <w:p w:rsidR="00BE4821" w:rsidRPr="00271B09" w:rsidRDefault="00BE4821" w:rsidP="00283D2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271B09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BE4821" w:rsidRPr="00271B09" w:rsidTr="00437CC7">
              <w:tc>
                <w:tcPr>
                  <w:tcW w:w="1101" w:type="dxa"/>
                  <w:shd w:val="clear" w:color="auto" w:fill="auto"/>
                </w:tcPr>
                <w:p w:rsidR="00BE4821" w:rsidRPr="00271B09" w:rsidRDefault="00BE4821" w:rsidP="00283D2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271B09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78.8%</w:t>
                  </w:r>
                  <w:r w:rsidRPr="00271B09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E4821" w:rsidRPr="00271B09" w:rsidRDefault="00BE4821" w:rsidP="00283D23">
                  <w:pPr>
                    <w:jc w:val="center"/>
                    <w:rPr>
                      <w:sz w:val="20"/>
                      <w:szCs w:val="20"/>
                    </w:rPr>
                  </w:pPr>
                  <w:r w:rsidRPr="00271B09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1776" behindDoc="0" locked="0" layoutInCell="1" allowOverlap="1" wp14:anchorId="19416DE5" wp14:editId="7E21AB87">
                            <wp:simplePos x="0" y="0"/>
                            <wp:positionH relativeFrom="column">
                              <wp:posOffset>537210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32385" t="15875" r="29210" b="7620"/>
                            <wp:wrapNone/>
                            <wp:docPr id="17" name="Arrow: Up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8" coordsize="21600,21600" o:spt="68" adj="5400,5400" path="m0@0l@1@0@1,21600@2,21600@2@0,21600@0,10800,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10800,0;0,@0;10800,21600;21600,@0" o:connectangles="270,180,90,0" textboxrect="@1,@4,@2,21600"/>
                            <v:handles>
                              <v:h position="#1,#0" xrange="0,10800" yrange="0,21600"/>
                            </v:handles>
                          </v:shapetype>
                          <v:shape id="Arrow: Up 17" o:spid="_x0000_s1026" type="#_x0000_t68" style="position:absolute;margin-left:42.3pt;margin-top:2.75pt;width:7.15pt;height:7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271B09">
                    <w:rPr>
                      <w:sz w:val="20"/>
                      <w:szCs w:val="20"/>
                    </w:rPr>
                    <w:t xml:space="preserve">85.5%  </w:t>
                  </w:r>
                </w:p>
              </w:tc>
            </w:tr>
          </w:tbl>
          <w:p w:rsidR="00BE4821" w:rsidRPr="00271B09" w:rsidRDefault="00BE4821" w:rsidP="00283D23">
            <w:pPr>
              <w:rPr>
                <w:sz w:val="20"/>
                <w:szCs w:val="20"/>
              </w:rPr>
            </w:pPr>
            <w:r w:rsidRPr="00271B09">
              <w:rPr>
                <w:sz w:val="20"/>
                <w:szCs w:val="20"/>
              </w:rPr>
              <w:t>Improvement for non-disabled staff.  Satisfaction remains lower for disabled staff.</w:t>
            </w:r>
          </w:p>
          <w:p w:rsidR="00BE4821" w:rsidRPr="00271B09" w:rsidRDefault="00BE4821" w:rsidP="003F61CB">
            <w:pPr>
              <w:rPr>
                <w:sz w:val="20"/>
                <w:szCs w:val="20"/>
              </w:rPr>
            </w:pPr>
          </w:p>
        </w:tc>
      </w:tr>
      <w:tr w:rsidR="00BE4821" w:rsidRPr="00BB6F3C" w:rsidTr="00741C3A">
        <w:tc>
          <w:tcPr>
            <w:tcW w:w="550" w:type="dxa"/>
            <w:vMerge/>
            <w:shd w:val="clear" w:color="auto" w:fill="8064A2"/>
          </w:tcPr>
          <w:p w:rsidR="00BE4821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CC6726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BE4821" w:rsidRDefault="00BE4821" w:rsidP="00283D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Explore personal development opportunities for band 5 upwards</w:t>
            </w:r>
            <w:r w:rsidR="0004066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E4821" w:rsidRPr="00BB6F3C" w:rsidRDefault="009F0FE7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EDI/ Head of OD</w:t>
            </w:r>
          </w:p>
        </w:tc>
        <w:tc>
          <w:tcPr>
            <w:tcW w:w="1417" w:type="dxa"/>
          </w:tcPr>
          <w:p w:rsidR="00BE4821" w:rsidRPr="00BB6F3C" w:rsidRDefault="009F0FE7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2020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BE4821" w:rsidRPr="00BB6F3C" w:rsidTr="00741C3A">
        <w:tc>
          <w:tcPr>
            <w:tcW w:w="550" w:type="dxa"/>
            <w:vMerge/>
            <w:shd w:val="clear" w:color="auto" w:fill="8064A2"/>
          </w:tcPr>
          <w:p w:rsidR="00BE4821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CC6726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040660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Diversity &amp; Inclusion Steering Group to work with the Enable staff network to identify opportunities to overcome barriers to progression and career development</w:t>
            </w:r>
            <w:r w:rsidR="0004066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40660" w:rsidRDefault="0004066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Executive</w:t>
            </w:r>
          </w:p>
          <w:p w:rsidR="00BE4821" w:rsidRPr="00BB6F3C" w:rsidRDefault="00367DAF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HR</w:t>
            </w:r>
          </w:p>
        </w:tc>
        <w:tc>
          <w:tcPr>
            <w:tcW w:w="1417" w:type="dxa"/>
          </w:tcPr>
          <w:p w:rsidR="00BE4821" w:rsidRPr="00BB6F3C" w:rsidRDefault="00367DAF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2021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BE4821" w:rsidRPr="00BB6F3C" w:rsidTr="00741C3A">
        <w:tc>
          <w:tcPr>
            <w:tcW w:w="550" w:type="dxa"/>
            <w:vMerge/>
            <w:shd w:val="clear" w:color="auto" w:fill="8064A2"/>
          </w:tcPr>
          <w:p w:rsidR="00BE4821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CC6726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BE4821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development programmes from an inclusion perspective to ensure disabled staff needs are being met:</w:t>
            </w:r>
          </w:p>
          <w:p w:rsidR="00040660" w:rsidRDefault="00040660" w:rsidP="003F61CB">
            <w:pPr>
              <w:rPr>
                <w:sz w:val="22"/>
                <w:szCs w:val="22"/>
              </w:rPr>
            </w:pPr>
          </w:p>
          <w:p w:rsidR="00AD1FB8" w:rsidRDefault="00AD1FB8" w:rsidP="003F61CB">
            <w:pPr>
              <w:pStyle w:val="ListParagraph"/>
              <w:numPr>
                <w:ilvl w:val="0"/>
                <w:numId w:val="20"/>
              </w:numPr>
              <w:ind w:left="192" w:hanging="192"/>
            </w:pPr>
            <w:r>
              <w:t xml:space="preserve">In the </w:t>
            </w:r>
            <w:r w:rsidR="00040660">
              <w:t>virtual training room (e.g. WebE</w:t>
            </w:r>
            <w:r>
              <w:t>x)</w:t>
            </w:r>
            <w:r w:rsidR="00040660">
              <w:t>.</w:t>
            </w:r>
          </w:p>
          <w:p w:rsidR="00BE4821" w:rsidRDefault="00BE4821" w:rsidP="003F61CB">
            <w:pPr>
              <w:pStyle w:val="ListParagraph"/>
              <w:numPr>
                <w:ilvl w:val="0"/>
                <w:numId w:val="20"/>
              </w:numPr>
              <w:ind w:left="192" w:hanging="192"/>
            </w:pPr>
            <w:r>
              <w:t>In the training room, incl. accessible venues, materials, equipment</w:t>
            </w:r>
            <w:r w:rsidR="00040660">
              <w:t>.</w:t>
            </w:r>
          </w:p>
          <w:p w:rsidR="00040660" w:rsidRDefault="00BE4821" w:rsidP="00040660">
            <w:pPr>
              <w:pStyle w:val="ListParagraph"/>
              <w:numPr>
                <w:ilvl w:val="0"/>
                <w:numId w:val="20"/>
              </w:numPr>
              <w:ind w:left="192" w:hanging="192"/>
            </w:pPr>
            <w:r>
              <w:t>To access learning and development opportunities and ensure EDI and Human Rights principles are embedded into training.</w:t>
            </w:r>
          </w:p>
          <w:p w:rsidR="00040660" w:rsidRPr="00A95169" w:rsidRDefault="00040660" w:rsidP="00040660">
            <w:pPr>
              <w:pStyle w:val="ListParagraph"/>
              <w:ind w:left="192"/>
            </w:pPr>
          </w:p>
        </w:tc>
        <w:tc>
          <w:tcPr>
            <w:tcW w:w="1843" w:type="dxa"/>
          </w:tcPr>
          <w:p w:rsidR="00BE4821" w:rsidRPr="00BB6F3C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Education &amp; Training</w:t>
            </w:r>
          </w:p>
        </w:tc>
        <w:tc>
          <w:tcPr>
            <w:tcW w:w="1417" w:type="dxa"/>
          </w:tcPr>
          <w:p w:rsidR="00BE4821" w:rsidRPr="00BB6F3C" w:rsidRDefault="00617FE4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December </w:t>
            </w:r>
            <w:r w:rsidR="00367DAF">
              <w:rPr>
                <w:sz w:val="22"/>
                <w:szCs w:val="22"/>
              </w:rPr>
              <w:t>2020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BE4821" w:rsidRPr="00BB6F3C" w:rsidTr="00741C3A">
        <w:tc>
          <w:tcPr>
            <w:tcW w:w="550" w:type="dxa"/>
            <w:vMerge/>
            <w:shd w:val="clear" w:color="auto" w:fill="8064A2"/>
          </w:tcPr>
          <w:p w:rsidR="00BE4821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CC6726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BE4821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take-up of Learning &amp; Development opportunities by protected characteristic, including at events designed to improve learning e.g. conferences, seminars.</w:t>
            </w:r>
          </w:p>
        </w:tc>
        <w:tc>
          <w:tcPr>
            <w:tcW w:w="1843" w:type="dxa"/>
          </w:tcPr>
          <w:p w:rsidR="00BE4821" w:rsidRPr="00BB6F3C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Education &amp; Training </w:t>
            </w:r>
          </w:p>
        </w:tc>
        <w:tc>
          <w:tcPr>
            <w:tcW w:w="1417" w:type="dxa"/>
          </w:tcPr>
          <w:p w:rsidR="00BE4821" w:rsidRPr="00BB6F3C" w:rsidRDefault="00367DAF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2020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3F61CB" w:rsidRPr="00FA1F97" w:rsidTr="00EF142E">
        <w:trPr>
          <w:gridAfter w:val="1"/>
          <w:wAfter w:w="13" w:type="dxa"/>
        </w:trPr>
        <w:tc>
          <w:tcPr>
            <w:tcW w:w="550" w:type="dxa"/>
            <w:shd w:val="clear" w:color="auto" w:fill="8064A2"/>
          </w:tcPr>
          <w:p w:rsidR="003F61CB" w:rsidRPr="00FA1F97" w:rsidRDefault="003F61CB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3</w:t>
            </w:r>
          </w:p>
        </w:tc>
        <w:tc>
          <w:tcPr>
            <w:tcW w:w="14146" w:type="dxa"/>
            <w:gridSpan w:val="5"/>
            <w:shd w:val="clear" w:color="auto" w:fill="8064A2"/>
          </w:tcPr>
          <w:p w:rsidR="003F61CB" w:rsidRPr="00437CC7" w:rsidRDefault="003F61CB" w:rsidP="003F61C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367DAF">
              <w:rPr>
                <w:b/>
                <w:color w:val="FFFFFF" w:themeColor="background1"/>
              </w:rPr>
              <w:t>Retain:</w:t>
            </w:r>
            <w:r w:rsidRPr="00437CC7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367DAF">
              <w:rPr>
                <w:b/>
                <w:color w:val="FFFFFF" w:themeColor="background1"/>
                <w:sz w:val="22"/>
                <w:szCs w:val="22"/>
              </w:rPr>
              <w:t>Our people are proud to work for our Trust, working together putting patients first</w:t>
            </w:r>
          </w:p>
        </w:tc>
      </w:tr>
      <w:tr w:rsidR="00990B30" w:rsidRPr="00FA1F97" w:rsidTr="00741C3A">
        <w:tc>
          <w:tcPr>
            <w:tcW w:w="550" w:type="dxa"/>
            <w:vMerge w:val="restart"/>
            <w:shd w:val="clear" w:color="auto" w:fill="8064A2"/>
          </w:tcPr>
          <w:p w:rsidR="00990B30" w:rsidRPr="00FA1F97" w:rsidRDefault="00990B30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3.1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990B30" w:rsidRPr="000578A1" w:rsidRDefault="00990B30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Managers are equipped with having meaningful and compassionate conversations</w:t>
            </w:r>
          </w:p>
          <w:p w:rsidR="00990B30" w:rsidRPr="00FA1F97" w:rsidRDefault="00990B30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5245" w:type="dxa"/>
          </w:tcPr>
          <w:p w:rsidR="00990B30" w:rsidRDefault="00990B3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ensure risk assessments for vulnerable staff are conducted and action taken where needed</w:t>
            </w:r>
            <w:r w:rsidR="00040660">
              <w:rPr>
                <w:sz w:val="22"/>
                <w:szCs w:val="22"/>
              </w:rPr>
              <w:t>.</w:t>
            </w:r>
          </w:p>
          <w:p w:rsidR="00990B30" w:rsidRPr="00A94FF2" w:rsidRDefault="00990B30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90B30" w:rsidRPr="00A94FF2" w:rsidRDefault="00957A57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Line Managers and Team L</w:t>
            </w:r>
            <w:r w:rsidR="00990B30">
              <w:rPr>
                <w:sz w:val="22"/>
                <w:szCs w:val="22"/>
              </w:rPr>
              <w:t>eaders</w:t>
            </w:r>
          </w:p>
        </w:tc>
        <w:tc>
          <w:tcPr>
            <w:tcW w:w="1417" w:type="dxa"/>
          </w:tcPr>
          <w:p w:rsidR="00990B30" w:rsidRPr="00A94FF2" w:rsidRDefault="00990B3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</w:tc>
        <w:tc>
          <w:tcPr>
            <w:tcW w:w="3261" w:type="dxa"/>
            <w:gridSpan w:val="2"/>
            <w:vMerge w:val="restart"/>
          </w:tcPr>
          <w:p w:rsidR="00990B30" w:rsidRPr="00437CC7" w:rsidRDefault="00990B30" w:rsidP="00B613BB">
            <w:pPr>
              <w:rPr>
                <w:sz w:val="20"/>
                <w:szCs w:val="20"/>
              </w:rPr>
            </w:pPr>
            <w:r w:rsidRPr="00437CC7">
              <w:rPr>
                <w:b/>
                <w:sz w:val="20"/>
                <w:szCs w:val="20"/>
              </w:rPr>
              <w:t>All Metrics apply</w:t>
            </w:r>
          </w:p>
          <w:p w:rsidR="00990B30" w:rsidRPr="00437CC7" w:rsidRDefault="00990B30" w:rsidP="003F61CB">
            <w:pPr>
              <w:rPr>
                <w:sz w:val="20"/>
                <w:szCs w:val="20"/>
              </w:rPr>
            </w:pPr>
          </w:p>
        </w:tc>
      </w:tr>
      <w:tr w:rsidR="00990B30" w:rsidRPr="00FA1F97" w:rsidTr="00741C3A">
        <w:tc>
          <w:tcPr>
            <w:tcW w:w="550" w:type="dxa"/>
            <w:vMerge/>
            <w:shd w:val="clear" w:color="auto" w:fill="8064A2"/>
          </w:tcPr>
          <w:p w:rsidR="00990B30" w:rsidRDefault="00990B30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990B30" w:rsidRDefault="00990B30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990B30" w:rsidRDefault="00990B30" w:rsidP="00AE0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 managers with the </w:t>
            </w:r>
            <w:r w:rsidR="00050094">
              <w:rPr>
                <w:sz w:val="22"/>
                <w:szCs w:val="22"/>
              </w:rPr>
              <w:t>necessary, training, tools and strategies to enable them to be inclusive, compassionate leaders</w:t>
            </w:r>
            <w:r>
              <w:rPr>
                <w:sz w:val="22"/>
                <w:szCs w:val="22"/>
              </w:rPr>
              <w:t>.</w:t>
            </w:r>
          </w:p>
          <w:p w:rsidR="00990B30" w:rsidRDefault="00990B30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90B30" w:rsidRPr="00A94FF2" w:rsidRDefault="00990B3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OD</w:t>
            </w:r>
            <w:r w:rsidR="00E65020">
              <w:rPr>
                <w:sz w:val="22"/>
                <w:szCs w:val="22"/>
              </w:rPr>
              <w:t>/ Head of EDI</w:t>
            </w:r>
          </w:p>
        </w:tc>
        <w:tc>
          <w:tcPr>
            <w:tcW w:w="1417" w:type="dxa"/>
          </w:tcPr>
          <w:p w:rsidR="00990B30" w:rsidRPr="00A94FF2" w:rsidRDefault="0014369D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2020</w:t>
            </w:r>
          </w:p>
        </w:tc>
        <w:tc>
          <w:tcPr>
            <w:tcW w:w="3261" w:type="dxa"/>
            <w:gridSpan w:val="2"/>
            <w:vMerge/>
          </w:tcPr>
          <w:p w:rsidR="00990B30" w:rsidRPr="00437CC7" w:rsidRDefault="00990B30" w:rsidP="00B613BB">
            <w:pPr>
              <w:rPr>
                <w:b/>
                <w:sz w:val="20"/>
                <w:szCs w:val="20"/>
              </w:rPr>
            </w:pPr>
          </w:p>
        </w:tc>
      </w:tr>
      <w:tr w:rsidR="00990B30" w:rsidRPr="00FA1F97" w:rsidTr="00741C3A">
        <w:tc>
          <w:tcPr>
            <w:tcW w:w="550" w:type="dxa"/>
            <w:shd w:val="clear" w:color="auto" w:fill="8064A2"/>
          </w:tcPr>
          <w:p w:rsidR="00990B30" w:rsidRDefault="00990B30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3.2</w:t>
            </w:r>
          </w:p>
        </w:tc>
        <w:tc>
          <w:tcPr>
            <w:tcW w:w="2393" w:type="dxa"/>
            <w:shd w:val="clear" w:color="auto" w:fill="8064A2"/>
          </w:tcPr>
          <w:p w:rsidR="00990B30" w:rsidRDefault="00990B30" w:rsidP="00E87A84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Staff equality networks reviewed and refreshed with staff represented at key decision making forums</w:t>
            </w:r>
          </w:p>
          <w:p w:rsidR="003747F8" w:rsidRDefault="003747F8" w:rsidP="00E87A84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990B30" w:rsidRDefault="00990B30" w:rsidP="00AE04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Continue to have meaningful engagement with all disabled staff across the Trust and to ensure the Trust’s Enable staff network is a “thriving” network aligned to key decision making structures.</w:t>
            </w:r>
          </w:p>
        </w:tc>
        <w:tc>
          <w:tcPr>
            <w:tcW w:w="1843" w:type="dxa"/>
          </w:tcPr>
          <w:p w:rsidR="00990B30" w:rsidRPr="00A94FF2" w:rsidRDefault="00990B3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EDI/ </w:t>
            </w:r>
            <w:r w:rsidR="00FD52AC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hair of Enable </w:t>
            </w:r>
            <w:r w:rsidR="00FD52A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etwork</w:t>
            </w:r>
          </w:p>
        </w:tc>
        <w:tc>
          <w:tcPr>
            <w:tcW w:w="1417" w:type="dxa"/>
          </w:tcPr>
          <w:p w:rsidR="00990B30" w:rsidRPr="00A94FF2" w:rsidRDefault="00990B3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</w:tc>
        <w:tc>
          <w:tcPr>
            <w:tcW w:w="3261" w:type="dxa"/>
            <w:gridSpan w:val="2"/>
            <w:vMerge/>
          </w:tcPr>
          <w:p w:rsidR="00990B30" w:rsidRPr="00437CC7" w:rsidRDefault="00990B30" w:rsidP="00B613BB">
            <w:pPr>
              <w:rPr>
                <w:b/>
                <w:sz w:val="20"/>
                <w:szCs w:val="20"/>
              </w:rPr>
            </w:pPr>
          </w:p>
        </w:tc>
      </w:tr>
      <w:tr w:rsidR="003F61CB" w:rsidRPr="00FA1F97" w:rsidTr="00EF142E">
        <w:trPr>
          <w:gridAfter w:val="1"/>
          <w:wAfter w:w="13" w:type="dxa"/>
        </w:trPr>
        <w:tc>
          <w:tcPr>
            <w:tcW w:w="550" w:type="dxa"/>
            <w:shd w:val="clear" w:color="auto" w:fill="8064A2"/>
          </w:tcPr>
          <w:p w:rsidR="003F61CB" w:rsidRPr="00FA1F97" w:rsidRDefault="003F61CB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4</w:t>
            </w:r>
          </w:p>
        </w:tc>
        <w:tc>
          <w:tcPr>
            <w:tcW w:w="14146" w:type="dxa"/>
            <w:gridSpan w:val="5"/>
            <w:shd w:val="clear" w:color="auto" w:fill="8064A2"/>
          </w:tcPr>
          <w:p w:rsidR="003F61CB" w:rsidRPr="00437CC7" w:rsidRDefault="003F61CB" w:rsidP="003F61C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367DAF">
              <w:rPr>
                <w:b/>
                <w:color w:val="FFFFFF" w:themeColor="background1"/>
              </w:rPr>
              <w:t>Happy, Healthy and Here:</w:t>
            </w:r>
            <w:r w:rsidRPr="00437CC7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367DAF">
              <w:rPr>
                <w:b/>
                <w:color w:val="FFFFFF" w:themeColor="background1"/>
                <w:sz w:val="22"/>
                <w:szCs w:val="22"/>
              </w:rPr>
              <w:t>Our people feel valued, motivated and engaged</w:t>
            </w:r>
          </w:p>
        </w:tc>
      </w:tr>
      <w:tr w:rsidR="00BE4821" w:rsidRPr="00FA1F97" w:rsidTr="00741C3A">
        <w:tc>
          <w:tcPr>
            <w:tcW w:w="550" w:type="dxa"/>
            <w:vMerge w:val="restart"/>
            <w:shd w:val="clear" w:color="auto" w:fill="8064A2"/>
          </w:tcPr>
          <w:p w:rsidR="00BE4821" w:rsidRDefault="00BE4821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4.1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BE4821" w:rsidRPr="005E43EE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E43EE">
              <w:rPr>
                <w:b/>
                <w:color w:val="FFFFFF" w:themeColor="background1"/>
                <w:sz w:val="22"/>
                <w:szCs w:val="22"/>
              </w:rPr>
              <w:t xml:space="preserve">Awareness raising across the Trust; so that senior managers, middle managers and the wider workforce are aware of our diversity &amp; inclusion priorities </w:t>
            </w:r>
          </w:p>
          <w:p w:rsidR="00BE4821" w:rsidRPr="005E43EE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BE4821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with the communications team and our staff networks to develop equality, diversity &amp; inclusion strapline to be used as a branding tool and positive message on all EDI related publications (including recruitment information). </w:t>
            </w:r>
          </w:p>
          <w:p w:rsidR="00040660" w:rsidRDefault="00040660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E4821" w:rsidRPr="00A94FF2" w:rsidRDefault="001F7B39" w:rsidP="00985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EDI/ Head of Corporate Comm</w:t>
            </w:r>
            <w:r w:rsidR="009854BA">
              <w:rPr>
                <w:sz w:val="22"/>
                <w:szCs w:val="22"/>
              </w:rPr>
              <w:t>unication</w:t>
            </w:r>
          </w:p>
        </w:tc>
        <w:tc>
          <w:tcPr>
            <w:tcW w:w="1417" w:type="dxa"/>
          </w:tcPr>
          <w:p w:rsidR="00BE4821" w:rsidRPr="00A94FF2" w:rsidRDefault="001F7B39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2020</w:t>
            </w:r>
          </w:p>
        </w:tc>
        <w:tc>
          <w:tcPr>
            <w:tcW w:w="3261" w:type="dxa"/>
            <w:gridSpan w:val="2"/>
            <w:vMerge w:val="restart"/>
          </w:tcPr>
          <w:p w:rsidR="00BE4821" w:rsidRDefault="00BE4821" w:rsidP="00076943">
            <w:pPr>
              <w:rPr>
                <w:b/>
                <w:sz w:val="20"/>
                <w:szCs w:val="20"/>
              </w:rPr>
            </w:pPr>
          </w:p>
          <w:p w:rsidR="00BE4821" w:rsidRPr="00AA38FF" w:rsidRDefault="00BE4821" w:rsidP="00076943">
            <w:pPr>
              <w:rPr>
                <w:sz w:val="20"/>
                <w:szCs w:val="20"/>
              </w:rPr>
            </w:pPr>
            <w:r w:rsidRPr="00AA38FF">
              <w:rPr>
                <w:b/>
                <w:sz w:val="20"/>
                <w:szCs w:val="20"/>
              </w:rPr>
              <w:t>Metric 3:</w:t>
            </w:r>
            <w:r w:rsidRPr="00AA38FF">
              <w:rPr>
                <w:sz w:val="20"/>
                <w:szCs w:val="20"/>
              </w:rPr>
              <w:t xml:space="preserve"> likelihood of disabled staff entering the formal capability process, compared to non-disabled staff (performance, not ill-health)</w:t>
            </w:r>
          </w:p>
          <w:p w:rsidR="00BE4821" w:rsidRPr="00AA38FF" w:rsidRDefault="00BE4821" w:rsidP="00076943">
            <w:pPr>
              <w:rPr>
                <w:i/>
                <w:sz w:val="20"/>
                <w:szCs w:val="20"/>
              </w:rPr>
            </w:pPr>
          </w:p>
          <w:p w:rsidR="00BE4821" w:rsidRPr="00AA38FF" w:rsidRDefault="00BE4821" w:rsidP="00076943">
            <w:pPr>
              <w:rPr>
                <w:sz w:val="20"/>
                <w:szCs w:val="20"/>
              </w:rPr>
            </w:pPr>
            <w:r w:rsidRPr="00AA38FF">
              <w:rPr>
                <w:sz w:val="20"/>
                <w:szCs w:val="20"/>
              </w:rPr>
              <w:t>Number of staff entering formal capability process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</w:tblGrid>
            <w:tr w:rsidR="00BE4821" w:rsidRPr="00AA38FF" w:rsidTr="00EF142E">
              <w:tc>
                <w:tcPr>
                  <w:tcW w:w="1305" w:type="dxa"/>
                  <w:shd w:val="clear" w:color="auto" w:fill="F79646"/>
                </w:tcPr>
                <w:p w:rsidR="00BE4821" w:rsidRPr="00AA38FF" w:rsidRDefault="00BE4821" w:rsidP="0007694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AA38FF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BE4821" w:rsidRPr="00AA38FF" w:rsidRDefault="00BE4821" w:rsidP="0007694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AA38FF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BE4821" w:rsidRPr="00AA38FF" w:rsidTr="00EF142E">
              <w:tc>
                <w:tcPr>
                  <w:tcW w:w="1305" w:type="dxa"/>
                  <w:shd w:val="clear" w:color="auto" w:fill="auto"/>
                </w:tcPr>
                <w:p w:rsidR="00BE4821" w:rsidRPr="00AA38FF" w:rsidRDefault="00BE4821" w:rsidP="00076943">
                  <w:pPr>
                    <w:jc w:val="center"/>
                    <w:rPr>
                      <w:sz w:val="20"/>
                      <w:szCs w:val="20"/>
                    </w:rPr>
                  </w:pPr>
                  <w:r w:rsidRPr="00AA38F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E4821" w:rsidRPr="00AA38FF" w:rsidRDefault="00BE4821" w:rsidP="00076943">
                  <w:pPr>
                    <w:jc w:val="center"/>
                    <w:rPr>
                      <w:sz w:val="20"/>
                      <w:szCs w:val="20"/>
                    </w:rPr>
                  </w:pPr>
                  <w:r w:rsidRPr="00AA38FF">
                    <w:rPr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E4821" w:rsidRPr="00AA38FF" w:rsidRDefault="00BE4821" w:rsidP="00076943">
            <w:pPr>
              <w:rPr>
                <w:i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BE4821" w:rsidRPr="00AA38FF" w:rsidTr="00EF142E">
              <w:tc>
                <w:tcPr>
                  <w:tcW w:w="2864" w:type="dxa"/>
                  <w:shd w:val="clear" w:color="auto" w:fill="F79646"/>
                </w:tcPr>
                <w:p w:rsidR="00BE4821" w:rsidRPr="00AA38FF" w:rsidRDefault="00BE4821" w:rsidP="00076943">
                  <w:pPr>
                    <w:rPr>
                      <w:color w:val="FFFFFF"/>
                      <w:sz w:val="20"/>
                      <w:szCs w:val="20"/>
                    </w:rPr>
                  </w:pPr>
                  <w:r w:rsidRPr="00AA38FF">
                    <w:rPr>
                      <w:color w:val="FFFFFF"/>
                      <w:sz w:val="20"/>
                      <w:szCs w:val="20"/>
                    </w:rPr>
                    <w:t>Relative likelihood of disabled staff entering the formal capability process</w:t>
                  </w:r>
                </w:p>
              </w:tc>
            </w:tr>
            <w:tr w:rsidR="00BE4821" w:rsidRPr="00AA38FF" w:rsidTr="00EF142E">
              <w:tc>
                <w:tcPr>
                  <w:tcW w:w="2864" w:type="dxa"/>
                  <w:shd w:val="clear" w:color="auto" w:fill="auto"/>
                </w:tcPr>
                <w:p w:rsidR="00BE4821" w:rsidRPr="00AA38FF" w:rsidRDefault="00BE4821" w:rsidP="0007694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AA38FF">
                    <w:rPr>
                      <w:b/>
                      <w:noProof/>
                      <w:color w:val="FF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2016" behindDoc="0" locked="0" layoutInCell="1" allowOverlap="1" wp14:anchorId="645266E8" wp14:editId="4842B722">
                            <wp:simplePos x="0" y="0"/>
                            <wp:positionH relativeFrom="column">
                              <wp:posOffset>1105772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90805" cy="90805"/>
                            <wp:effectExtent l="19050" t="0" r="42545" b="42545"/>
                            <wp:wrapNone/>
                            <wp:docPr id="33" name="Arrow: Dow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Down 33" o:spid="_x0000_s1026" type="#_x0000_t67" style="position:absolute;margin-left:87.05pt;margin-top:2.2pt;width:7.15pt;height:7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AA38FF">
                    <w:rPr>
                      <w:b/>
                      <w:color w:val="FF0000"/>
                      <w:sz w:val="20"/>
                      <w:szCs w:val="20"/>
                    </w:rPr>
                    <w:t xml:space="preserve">2.55 </w:t>
                  </w:r>
                </w:p>
                <w:p w:rsidR="00BE4821" w:rsidRPr="00AA38FF" w:rsidRDefault="00BE4821" w:rsidP="0007694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E4821" w:rsidRPr="00AA38FF" w:rsidRDefault="00BE4821" w:rsidP="00076943">
            <w:pPr>
              <w:rPr>
                <w:i/>
                <w:sz w:val="20"/>
                <w:szCs w:val="20"/>
              </w:rPr>
            </w:pPr>
            <w:r w:rsidRPr="00AA38FF">
              <w:rPr>
                <w:sz w:val="20"/>
                <w:szCs w:val="20"/>
              </w:rPr>
              <w:t xml:space="preserve">Disabled staff 2.55 times more likely (1.0 = equal).  Decrease from 2019/2020 but continues to be a </w:t>
            </w:r>
            <w:r w:rsidRPr="00AA38FF">
              <w:rPr>
                <w:sz w:val="20"/>
                <w:szCs w:val="20"/>
                <w:u w:val="single"/>
              </w:rPr>
              <w:t>significant</w:t>
            </w:r>
            <w:r w:rsidRPr="00AA38FF">
              <w:rPr>
                <w:sz w:val="20"/>
                <w:szCs w:val="20"/>
              </w:rPr>
              <w:t xml:space="preserve"> problem.</w:t>
            </w:r>
          </w:p>
          <w:p w:rsidR="008353E0" w:rsidRDefault="008353E0" w:rsidP="00B613BB">
            <w:pPr>
              <w:rPr>
                <w:b/>
                <w:sz w:val="20"/>
                <w:szCs w:val="20"/>
              </w:rPr>
            </w:pPr>
          </w:p>
          <w:p w:rsidR="008353E0" w:rsidRDefault="008353E0" w:rsidP="00B613BB">
            <w:pPr>
              <w:rPr>
                <w:b/>
                <w:sz w:val="20"/>
                <w:szCs w:val="20"/>
              </w:rPr>
            </w:pPr>
          </w:p>
          <w:p w:rsidR="00BE4821" w:rsidRPr="00437CC7" w:rsidRDefault="00BE4821" w:rsidP="00B613BB">
            <w:pPr>
              <w:rPr>
                <w:b/>
                <w:sz w:val="20"/>
                <w:szCs w:val="20"/>
              </w:rPr>
            </w:pPr>
            <w:r w:rsidRPr="00437CC7">
              <w:rPr>
                <w:b/>
                <w:sz w:val="20"/>
                <w:szCs w:val="20"/>
              </w:rPr>
              <w:t>Metric 4: National Staff Survey Metrics</w:t>
            </w:r>
          </w:p>
          <w:p w:rsidR="00BE4821" w:rsidRPr="00437CC7" w:rsidRDefault="00BE4821" w:rsidP="00B613BB">
            <w:pPr>
              <w:rPr>
                <w:b/>
                <w:sz w:val="20"/>
                <w:szCs w:val="20"/>
              </w:rPr>
            </w:pPr>
          </w:p>
          <w:p w:rsidR="00BE4821" w:rsidRPr="00437CC7" w:rsidRDefault="00BE4821" w:rsidP="00B613BB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 xml:space="preserve">Q13a % staff experiencing harassment, bullying or abuse from </w:t>
            </w:r>
            <w:r w:rsidRPr="00437CC7">
              <w:rPr>
                <w:sz w:val="20"/>
                <w:szCs w:val="20"/>
                <w:u w:val="single"/>
              </w:rPr>
              <w:t>patients, relatives</w:t>
            </w:r>
            <w:r w:rsidRPr="00437CC7">
              <w:rPr>
                <w:sz w:val="20"/>
                <w:szCs w:val="20"/>
              </w:rPr>
              <w:t xml:space="preserve"> or </w:t>
            </w:r>
            <w:r w:rsidRPr="00437CC7">
              <w:rPr>
                <w:sz w:val="20"/>
                <w:szCs w:val="20"/>
                <w:u w:val="single"/>
              </w:rPr>
              <w:t>public</w:t>
            </w:r>
            <w:r w:rsidRPr="00437CC7">
              <w:rPr>
                <w:sz w:val="20"/>
                <w:szCs w:val="20"/>
              </w:rPr>
              <w:t xml:space="preserve"> in last 12 months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BE4821" w:rsidRPr="00437CC7" w:rsidTr="00EF142E">
              <w:tc>
                <w:tcPr>
                  <w:tcW w:w="1447" w:type="dxa"/>
                  <w:shd w:val="clear" w:color="auto" w:fill="F79646"/>
                </w:tcPr>
                <w:p w:rsidR="00BE4821" w:rsidRPr="00437CC7" w:rsidRDefault="00BE4821" w:rsidP="00B613B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BE4821" w:rsidRPr="00437CC7" w:rsidRDefault="00BE4821" w:rsidP="00B613B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BE4821" w:rsidRPr="00437CC7" w:rsidTr="00EF142E">
              <w:tc>
                <w:tcPr>
                  <w:tcW w:w="1447" w:type="dxa"/>
                  <w:shd w:val="clear" w:color="auto" w:fill="auto"/>
                </w:tcPr>
                <w:p w:rsidR="00BE4821" w:rsidRPr="00437CC7" w:rsidRDefault="00BE4821" w:rsidP="00B613BB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37CC7">
                    <w:rPr>
                      <w:b/>
                      <w:noProof/>
                      <w:color w:val="FF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6896" behindDoc="0" locked="0" layoutInCell="1" allowOverlap="1" wp14:anchorId="42787FEC" wp14:editId="23D06225">
                            <wp:simplePos x="0" y="0"/>
                            <wp:positionH relativeFrom="column">
                              <wp:posOffset>713328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0" r="42545" b="42545"/>
                            <wp:wrapNone/>
                            <wp:docPr id="23" name="Arrow: Down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Down 23" o:spid="_x0000_s1026" type="#_x0000_t67" style="position:absolute;margin-left:56.15pt;margin-top:2.75pt;width:7.15pt;height:7.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437CC7">
                    <w:rPr>
                      <w:b/>
                      <w:color w:val="FF0000"/>
                      <w:sz w:val="20"/>
                      <w:szCs w:val="20"/>
                    </w:rPr>
                    <w:t xml:space="preserve">33.9%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E4821" w:rsidRPr="00437CC7" w:rsidRDefault="00BE4821" w:rsidP="00B613BB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5872" behindDoc="0" locked="0" layoutInCell="1" allowOverlap="1" wp14:anchorId="0C51DE04" wp14:editId="3BBEF840">
                            <wp:simplePos x="0" y="0"/>
                            <wp:positionH relativeFrom="column">
                              <wp:posOffset>708032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19050" r="42545" b="23495"/>
                            <wp:wrapNone/>
                            <wp:docPr id="22" name="Arrow: Up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9525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Up 22" o:spid="_x0000_s1026" type="#_x0000_t68" style="position:absolute;margin-left:55.75pt;margin-top:2.75pt;width:7.15pt;height:7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" fillcolor="red" strokecolor="red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437CC7">
                    <w:rPr>
                      <w:sz w:val="20"/>
                      <w:szCs w:val="20"/>
                    </w:rPr>
                    <w:t xml:space="preserve">25.5%  </w:t>
                  </w:r>
                </w:p>
              </w:tc>
            </w:tr>
          </w:tbl>
          <w:p w:rsidR="00BE4821" w:rsidRPr="00437CC7" w:rsidRDefault="00BE4821" w:rsidP="00B613BB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>Slight increase for non-disabled staff, but continues to be higher for disabled staff, despite a decrease from 2019/2020.</w:t>
            </w:r>
          </w:p>
          <w:p w:rsidR="00BA4AB1" w:rsidRDefault="00BA4AB1" w:rsidP="00B613BB">
            <w:pPr>
              <w:rPr>
                <w:b/>
                <w:sz w:val="20"/>
                <w:szCs w:val="20"/>
              </w:rPr>
            </w:pPr>
          </w:p>
          <w:p w:rsidR="008353E0" w:rsidRDefault="008353E0" w:rsidP="00B613BB">
            <w:pPr>
              <w:rPr>
                <w:b/>
                <w:sz w:val="20"/>
                <w:szCs w:val="20"/>
              </w:rPr>
            </w:pPr>
          </w:p>
          <w:p w:rsidR="008353E0" w:rsidRDefault="008353E0" w:rsidP="00B613BB">
            <w:pPr>
              <w:rPr>
                <w:b/>
                <w:sz w:val="20"/>
                <w:szCs w:val="20"/>
              </w:rPr>
            </w:pPr>
          </w:p>
          <w:p w:rsidR="008353E0" w:rsidRDefault="008353E0" w:rsidP="00B613BB">
            <w:pPr>
              <w:rPr>
                <w:b/>
                <w:sz w:val="20"/>
                <w:szCs w:val="20"/>
              </w:rPr>
            </w:pPr>
          </w:p>
          <w:p w:rsidR="00BE4821" w:rsidRPr="00437CC7" w:rsidRDefault="00BE4821" w:rsidP="00B613BB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lastRenderedPageBreak/>
              <w:t xml:space="preserve">Q 13b % staff experiencing harassment, bullying or abuse from </w:t>
            </w:r>
            <w:r w:rsidRPr="00437CC7">
              <w:rPr>
                <w:sz w:val="20"/>
                <w:szCs w:val="20"/>
                <w:u w:val="single"/>
              </w:rPr>
              <w:t>their manager</w:t>
            </w:r>
            <w:r w:rsidRPr="00437CC7">
              <w:rPr>
                <w:sz w:val="20"/>
                <w:szCs w:val="20"/>
              </w:rPr>
              <w:t xml:space="preserve"> in last 12 months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BE4821" w:rsidRPr="00437CC7" w:rsidTr="00EF142E">
              <w:tc>
                <w:tcPr>
                  <w:tcW w:w="1447" w:type="dxa"/>
                  <w:shd w:val="clear" w:color="auto" w:fill="F79646"/>
                </w:tcPr>
                <w:p w:rsidR="00BE4821" w:rsidRPr="00437CC7" w:rsidRDefault="00BE4821" w:rsidP="00B613B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BE4821" w:rsidRPr="00437CC7" w:rsidRDefault="00BE4821" w:rsidP="00B613B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BE4821" w:rsidRPr="00437CC7" w:rsidTr="00EF142E">
              <w:tc>
                <w:tcPr>
                  <w:tcW w:w="1447" w:type="dxa"/>
                  <w:shd w:val="clear" w:color="auto" w:fill="auto"/>
                </w:tcPr>
                <w:p w:rsidR="00BE4821" w:rsidRPr="00437CC7" w:rsidRDefault="00BE4821" w:rsidP="00B613BB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37CC7">
                    <w:rPr>
                      <w:b/>
                      <w:noProof/>
                      <w:color w:val="FF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920" behindDoc="0" locked="0" layoutInCell="1" allowOverlap="1" wp14:anchorId="28467CF4" wp14:editId="33345DFB">
                            <wp:simplePos x="0" y="0"/>
                            <wp:positionH relativeFrom="column">
                              <wp:posOffset>623570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0" r="42545" b="42545"/>
                            <wp:wrapNone/>
                            <wp:docPr id="21" name="Arrow: Down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Down 21" o:spid="_x0000_s1026" type="#_x0000_t67" style="position:absolute;margin-left:49.1pt;margin-top:2.75pt;width:7.15pt;height:7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437CC7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16.7%</w:t>
                  </w:r>
                  <w:r w:rsidRPr="00437CC7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E4821" w:rsidRPr="00437CC7" w:rsidRDefault="00BE4821" w:rsidP="00B613BB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8944" behindDoc="0" locked="0" layoutInCell="1" allowOverlap="1" wp14:anchorId="7B0628A4" wp14:editId="36522034">
                            <wp:simplePos x="0" y="0"/>
                            <wp:positionH relativeFrom="column">
                              <wp:posOffset>616857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0" r="42545" b="42545"/>
                            <wp:wrapNone/>
                            <wp:docPr id="20" name="Arrow: Down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Down 20" o:spid="_x0000_s1026" type="#_x0000_t67" style="position:absolute;margin-left:48.55pt;margin-top:2.75pt;width:7.15pt;height:7.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437CC7">
                    <w:rPr>
                      <w:sz w:val="20"/>
                      <w:szCs w:val="20"/>
                    </w:rPr>
                    <w:t xml:space="preserve">9.5%  </w:t>
                  </w:r>
                </w:p>
              </w:tc>
            </w:tr>
          </w:tbl>
          <w:p w:rsidR="00BE4821" w:rsidRPr="00437CC7" w:rsidRDefault="00BE4821" w:rsidP="00B613BB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>Decreasing overall but still remains higher for disabled staff</w:t>
            </w:r>
          </w:p>
          <w:p w:rsidR="00BE4821" w:rsidRPr="00437CC7" w:rsidRDefault="00BE4821" w:rsidP="00B613BB">
            <w:pPr>
              <w:rPr>
                <w:b/>
                <w:sz w:val="20"/>
                <w:szCs w:val="20"/>
              </w:rPr>
            </w:pPr>
          </w:p>
          <w:p w:rsidR="00BE4821" w:rsidRPr="00437CC7" w:rsidRDefault="00BE4821" w:rsidP="00B613BB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 xml:space="preserve">Q13c % staff experiencing harassment, bullying or abuse from </w:t>
            </w:r>
            <w:r w:rsidRPr="00437CC7">
              <w:rPr>
                <w:sz w:val="20"/>
                <w:szCs w:val="20"/>
                <w:u w:val="single"/>
              </w:rPr>
              <w:t>colleagues</w:t>
            </w:r>
            <w:r w:rsidRPr="00437CC7">
              <w:rPr>
                <w:sz w:val="20"/>
                <w:szCs w:val="20"/>
              </w:rPr>
              <w:t xml:space="preserve"> in last 12 months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BE4821" w:rsidRPr="00437CC7" w:rsidTr="00EF142E">
              <w:tc>
                <w:tcPr>
                  <w:tcW w:w="1447" w:type="dxa"/>
                  <w:shd w:val="clear" w:color="auto" w:fill="F79646"/>
                </w:tcPr>
                <w:p w:rsidR="00BE4821" w:rsidRPr="00437CC7" w:rsidRDefault="00BE4821" w:rsidP="00B613B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BE4821" w:rsidRPr="00437CC7" w:rsidRDefault="00BE4821" w:rsidP="00B613BB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BE4821" w:rsidRPr="00437CC7" w:rsidTr="00EF142E">
              <w:tc>
                <w:tcPr>
                  <w:tcW w:w="1447" w:type="dxa"/>
                  <w:shd w:val="clear" w:color="auto" w:fill="auto"/>
                </w:tcPr>
                <w:p w:rsidR="00BE4821" w:rsidRPr="00437CC7" w:rsidRDefault="00BE4821" w:rsidP="00B613BB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37CC7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9968" behindDoc="0" locked="0" layoutInCell="1" allowOverlap="1" wp14:anchorId="07AA31DA" wp14:editId="27472C33">
                            <wp:simplePos x="0" y="0"/>
                            <wp:positionH relativeFrom="column">
                              <wp:posOffset>623570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19050" r="42545" b="23495"/>
                            <wp:wrapNone/>
                            <wp:docPr id="19" name="Arrow: Up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FF0000"/>
                                    </a:solidFill>
                                    <a:ln w="9525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Up 19" o:spid="_x0000_s1026" type="#_x0000_t68" style="position:absolute;margin-left:49.1pt;margin-top:2.75pt;width:7.15pt;height:7.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" fillcolor="red" strokecolor="red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437CC7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25.3%</w:t>
                  </w:r>
                  <w:r w:rsidRPr="00437CC7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E4821" w:rsidRPr="00437CC7" w:rsidRDefault="00BE4821" w:rsidP="00B613BB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0992" behindDoc="0" locked="0" layoutInCell="1" allowOverlap="1" wp14:anchorId="70775640" wp14:editId="2D34B828">
                            <wp:simplePos x="0" y="0"/>
                            <wp:positionH relativeFrom="column">
                              <wp:posOffset>617597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0" r="42545" b="42545"/>
                            <wp:wrapNone/>
                            <wp:docPr id="18" name="Arrow: Down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Down 18" o:spid="_x0000_s1026" type="#_x0000_t67" style="position:absolute;margin-left:48.65pt;margin-top:2.75pt;width:7.15pt;height:7.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437CC7">
                    <w:rPr>
                      <w:sz w:val="20"/>
                      <w:szCs w:val="20"/>
                    </w:rPr>
                    <w:t xml:space="preserve">15.2%  </w:t>
                  </w:r>
                </w:p>
              </w:tc>
            </w:tr>
          </w:tbl>
          <w:p w:rsidR="00BE4821" w:rsidRDefault="00BE4821" w:rsidP="00821843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>Increasing for disabled staff and continues to be a significant issue for disabled staff</w:t>
            </w:r>
          </w:p>
          <w:p w:rsidR="00BE4821" w:rsidRDefault="00BE4821" w:rsidP="00821843">
            <w:pPr>
              <w:rPr>
                <w:sz w:val="20"/>
                <w:szCs w:val="20"/>
              </w:rPr>
            </w:pPr>
          </w:p>
          <w:p w:rsidR="00BE4821" w:rsidRPr="00AA38FF" w:rsidRDefault="00BE4821" w:rsidP="00076943">
            <w:pPr>
              <w:rPr>
                <w:sz w:val="20"/>
                <w:szCs w:val="20"/>
              </w:rPr>
            </w:pPr>
            <w:r w:rsidRPr="00AA38FF">
              <w:rPr>
                <w:b/>
                <w:sz w:val="20"/>
                <w:szCs w:val="20"/>
              </w:rPr>
              <w:t xml:space="preserve">Metric 6: </w:t>
            </w:r>
            <w:r w:rsidRPr="00AA38FF">
              <w:rPr>
                <w:sz w:val="20"/>
                <w:szCs w:val="20"/>
              </w:rPr>
              <w:t>% staff saying they have felt pressure from their manager to come to work, despite not feeling well enough to perform their duties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BE4821" w:rsidRPr="00AA38FF" w:rsidTr="00EF142E">
              <w:tc>
                <w:tcPr>
                  <w:tcW w:w="1447" w:type="dxa"/>
                  <w:shd w:val="clear" w:color="auto" w:fill="F79646"/>
                </w:tcPr>
                <w:p w:rsidR="00BE4821" w:rsidRPr="00AA38FF" w:rsidRDefault="00BE4821" w:rsidP="0007694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AA38FF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BE4821" w:rsidRPr="00AA38FF" w:rsidRDefault="00BE4821" w:rsidP="0007694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AA38FF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BE4821" w:rsidRPr="00AA38FF" w:rsidTr="00EF142E">
              <w:tc>
                <w:tcPr>
                  <w:tcW w:w="1447" w:type="dxa"/>
                  <w:shd w:val="clear" w:color="auto" w:fill="auto"/>
                </w:tcPr>
                <w:p w:rsidR="00BE4821" w:rsidRPr="00AA38FF" w:rsidRDefault="00BE4821" w:rsidP="0007694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AA38FF">
                    <w:rPr>
                      <w:b/>
                      <w:noProof/>
                      <w:color w:val="FF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5088" behindDoc="0" locked="0" layoutInCell="1" allowOverlap="1" wp14:anchorId="5A89A761" wp14:editId="6DE70DB3">
                            <wp:simplePos x="0" y="0"/>
                            <wp:positionH relativeFrom="column">
                              <wp:posOffset>623570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0" r="42545" b="42545"/>
                            <wp:wrapNone/>
                            <wp:docPr id="39" name="Arrow: Down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Down 39" o:spid="_x0000_s1026" type="#_x0000_t67" style="position:absolute;margin-left:49.1pt;margin-top:2.75pt;width:7.15pt;height:7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AA38FF">
                    <w:rPr>
                      <w:b/>
                      <w:color w:val="FF0000"/>
                      <w:sz w:val="20"/>
                      <w:szCs w:val="20"/>
                    </w:rPr>
                    <w:t xml:space="preserve">32.7%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E4821" w:rsidRPr="00AA38FF" w:rsidRDefault="00BE4821" w:rsidP="00076943">
                  <w:pPr>
                    <w:jc w:val="center"/>
                    <w:rPr>
                      <w:sz w:val="20"/>
                      <w:szCs w:val="20"/>
                    </w:rPr>
                  </w:pPr>
                  <w:r w:rsidRPr="00AA38FF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3040" behindDoc="0" locked="0" layoutInCell="1" allowOverlap="1" wp14:anchorId="54058795" wp14:editId="732F4D32">
                            <wp:simplePos x="0" y="0"/>
                            <wp:positionH relativeFrom="column">
                              <wp:posOffset>628015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0" r="42545" b="42545"/>
                            <wp:wrapNone/>
                            <wp:docPr id="37" name="Arrow: Down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Down 37" o:spid="_x0000_s1026" type="#_x0000_t67" style="position:absolute;margin-left:49.45pt;margin-top:2.75pt;width:7.15pt;height:7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AA38FF">
                    <w:rPr>
                      <w:sz w:val="20"/>
                      <w:szCs w:val="20"/>
                    </w:rPr>
                    <w:t xml:space="preserve">18.3%  </w:t>
                  </w:r>
                </w:p>
              </w:tc>
            </w:tr>
          </w:tbl>
          <w:p w:rsidR="00BE4821" w:rsidRPr="00AA38FF" w:rsidRDefault="00BE4821" w:rsidP="00076943">
            <w:pPr>
              <w:rPr>
                <w:b/>
                <w:color w:val="4F81BD"/>
                <w:sz w:val="20"/>
                <w:szCs w:val="20"/>
              </w:rPr>
            </w:pPr>
            <w:r w:rsidRPr="00AA38FF">
              <w:rPr>
                <w:sz w:val="20"/>
                <w:szCs w:val="20"/>
              </w:rPr>
              <w:t>Gradual decrease over the last 3 years, but remains significantly higher for disabled staff</w:t>
            </w:r>
          </w:p>
          <w:p w:rsidR="00BE4821" w:rsidRPr="00AA38FF" w:rsidRDefault="00BE4821" w:rsidP="00076943">
            <w:pPr>
              <w:rPr>
                <w:b/>
                <w:sz w:val="20"/>
                <w:szCs w:val="20"/>
              </w:rPr>
            </w:pPr>
          </w:p>
          <w:p w:rsidR="00BE4821" w:rsidRPr="00AA38FF" w:rsidRDefault="00BE4821" w:rsidP="00076943">
            <w:pPr>
              <w:rPr>
                <w:sz w:val="20"/>
                <w:szCs w:val="20"/>
              </w:rPr>
            </w:pPr>
            <w:r w:rsidRPr="00AA38FF">
              <w:rPr>
                <w:b/>
                <w:sz w:val="20"/>
                <w:szCs w:val="20"/>
              </w:rPr>
              <w:t xml:space="preserve">Metric 7: </w:t>
            </w:r>
            <w:r w:rsidRPr="00AA38FF">
              <w:rPr>
                <w:sz w:val="20"/>
                <w:szCs w:val="20"/>
              </w:rPr>
              <w:t>% staff saying they are satisfied with the extent to which the Trust values their work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BE4821" w:rsidRPr="00AA38FF" w:rsidTr="00EF142E">
              <w:tc>
                <w:tcPr>
                  <w:tcW w:w="1447" w:type="dxa"/>
                  <w:shd w:val="clear" w:color="auto" w:fill="F79646"/>
                </w:tcPr>
                <w:p w:rsidR="00BE4821" w:rsidRPr="00AA38FF" w:rsidRDefault="00BE4821" w:rsidP="0007694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AA38FF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BE4821" w:rsidRPr="00AA38FF" w:rsidRDefault="00BE4821" w:rsidP="0007694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AA38FF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BE4821" w:rsidRPr="00AA38FF" w:rsidTr="00EF142E">
              <w:tc>
                <w:tcPr>
                  <w:tcW w:w="1447" w:type="dxa"/>
                  <w:shd w:val="clear" w:color="auto" w:fill="auto"/>
                </w:tcPr>
                <w:p w:rsidR="00BE4821" w:rsidRPr="00AA38FF" w:rsidRDefault="00BE4821" w:rsidP="0007694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AA38FF">
                    <w:rPr>
                      <w:b/>
                      <w:noProof/>
                      <w:color w:val="FF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6112" behindDoc="0" locked="0" layoutInCell="1" allowOverlap="1" wp14:anchorId="78B170D8" wp14:editId="4A430E12">
                            <wp:simplePos x="0" y="0"/>
                            <wp:positionH relativeFrom="column">
                              <wp:posOffset>633249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19050" r="42545" b="23495"/>
                            <wp:wrapNone/>
                            <wp:docPr id="36" name="Arrow: Up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Up 36" o:spid="_x0000_s1026" type="#_x0000_t68" style="position:absolute;margin-left:49.85pt;margin-top:2.75pt;width:7.15pt;height:7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AA38FF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41.7%</w:t>
                  </w:r>
                  <w:r w:rsidRPr="00AA38FF">
                    <w:rPr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E4821" w:rsidRPr="00AA38FF" w:rsidRDefault="00BE4821" w:rsidP="0007694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AA38FF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7136" behindDoc="0" locked="0" layoutInCell="1" allowOverlap="1" wp14:anchorId="097FAF45" wp14:editId="02739EAC">
                            <wp:simplePos x="0" y="0"/>
                            <wp:positionH relativeFrom="column">
                              <wp:posOffset>628015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0805" cy="90805"/>
                            <wp:effectExtent l="19050" t="19050" r="42545" b="23495"/>
                            <wp:wrapNone/>
                            <wp:docPr id="35" name="Arrow: Up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Up 35" o:spid="_x0000_s1026" type="#_x0000_t68" style="position:absolute;margin-left:49.45pt;margin-top:2.75pt;width:7.15pt;height:7.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AA38FF">
                    <w:rPr>
                      <w:sz w:val="20"/>
                      <w:szCs w:val="20"/>
                    </w:rPr>
                    <w:t>55.7</w:t>
                  </w:r>
                  <w:r w:rsidRPr="00AA38FF">
                    <w:rPr>
                      <w:b/>
                      <w:color w:val="FF0000"/>
                      <w:sz w:val="20"/>
                      <w:szCs w:val="20"/>
                    </w:rPr>
                    <w:t xml:space="preserve">%  </w:t>
                  </w:r>
                </w:p>
              </w:tc>
            </w:tr>
          </w:tbl>
          <w:p w:rsidR="00BE4821" w:rsidRPr="00AA38FF" w:rsidRDefault="00BE4821" w:rsidP="00076943">
            <w:pPr>
              <w:rPr>
                <w:sz w:val="20"/>
                <w:szCs w:val="20"/>
              </w:rPr>
            </w:pPr>
            <w:r w:rsidRPr="00AA38FF">
              <w:rPr>
                <w:sz w:val="20"/>
                <w:szCs w:val="20"/>
              </w:rPr>
              <w:t>Increase for both groups of staff over the last 3 years, but continues to a concern for disabled staff with less than half feeling assured of this.</w:t>
            </w:r>
          </w:p>
          <w:p w:rsidR="00BE4821" w:rsidRDefault="00BE4821" w:rsidP="00076943">
            <w:pPr>
              <w:rPr>
                <w:b/>
                <w:sz w:val="20"/>
                <w:szCs w:val="20"/>
              </w:rPr>
            </w:pPr>
          </w:p>
          <w:p w:rsidR="008353E0" w:rsidRPr="00AA38FF" w:rsidRDefault="008353E0" w:rsidP="00076943">
            <w:pPr>
              <w:rPr>
                <w:b/>
                <w:sz w:val="20"/>
                <w:szCs w:val="20"/>
              </w:rPr>
            </w:pPr>
          </w:p>
          <w:p w:rsidR="00BE4821" w:rsidRPr="00AA38FF" w:rsidRDefault="00BE4821" w:rsidP="00076943">
            <w:pPr>
              <w:rPr>
                <w:sz w:val="20"/>
                <w:szCs w:val="20"/>
              </w:rPr>
            </w:pPr>
            <w:r w:rsidRPr="00AA38FF">
              <w:rPr>
                <w:b/>
                <w:sz w:val="20"/>
                <w:szCs w:val="20"/>
              </w:rPr>
              <w:lastRenderedPageBreak/>
              <w:t>Metric 8: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</w:tblGrid>
            <w:tr w:rsidR="00BE4821" w:rsidRPr="00AA38FF" w:rsidTr="00EF142E">
              <w:tc>
                <w:tcPr>
                  <w:tcW w:w="3006" w:type="dxa"/>
                  <w:shd w:val="clear" w:color="auto" w:fill="F79646"/>
                </w:tcPr>
                <w:p w:rsidR="00BE4821" w:rsidRPr="00AA38FF" w:rsidRDefault="00BE4821" w:rsidP="00076943">
                  <w:pPr>
                    <w:rPr>
                      <w:color w:val="FFFFFF"/>
                      <w:sz w:val="20"/>
                      <w:szCs w:val="20"/>
                    </w:rPr>
                  </w:pPr>
                  <w:r w:rsidRPr="00AA38FF">
                    <w:rPr>
                      <w:color w:val="FFFFFF"/>
                      <w:sz w:val="20"/>
                      <w:szCs w:val="20"/>
                    </w:rPr>
                    <w:t>% Disabled staff saying the Trust has made adequate adjustments</w:t>
                  </w:r>
                </w:p>
              </w:tc>
            </w:tr>
            <w:tr w:rsidR="00BE4821" w:rsidRPr="00AA38FF" w:rsidTr="00EF142E">
              <w:tc>
                <w:tcPr>
                  <w:tcW w:w="3006" w:type="dxa"/>
                  <w:shd w:val="clear" w:color="auto" w:fill="auto"/>
                </w:tcPr>
                <w:p w:rsidR="00BE4821" w:rsidRPr="00AA38FF" w:rsidRDefault="00BE4821" w:rsidP="0007694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AA38FF">
                    <w:rPr>
                      <w:b/>
                      <w:noProof/>
                      <w:color w:val="FF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4064" behindDoc="0" locked="0" layoutInCell="1" allowOverlap="1" wp14:anchorId="289ACD3B" wp14:editId="55C0125F">
                            <wp:simplePos x="0" y="0"/>
                            <wp:positionH relativeFrom="column">
                              <wp:posOffset>1142595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19050" t="19050" r="42545" b="23495"/>
                            <wp:wrapNone/>
                            <wp:docPr id="34" name="Arrow: Up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Up 34" o:spid="_x0000_s1026" type="#_x0000_t68" style="position:absolute;margin-left:89.95pt;margin-top:3.9pt;width:7.15pt;height:7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AA38FF">
                    <w:rPr>
                      <w:b/>
                      <w:color w:val="FF0000"/>
                      <w:sz w:val="20"/>
                      <w:szCs w:val="20"/>
                    </w:rPr>
                    <w:t>69.1%</w:t>
                  </w:r>
                </w:p>
                <w:p w:rsidR="00BE4821" w:rsidRPr="00AA38FF" w:rsidRDefault="00BE4821" w:rsidP="0007694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E4821" w:rsidRPr="00437CC7" w:rsidRDefault="00BE4821" w:rsidP="00806D7A">
            <w:pPr>
              <w:rPr>
                <w:b/>
                <w:bCs/>
                <w:sz w:val="20"/>
                <w:szCs w:val="20"/>
              </w:rPr>
            </w:pPr>
            <w:r w:rsidRPr="00AA38FF">
              <w:rPr>
                <w:sz w:val="20"/>
                <w:szCs w:val="20"/>
              </w:rPr>
              <w:t>Increase from 2019/2020 but still requires actio</w:t>
            </w:r>
            <w:r w:rsidR="003747F8">
              <w:rPr>
                <w:sz w:val="20"/>
                <w:szCs w:val="20"/>
              </w:rPr>
              <w:t>n</w:t>
            </w:r>
          </w:p>
        </w:tc>
      </w:tr>
      <w:tr w:rsidR="00BE4821" w:rsidRPr="00FA1F97" w:rsidTr="00741C3A">
        <w:tc>
          <w:tcPr>
            <w:tcW w:w="550" w:type="dxa"/>
            <w:vMerge/>
            <w:shd w:val="clear" w:color="auto" w:fill="8064A2"/>
          </w:tcPr>
          <w:p w:rsidR="00BE4821" w:rsidRPr="00FA1F97" w:rsidRDefault="00BE4821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FA1F97" w:rsidRDefault="00BE4821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5245" w:type="dxa"/>
          </w:tcPr>
          <w:p w:rsidR="00BD1622" w:rsidRDefault="00BD1622" w:rsidP="00BD1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Produce a dedicated EDI intranet page in partnership with the communications team and staff equality networks.</w:t>
            </w:r>
          </w:p>
          <w:p w:rsidR="00BE4821" w:rsidRDefault="00BE4821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E4821" w:rsidRPr="00A94FF2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EDI/</w:t>
            </w:r>
            <w:r w:rsidR="009854BA">
              <w:rPr>
                <w:sz w:val="22"/>
                <w:szCs w:val="22"/>
              </w:rPr>
              <w:t xml:space="preserve"> Head of Corporate Communication</w:t>
            </w:r>
          </w:p>
        </w:tc>
        <w:tc>
          <w:tcPr>
            <w:tcW w:w="1417" w:type="dxa"/>
          </w:tcPr>
          <w:p w:rsidR="00BE4821" w:rsidRPr="00A94FF2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2020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BE4821" w:rsidRPr="00FA1F97" w:rsidTr="00741C3A">
        <w:tc>
          <w:tcPr>
            <w:tcW w:w="550" w:type="dxa"/>
            <w:vMerge/>
            <w:shd w:val="clear" w:color="auto" w:fill="8064A2"/>
          </w:tcPr>
          <w:p w:rsidR="00BE4821" w:rsidRPr="00FA1F97" w:rsidRDefault="00BE4821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FA1F97" w:rsidRDefault="00BE4821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5245" w:type="dxa"/>
          </w:tcPr>
          <w:p w:rsidR="00BE4821" w:rsidRPr="009517F5" w:rsidRDefault="00EE4119" w:rsidP="00951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BE4821" w:rsidRPr="009517F5">
              <w:rPr>
                <w:sz w:val="22"/>
                <w:szCs w:val="22"/>
              </w:rPr>
              <w:t>oll out training for managers around the new Disability Equality &amp; Disability leave policy, and work on embedding the policy within the culture of the organisation.</w:t>
            </w:r>
          </w:p>
          <w:p w:rsidR="00BE4821" w:rsidRDefault="00BE4821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E4821" w:rsidRPr="00A94FF2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</w:t>
            </w:r>
          </w:p>
        </w:tc>
        <w:tc>
          <w:tcPr>
            <w:tcW w:w="1417" w:type="dxa"/>
          </w:tcPr>
          <w:p w:rsidR="00BE4821" w:rsidRPr="00A94FF2" w:rsidRDefault="004C661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December </w:t>
            </w:r>
            <w:r w:rsidR="00BD1622">
              <w:rPr>
                <w:sz w:val="22"/>
                <w:szCs w:val="22"/>
              </w:rPr>
              <w:t>2020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BE4821" w:rsidRPr="00FA1F97" w:rsidTr="00741C3A">
        <w:tc>
          <w:tcPr>
            <w:tcW w:w="550" w:type="dxa"/>
            <w:vMerge/>
            <w:shd w:val="clear" w:color="auto" w:fill="8064A2"/>
          </w:tcPr>
          <w:p w:rsidR="00BE4821" w:rsidRPr="00FA1F97" w:rsidRDefault="00BE4821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FA1F97" w:rsidRDefault="00BE4821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5245" w:type="dxa"/>
          </w:tcPr>
          <w:p w:rsidR="00BE4821" w:rsidRPr="009517F5" w:rsidRDefault="00BE4821" w:rsidP="009517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Continue to work with Health &amp; Wellbeing, HR &amp; Procurement to provide support to managers and staff around implementing reasonable adjustments.</w:t>
            </w:r>
          </w:p>
        </w:tc>
        <w:tc>
          <w:tcPr>
            <w:tcW w:w="1843" w:type="dxa"/>
          </w:tcPr>
          <w:p w:rsidR="00BE4821" w:rsidRPr="00A94FF2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EDI/ Procurement Service</w:t>
            </w:r>
          </w:p>
        </w:tc>
        <w:tc>
          <w:tcPr>
            <w:tcW w:w="1417" w:type="dxa"/>
          </w:tcPr>
          <w:p w:rsidR="00BE4821" w:rsidRPr="00A94FF2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1F7B39" w:rsidRPr="00FA1F97" w:rsidTr="00741C3A">
        <w:tc>
          <w:tcPr>
            <w:tcW w:w="550" w:type="dxa"/>
            <w:vMerge w:val="restart"/>
            <w:shd w:val="clear" w:color="auto" w:fill="8064A2"/>
          </w:tcPr>
          <w:p w:rsidR="001F7B39" w:rsidRDefault="001F7B39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4.2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8353E0" w:rsidRDefault="001F7B39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Staff are empowered and engaged in the diversity and inclusion agenda and empowered to challenge inappropriate behaviours.</w:t>
            </w: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Pr="00CA45B6" w:rsidRDefault="008353E0" w:rsidP="008353E0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1F7B39" w:rsidRDefault="007512FC" w:rsidP="001F7B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Develop </w:t>
            </w:r>
            <w:r w:rsidR="001F7B39">
              <w:rPr>
                <w:sz w:val="22"/>
                <w:szCs w:val="22"/>
              </w:rPr>
              <w:t xml:space="preserve">training with the Organisational Development team around </w:t>
            </w:r>
            <w:r w:rsidR="00BD1622">
              <w:rPr>
                <w:sz w:val="22"/>
                <w:szCs w:val="22"/>
              </w:rPr>
              <w:t>Civility</w:t>
            </w:r>
            <w:r w:rsidR="001F7B39">
              <w:rPr>
                <w:sz w:val="22"/>
                <w:szCs w:val="22"/>
              </w:rPr>
              <w:t xml:space="preserve"> and </w:t>
            </w:r>
            <w:r w:rsidR="00BD1622">
              <w:rPr>
                <w:sz w:val="22"/>
                <w:szCs w:val="22"/>
              </w:rPr>
              <w:t>Inclusive</w:t>
            </w:r>
            <w:r w:rsidR="001F7B39">
              <w:rPr>
                <w:sz w:val="22"/>
                <w:szCs w:val="22"/>
              </w:rPr>
              <w:t xml:space="preserve"> Leadership</w:t>
            </w:r>
          </w:p>
          <w:p w:rsidR="001F7B39" w:rsidRDefault="001F7B39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F7B39" w:rsidRPr="00A94FF2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EDI/ Head of OD</w:t>
            </w:r>
          </w:p>
        </w:tc>
        <w:tc>
          <w:tcPr>
            <w:tcW w:w="1417" w:type="dxa"/>
          </w:tcPr>
          <w:p w:rsidR="001F7B39" w:rsidRPr="00A94FF2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2020</w:t>
            </w:r>
          </w:p>
        </w:tc>
        <w:tc>
          <w:tcPr>
            <w:tcW w:w="3261" w:type="dxa"/>
            <w:gridSpan w:val="2"/>
            <w:vMerge/>
          </w:tcPr>
          <w:p w:rsidR="001F7B39" w:rsidRPr="00437CC7" w:rsidRDefault="001F7B39" w:rsidP="003F61CB">
            <w:pPr>
              <w:rPr>
                <w:sz w:val="20"/>
                <w:szCs w:val="20"/>
              </w:rPr>
            </w:pPr>
          </w:p>
        </w:tc>
      </w:tr>
      <w:tr w:rsidR="001F7B39" w:rsidRPr="00FA1F97" w:rsidTr="00741C3A">
        <w:tc>
          <w:tcPr>
            <w:tcW w:w="550" w:type="dxa"/>
            <w:vMerge/>
            <w:shd w:val="clear" w:color="auto" w:fill="8064A2"/>
          </w:tcPr>
          <w:p w:rsidR="001F7B39" w:rsidRDefault="001F7B39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1F7B39" w:rsidRDefault="001F7B39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1F7B39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and promote the mandatory equality</w:t>
            </w:r>
            <w:r w:rsidR="004E75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 diversity training for managers.  Ensuring this training incorporates examples of staff “lived experience”, and allows a “safe space” for open, but uncomfortable discussion and promotes a culture of dignity &amp; respect and emphasises their role in creating a culture of dignity &amp; respect</w:t>
            </w:r>
          </w:p>
        </w:tc>
        <w:tc>
          <w:tcPr>
            <w:tcW w:w="1843" w:type="dxa"/>
          </w:tcPr>
          <w:p w:rsidR="001F7B39" w:rsidRPr="00A94FF2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 EDI/ Head of OD</w:t>
            </w:r>
          </w:p>
        </w:tc>
        <w:tc>
          <w:tcPr>
            <w:tcW w:w="1417" w:type="dxa"/>
          </w:tcPr>
          <w:p w:rsidR="001F7B39" w:rsidRPr="00A94FF2" w:rsidRDefault="00BD16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2020</w:t>
            </w:r>
          </w:p>
        </w:tc>
        <w:tc>
          <w:tcPr>
            <w:tcW w:w="3261" w:type="dxa"/>
            <w:gridSpan w:val="2"/>
            <w:vMerge/>
          </w:tcPr>
          <w:p w:rsidR="001F7B39" w:rsidRPr="00437CC7" w:rsidRDefault="001F7B39" w:rsidP="003F61CB">
            <w:pPr>
              <w:rPr>
                <w:sz w:val="20"/>
                <w:szCs w:val="20"/>
              </w:rPr>
            </w:pPr>
          </w:p>
        </w:tc>
      </w:tr>
      <w:tr w:rsidR="008353E0" w:rsidRPr="00FA1F97" w:rsidTr="00741C3A">
        <w:tc>
          <w:tcPr>
            <w:tcW w:w="550" w:type="dxa"/>
            <w:vMerge w:val="restart"/>
            <w:shd w:val="clear" w:color="auto" w:fill="8064A2"/>
          </w:tcPr>
          <w:p w:rsidR="008353E0" w:rsidRDefault="008353E0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4.3</w:t>
            </w:r>
          </w:p>
          <w:p w:rsidR="008353E0" w:rsidRDefault="008353E0" w:rsidP="003F61CB">
            <w:pPr>
              <w:rPr>
                <w:b/>
                <w:color w:val="FFFFFF" w:themeColor="background1"/>
              </w:rPr>
            </w:pPr>
          </w:p>
          <w:p w:rsidR="008353E0" w:rsidRDefault="008353E0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 w:val="restart"/>
            <w:shd w:val="clear" w:color="auto" w:fill="8064A2"/>
          </w:tcPr>
          <w:p w:rsidR="008353E0" w:rsidRDefault="008353E0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Prevent and challenge</w:t>
            </w:r>
            <w:r w:rsidRPr="00CA45B6">
              <w:rPr>
                <w:b/>
                <w:color w:val="FFFFFF" w:themeColor="background1"/>
                <w:sz w:val="22"/>
                <w:szCs w:val="22"/>
              </w:rPr>
              <w:t xml:space="preserve"> bullying harassment and abuse against staff, and create a culture of civility &amp; respect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  <w:p w:rsidR="008353E0" w:rsidRDefault="008353E0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:rsidR="008353E0" w:rsidRDefault="008353E0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8353E0" w:rsidRDefault="008353E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 and implement a trust wide campaign on Dignity &amp; Respect in the workplace.  </w:t>
            </w:r>
          </w:p>
          <w:p w:rsidR="008353E0" w:rsidRDefault="008353E0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353E0" w:rsidRPr="00A94FF2" w:rsidRDefault="008353E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EDI/ Head of OD/ Head of Corporate </w:t>
            </w:r>
            <w:proofErr w:type="spellStart"/>
            <w:r>
              <w:rPr>
                <w:sz w:val="22"/>
                <w:szCs w:val="22"/>
              </w:rPr>
              <w:t>Comms</w:t>
            </w:r>
            <w:proofErr w:type="spellEnd"/>
          </w:p>
        </w:tc>
        <w:tc>
          <w:tcPr>
            <w:tcW w:w="1417" w:type="dxa"/>
          </w:tcPr>
          <w:p w:rsidR="008353E0" w:rsidRPr="00A94FF2" w:rsidRDefault="008353E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2021</w:t>
            </w:r>
          </w:p>
        </w:tc>
        <w:tc>
          <w:tcPr>
            <w:tcW w:w="3261" w:type="dxa"/>
            <w:gridSpan w:val="2"/>
            <w:vMerge/>
          </w:tcPr>
          <w:p w:rsidR="008353E0" w:rsidRPr="00437CC7" w:rsidRDefault="008353E0" w:rsidP="003F61CB">
            <w:pPr>
              <w:rPr>
                <w:sz w:val="20"/>
                <w:szCs w:val="20"/>
              </w:rPr>
            </w:pPr>
          </w:p>
        </w:tc>
      </w:tr>
      <w:tr w:rsidR="008353E0" w:rsidRPr="00FA1F97" w:rsidTr="00741C3A">
        <w:tc>
          <w:tcPr>
            <w:tcW w:w="550" w:type="dxa"/>
            <w:vMerge/>
            <w:shd w:val="clear" w:color="auto" w:fill="8064A2"/>
          </w:tcPr>
          <w:p w:rsidR="008353E0" w:rsidRPr="00FA1F97" w:rsidRDefault="008353E0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8353E0" w:rsidRPr="00F31067" w:rsidRDefault="008353E0" w:rsidP="003F61C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8353E0" w:rsidRDefault="008353E0" w:rsidP="00BA4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and refresh of the role and remit of the Staff Advocates with the development of strategies and tools in developing approaches to informal conflict resolution.</w:t>
            </w:r>
          </w:p>
          <w:p w:rsidR="00827788" w:rsidRDefault="00827788" w:rsidP="00BA4A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353E0" w:rsidRPr="00A94FF2" w:rsidRDefault="008353E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</w:t>
            </w:r>
          </w:p>
        </w:tc>
        <w:tc>
          <w:tcPr>
            <w:tcW w:w="1417" w:type="dxa"/>
          </w:tcPr>
          <w:p w:rsidR="008353E0" w:rsidRPr="00A94FF2" w:rsidRDefault="008353E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 2020</w:t>
            </w:r>
          </w:p>
        </w:tc>
        <w:tc>
          <w:tcPr>
            <w:tcW w:w="3261" w:type="dxa"/>
            <w:gridSpan w:val="2"/>
            <w:vMerge/>
          </w:tcPr>
          <w:p w:rsidR="008353E0" w:rsidRPr="00437CC7" w:rsidRDefault="008353E0" w:rsidP="003F61CB">
            <w:pPr>
              <w:rPr>
                <w:sz w:val="20"/>
                <w:szCs w:val="20"/>
              </w:rPr>
            </w:pPr>
          </w:p>
        </w:tc>
      </w:tr>
      <w:tr w:rsidR="008353E0" w:rsidRPr="00FA1F97" w:rsidTr="00741C3A">
        <w:tc>
          <w:tcPr>
            <w:tcW w:w="550" w:type="dxa"/>
            <w:vMerge/>
            <w:shd w:val="clear" w:color="auto" w:fill="8064A2"/>
          </w:tcPr>
          <w:p w:rsidR="008353E0" w:rsidRDefault="008353E0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8353E0" w:rsidRPr="00574FE5" w:rsidRDefault="008353E0" w:rsidP="003F61C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8353E0" w:rsidRDefault="008353E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of a “Peer Support: Listening” scheme to provide support to disabled colleagues</w:t>
            </w:r>
            <w:r w:rsidR="00827788">
              <w:rPr>
                <w:sz w:val="22"/>
                <w:szCs w:val="22"/>
              </w:rPr>
              <w:t>.</w:t>
            </w:r>
          </w:p>
          <w:p w:rsidR="00827788" w:rsidRDefault="00827788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353E0" w:rsidRDefault="008353E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OD</w:t>
            </w:r>
          </w:p>
        </w:tc>
        <w:tc>
          <w:tcPr>
            <w:tcW w:w="1417" w:type="dxa"/>
          </w:tcPr>
          <w:p w:rsidR="008353E0" w:rsidRPr="00A94FF2" w:rsidRDefault="008353E0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2020</w:t>
            </w:r>
          </w:p>
        </w:tc>
        <w:tc>
          <w:tcPr>
            <w:tcW w:w="3261" w:type="dxa"/>
            <w:gridSpan w:val="2"/>
            <w:vMerge/>
          </w:tcPr>
          <w:p w:rsidR="008353E0" w:rsidRPr="00437CC7" w:rsidRDefault="008353E0" w:rsidP="003F61CB">
            <w:pPr>
              <w:rPr>
                <w:sz w:val="20"/>
                <w:szCs w:val="20"/>
              </w:rPr>
            </w:pPr>
          </w:p>
        </w:tc>
      </w:tr>
      <w:tr w:rsidR="00BE4821" w:rsidRPr="00FA1F97" w:rsidTr="00741C3A">
        <w:trPr>
          <w:trHeight w:val="1110"/>
        </w:trPr>
        <w:tc>
          <w:tcPr>
            <w:tcW w:w="550" w:type="dxa"/>
            <w:shd w:val="clear" w:color="auto" w:fill="8064A2"/>
          </w:tcPr>
          <w:p w:rsidR="00BE4821" w:rsidRPr="00FA1F97" w:rsidRDefault="00BE4821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4.</w:t>
            </w:r>
            <w:r w:rsidR="00B60045">
              <w:rPr>
                <w:b/>
                <w:color w:val="FFFFFF" w:themeColor="background1"/>
              </w:rPr>
              <w:t>4</w:t>
            </w:r>
          </w:p>
        </w:tc>
        <w:tc>
          <w:tcPr>
            <w:tcW w:w="2393" w:type="dxa"/>
            <w:shd w:val="clear" w:color="auto" w:fill="8064A2"/>
          </w:tcPr>
          <w:p w:rsidR="00BE4821" w:rsidRPr="00574FE5" w:rsidRDefault="00BE4821" w:rsidP="003F61C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74FE5">
              <w:rPr>
                <w:b/>
                <w:bCs/>
                <w:color w:val="FFFFFF" w:themeColor="background1"/>
                <w:sz w:val="22"/>
                <w:szCs w:val="22"/>
              </w:rPr>
              <w:t xml:space="preserve">All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disabled</w:t>
            </w:r>
            <w:r w:rsidRPr="00574FE5">
              <w:rPr>
                <w:b/>
                <w:bCs/>
                <w:color w:val="FFFFFF" w:themeColor="background1"/>
                <w:sz w:val="22"/>
                <w:szCs w:val="22"/>
              </w:rPr>
              <w:t xml:space="preserve"> staff have confidence in declaring their ethnicity on ESR</w:t>
            </w:r>
          </w:p>
        </w:tc>
        <w:tc>
          <w:tcPr>
            <w:tcW w:w="5245" w:type="dxa"/>
          </w:tcPr>
          <w:p w:rsidR="00BE4821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 a communications campaign so that staff feel confident about self-recording their protected characteristic on ESR.</w:t>
            </w:r>
          </w:p>
        </w:tc>
        <w:tc>
          <w:tcPr>
            <w:tcW w:w="1843" w:type="dxa"/>
          </w:tcPr>
          <w:p w:rsidR="00BE4821" w:rsidRDefault="00B60045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Head of EDI/ </w:t>
            </w:r>
            <w:proofErr w:type="spellStart"/>
            <w:r>
              <w:rPr>
                <w:sz w:val="22"/>
                <w:szCs w:val="22"/>
              </w:rPr>
              <w:t>Asst</w:t>
            </w:r>
            <w:proofErr w:type="spellEnd"/>
            <w:r>
              <w:rPr>
                <w:sz w:val="22"/>
                <w:szCs w:val="22"/>
              </w:rPr>
              <w:t xml:space="preserve"> Director of HR</w:t>
            </w:r>
          </w:p>
        </w:tc>
        <w:tc>
          <w:tcPr>
            <w:tcW w:w="1417" w:type="dxa"/>
          </w:tcPr>
          <w:p w:rsidR="00BE4821" w:rsidRPr="00A94FF2" w:rsidRDefault="008D2C5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202</w:t>
            </w:r>
            <w:r w:rsidR="00806D7A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BE4821" w:rsidRPr="00574FE5" w:rsidTr="00741C3A">
        <w:tc>
          <w:tcPr>
            <w:tcW w:w="550" w:type="dxa"/>
            <w:vMerge w:val="restart"/>
            <w:shd w:val="clear" w:color="auto" w:fill="8064A2"/>
          </w:tcPr>
          <w:p w:rsidR="00BE4821" w:rsidRPr="00574FE5" w:rsidRDefault="00BE4821" w:rsidP="003F61CB">
            <w:pPr>
              <w:rPr>
                <w:b/>
                <w:color w:val="FFFFFF" w:themeColor="background1"/>
              </w:rPr>
            </w:pPr>
            <w:r w:rsidRPr="00574FE5">
              <w:rPr>
                <w:b/>
                <w:color w:val="FFFFFF" w:themeColor="background1"/>
              </w:rPr>
              <w:t>4.</w:t>
            </w:r>
            <w:r w:rsidR="003701B5">
              <w:rPr>
                <w:b/>
                <w:color w:val="FFFFFF" w:themeColor="background1"/>
              </w:rPr>
              <w:t>5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BE4821" w:rsidRPr="00574FE5" w:rsidRDefault="00BE4821" w:rsidP="003F61C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74FE5">
              <w:rPr>
                <w:b/>
                <w:bCs/>
                <w:color w:val="FFFFFF" w:themeColor="background1"/>
                <w:sz w:val="22"/>
                <w:szCs w:val="22"/>
              </w:rPr>
              <w:t xml:space="preserve">Ensure the Health &amp; Wellbeing Service reflects the needs of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disabled</w:t>
            </w:r>
            <w:r w:rsidRPr="00574FE5">
              <w:rPr>
                <w:b/>
                <w:bCs/>
                <w:color w:val="FFFFFF" w:themeColor="background1"/>
                <w:sz w:val="22"/>
                <w:szCs w:val="22"/>
              </w:rPr>
              <w:t xml:space="preserve"> staff</w:t>
            </w:r>
          </w:p>
        </w:tc>
        <w:tc>
          <w:tcPr>
            <w:tcW w:w="5245" w:type="dxa"/>
          </w:tcPr>
          <w:p w:rsidR="00BE4821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Undertake Equality Impact Assessment</w:t>
            </w:r>
            <w:r w:rsidR="003701B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on the Health and Wellbeing Service and related policies</w:t>
            </w:r>
            <w:r w:rsidR="003701B5">
              <w:rPr>
                <w:sz w:val="22"/>
                <w:szCs w:val="22"/>
              </w:rPr>
              <w:t xml:space="preserve"> as and when they are reviewed</w:t>
            </w:r>
            <w:r>
              <w:rPr>
                <w:sz w:val="22"/>
                <w:szCs w:val="22"/>
              </w:rPr>
              <w:t xml:space="preserve"> to ensure the needs of disabled staff are met</w:t>
            </w:r>
            <w:r w:rsidR="008D2C5A">
              <w:rPr>
                <w:sz w:val="22"/>
                <w:szCs w:val="22"/>
              </w:rPr>
              <w:t xml:space="preserve"> and fit for purpose</w:t>
            </w:r>
            <w:r>
              <w:rPr>
                <w:sz w:val="22"/>
                <w:szCs w:val="22"/>
              </w:rPr>
              <w:t>.</w:t>
            </w:r>
          </w:p>
          <w:p w:rsidR="00BE4821" w:rsidRDefault="00BE4821" w:rsidP="003F61CB">
            <w:pPr>
              <w:rPr>
                <w:sz w:val="22"/>
                <w:szCs w:val="22"/>
              </w:rPr>
            </w:pPr>
          </w:p>
          <w:p w:rsidR="00BE4821" w:rsidRPr="00574FE5" w:rsidRDefault="00BE4821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E4821" w:rsidRPr="00574FE5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Health &amp; Wellbeing</w:t>
            </w:r>
            <w:r w:rsidR="004E7539">
              <w:rPr>
                <w:sz w:val="22"/>
                <w:szCs w:val="22"/>
              </w:rPr>
              <w:t>/ Head of EDI</w:t>
            </w:r>
          </w:p>
        </w:tc>
        <w:tc>
          <w:tcPr>
            <w:tcW w:w="1417" w:type="dxa"/>
          </w:tcPr>
          <w:p w:rsidR="00BE4821" w:rsidRPr="00574FE5" w:rsidRDefault="004E7539" w:rsidP="0099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2021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BE4821" w:rsidRPr="00574FE5" w:rsidTr="00741C3A">
        <w:tc>
          <w:tcPr>
            <w:tcW w:w="550" w:type="dxa"/>
            <w:vMerge/>
            <w:shd w:val="clear" w:color="auto" w:fill="8064A2"/>
          </w:tcPr>
          <w:p w:rsidR="00BE4821" w:rsidRPr="00574FE5" w:rsidRDefault="00BE4821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574FE5" w:rsidRDefault="00BE4821" w:rsidP="003F61CB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BE4821" w:rsidRPr="007630C6" w:rsidRDefault="00BE4821" w:rsidP="007630C6">
            <w:pPr>
              <w:rPr>
                <w:sz w:val="22"/>
                <w:szCs w:val="22"/>
              </w:rPr>
            </w:pPr>
            <w:r w:rsidRPr="007630C6">
              <w:rPr>
                <w:bCs/>
                <w:sz w:val="22"/>
                <w:szCs w:val="22"/>
              </w:rPr>
              <w:t>Roll out the new working carers’ passport to support people with caring responsibilities.</w:t>
            </w:r>
          </w:p>
          <w:p w:rsidR="00BE4821" w:rsidRPr="007630C6" w:rsidRDefault="00BE4821" w:rsidP="007630C6"/>
        </w:tc>
        <w:tc>
          <w:tcPr>
            <w:tcW w:w="1843" w:type="dxa"/>
          </w:tcPr>
          <w:p w:rsidR="00BE4821" w:rsidRDefault="004073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Associate Director </w:t>
            </w:r>
            <w:r w:rsidR="003701B5">
              <w:rPr>
                <w:sz w:val="22"/>
                <w:szCs w:val="22"/>
              </w:rPr>
              <w:t>HR</w:t>
            </w:r>
          </w:p>
        </w:tc>
        <w:tc>
          <w:tcPr>
            <w:tcW w:w="1417" w:type="dxa"/>
          </w:tcPr>
          <w:p w:rsidR="00BE4821" w:rsidRPr="00574FE5" w:rsidRDefault="00407322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2020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3F61CB" w:rsidRPr="00FA1F97" w:rsidTr="00EF142E">
        <w:trPr>
          <w:gridAfter w:val="1"/>
          <w:wAfter w:w="13" w:type="dxa"/>
        </w:trPr>
        <w:tc>
          <w:tcPr>
            <w:tcW w:w="550" w:type="dxa"/>
            <w:shd w:val="clear" w:color="auto" w:fill="8064A2"/>
          </w:tcPr>
          <w:p w:rsidR="003F61CB" w:rsidRPr="00FA1F97" w:rsidRDefault="003F61CB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5</w:t>
            </w:r>
          </w:p>
        </w:tc>
        <w:tc>
          <w:tcPr>
            <w:tcW w:w="14146" w:type="dxa"/>
            <w:gridSpan w:val="5"/>
            <w:shd w:val="clear" w:color="auto" w:fill="8064A2"/>
          </w:tcPr>
          <w:p w:rsidR="003F61CB" w:rsidRPr="00437CC7" w:rsidRDefault="003F61CB" w:rsidP="003F61C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741C3A">
              <w:rPr>
                <w:b/>
                <w:color w:val="FFFFFF" w:themeColor="background1"/>
              </w:rPr>
              <w:t>Lead:</w:t>
            </w:r>
            <w:r w:rsidRPr="00437CC7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41C3A">
              <w:rPr>
                <w:b/>
                <w:color w:val="FFFFFF" w:themeColor="background1"/>
                <w:sz w:val="22"/>
                <w:szCs w:val="22"/>
              </w:rPr>
              <w:t>Our people feel supported and well led</w:t>
            </w:r>
          </w:p>
        </w:tc>
      </w:tr>
      <w:tr w:rsidR="00BE4821" w:rsidRPr="00FA1F97" w:rsidTr="00741C3A">
        <w:tc>
          <w:tcPr>
            <w:tcW w:w="550" w:type="dxa"/>
            <w:vMerge w:val="restart"/>
            <w:shd w:val="clear" w:color="auto" w:fill="8064A2"/>
          </w:tcPr>
          <w:p w:rsidR="00BE4821" w:rsidRPr="005E43EE" w:rsidRDefault="00BE4821" w:rsidP="003F61CB">
            <w:pPr>
              <w:rPr>
                <w:b/>
                <w:color w:val="FFFFFF" w:themeColor="background1"/>
              </w:rPr>
            </w:pPr>
            <w:r w:rsidRPr="005E43EE">
              <w:rPr>
                <w:b/>
                <w:color w:val="FFFFFF" w:themeColor="background1"/>
              </w:rPr>
              <w:t>5.1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BE4821" w:rsidRPr="005E43EE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E43EE">
              <w:rPr>
                <w:b/>
                <w:color w:val="FFFFFF" w:themeColor="background1"/>
                <w:sz w:val="22"/>
                <w:szCs w:val="22"/>
              </w:rPr>
              <w:t>Commitment to embedding &amp; mainstreaming diversity &amp; inclusion in everything we do</w:t>
            </w:r>
          </w:p>
          <w:p w:rsidR="00BE4821" w:rsidRPr="005E43EE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827788" w:rsidRPr="00A4495A" w:rsidRDefault="00BE4821" w:rsidP="00827788">
            <w:pPr>
              <w:rPr>
                <w:sz w:val="22"/>
                <w:szCs w:val="22"/>
              </w:rPr>
            </w:pPr>
            <w:r w:rsidRPr="00A4495A">
              <w:rPr>
                <w:sz w:val="22"/>
                <w:szCs w:val="22"/>
              </w:rPr>
              <w:t>Development of a Diversity &amp; Inclusion Steering Group</w:t>
            </w:r>
            <w:r>
              <w:rPr>
                <w:sz w:val="22"/>
                <w:szCs w:val="22"/>
              </w:rPr>
              <w:t xml:space="preserve"> to include key managers across core functions and staff network leads.</w:t>
            </w:r>
          </w:p>
        </w:tc>
        <w:tc>
          <w:tcPr>
            <w:tcW w:w="1843" w:type="dxa"/>
          </w:tcPr>
          <w:p w:rsidR="00827788" w:rsidRDefault="00827788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Executive</w:t>
            </w:r>
          </w:p>
          <w:p w:rsidR="00BE4821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HR/ Head of EDI</w:t>
            </w:r>
          </w:p>
        </w:tc>
        <w:tc>
          <w:tcPr>
            <w:tcW w:w="1417" w:type="dxa"/>
          </w:tcPr>
          <w:p w:rsidR="00BE4821" w:rsidRPr="00A94FF2" w:rsidRDefault="00827788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</w:t>
            </w:r>
            <w:r w:rsidR="00741C3A">
              <w:rPr>
                <w:sz w:val="22"/>
                <w:szCs w:val="22"/>
              </w:rPr>
              <w:t>ember 2020</w:t>
            </w:r>
          </w:p>
        </w:tc>
        <w:tc>
          <w:tcPr>
            <w:tcW w:w="3261" w:type="dxa"/>
            <w:gridSpan w:val="2"/>
            <w:vMerge w:val="restart"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  <w:r w:rsidRPr="00437CC7">
              <w:rPr>
                <w:b/>
                <w:bCs/>
                <w:sz w:val="20"/>
                <w:szCs w:val="20"/>
              </w:rPr>
              <w:t xml:space="preserve">Metrics 1 &amp; 2 </w:t>
            </w:r>
            <w:r w:rsidRPr="00437CC7">
              <w:rPr>
                <w:sz w:val="20"/>
                <w:szCs w:val="20"/>
              </w:rPr>
              <w:t>(see data above)</w:t>
            </w:r>
          </w:p>
          <w:p w:rsidR="00BE4821" w:rsidRPr="00437CC7" w:rsidRDefault="00BE4821" w:rsidP="00F43BC3">
            <w:pPr>
              <w:rPr>
                <w:b/>
                <w:sz w:val="20"/>
                <w:szCs w:val="20"/>
              </w:rPr>
            </w:pPr>
          </w:p>
          <w:p w:rsidR="00BE4821" w:rsidRPr="00437CC7" w:rsidRDefault="00BE4821" w:rsidP="00F43BC3">
            <w:pPr>
              <w:rPr>
                <w:b/>
                <w:sz w:val="20"/>
                <w:szCs w:val="20"/>
              </w:rPr>
            </w:pPr>
            <w:r w:rsidRPr="00437CC7">
              <w:rPr>
                <w:b/>
                <w:sz w:val="20"/>
                <w:szCs w:val="20"/>
              </w:rPr>
              <w:t xml:space="preserve">Metric 9: NHS Staff Survey: </w:t>
            </w:r>
            <w:r w:rsidRPr="00437CC7">
              <w:rPr>
                <w:sz w:val="20"/>
                <w:szCs w:val="20"/>
              </w:rPr>
              <w:t>engagement score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559"/>
            </w:tblGrid>
            <w:tr w:rsidR="00BE4821" w:rsidRPr="00437CC7" w:rsidTr="00EF142E">
              <w:tc>
                <w:tcPr>
                  <w:tcW w:w="1447" w:type="dxa"/>
                  <w:shd w:val="clear" w:color="auto" w:fill="F79646"/>
                </w:tcPr>
                <w:p w:rsidR="00BE4821" w:rsidRPr="00437CC7" w:rsidRDefault="00BE4821" w:rsidP="00F43BC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Disabled</w:t>
                  </w:r>
                </w:p>
              </w:tc>
              <w:tc>
                <w:tcPr>
                  <w:tcW w:w="1559" w:type="dxa"/>
                  <w:shd w:val="clear" w:color="auto" w:fill="F79646"/>
                </w:tcPr>
                <w:p w:rsidR="00BE4821" w:rsidRPr="00437CC7" w:rsidRDefault="00BE4821" w:rsidP="00F43BC3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Non-Disabled</w:t>
                  </w:r>
                </w:p>
              </w:tc>
            </w:tr>
            <w:tr w:rsidR="00BE4821" w:rsidRPr="00437CC7" w:rsidTr="00EF142E">
              <w:tc>
                <w:tcPr>
                  <w:tcW w:w="1447" w:type="dxa"/>
                  <w:shd w:val="clear" w:color="auto" w:fill="auto"/>
                </w:tcPr>
                <w:p w:rsidR="00BE4821" w:rsidRPr="00437CC7" w:rsidRDefault="00BE4821" w:rsidP="00F43BC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37CC7">
                    <w:rPr>
                      <w:b/>
                      <w:noProof/>
                      <w:color w:val="FF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0208" behindDoc="0" locked="0" layoutInCell="1" allowOverlap="1" wp14:anchorId="764B19A6" wp14:editId="3A23E360">
                            <wp:simplePos x="0" y="0"/>
                            <wp:positionH relativeFrom="column">
                              <wp:posOffset>632879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90805" cy="90805"/>
                            <wp:effectExtent l="19050" t="38100" r="42545" b="61595"/>
                            <wp:wrapNone/>
                            <wp:docPr id="29" name="Arrow: Left-Right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leftRightArrow">
                                      <a:avLst>
                                        <a:gd name="adj1" fmla="val 50000"/>
                                        <a:gd name="adj2" fmla="val 20000"/>
                                      </a:avLst>
                                    </a:prstGeom>
                                    <a:solidFill>
                                      <a:srgbClr val="4F81BD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Left-Right 29" o:spid="_x0000_s1026" type="#_x0000_t69" style="position:absolute;margin-left:49.85pt;margin-top:1.8pt;width:7.15pt;height:7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" fillcolor="#4f81bd" strokecolor="#4f81bd"/>
                        </w:pict>
                      </mc:Fallback>
                    </mc:AlternateContent>
                  </w:r>
                  <w:r w:rsidRPr="00437CC7">
                    <w:rPr>
                      <w:b/>
                      <w:color w:val="FF0000"/>
                      <w:sz w:val="20"/>
                      <w:szCs w:val="20"/>
                    </w:rPr>
                    <w:t xml:space="preserve">6.8%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E4821" w:rsidRPr="00437CC7" w:rsidRDefault="00BE4821" w:rsidP="00F43BC3">
                  <w:pPr>
                    <w:jc w:val="center"/>
                    <w:rPr>
                      <w:sz w:val="20"/>
                      <w:szCs w:val="20"/>
                    </w:rPr>
                  </w:pPr>
                  <w:r w:rsidRPr="00437CC7">
                    <w:rPr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69184" behindDoc="0" locked="0" layoutInCell="1" allowOverlap="1" wp14:anchorId="0DD6AD46" wp14:editId="7FC21045">
                            <wp:simplePos x="0" y="0"/>
                            <wp:positionH relativeFrom="column">
                              <wp:posOffset>627275</wp:posOffset>
                            </wp:positionH>
                            <wp:positionV relativeFrom="paragraph">
                              <wp:posOffset>32908</wp:posOffset>
                            </wp:positionV>
                            <wp:extent cx="90805" cy="90805"/>
                            <wp:effectExtent l="19050" t="19050" r="42545" b="23495"/>
                            <wp:wrapNone/>
                            <wp:docPr id="28" name="Arrow: Up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upArrow">
                                      <a:avLst>
                                        <a:gd name="adj1" fmla="val 50000"/>
                                        <a:gd name="adj2" fmla="val 25000"/>
                                      </a:avLst>
                                    </a:prstGeom>
                                    <a:solidFill>
                                      <a:srgbClr val="9BBB59"/>
                                    </a:solidFill>
                                    <a:ln w="9525">
                                      <a:solidFill>
                                        <a:srgbClr val="9BBB5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eaVert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Up 28" o:spid="_x0000_s1026" type="#_x0000_t68" style="position:absolute;margin-left:49.4pt;margin-top:2.6pt;width:7.15pt;height:7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" fillcolor="#9bbb59" strokecolor="#9bbb59">
                            <v:textbox style="layout-flow:vertical-ideographic"/>
                          </v:shape>
                        </w:pict>
                      </mc:Fallback>
                    </mc:AlternateContent>
                  </w:r>
                  <w:r w:rsidRPr="00437CC7">
                    <w:rPr>
                      <w:sz w:val="20"/>
                      <w:szCs w:val="20"/>
                    </w:rPr>
                    <w:t xml:space="preserve">7.3%  </w:t>
                  </w:r>
                </w:p>
              </w:tc>
            </w:tr>
          </w:tbl>
          <w:p w:rsidR="00BE4821" w:rsidRPr="00437CC7" w:rsidRDefault="00BE4821" w:rsidP="00F43BC3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>Engagement has remained fairly static across the board, but continues to be lower for disabled staff</w:t>
            </w:r>
          </w:p>
          <w:p w:rsidR="00BE4821" w:rsidRPr="00437CC7" w:rsidRDefault="00BE4821" w:rsidP="00F43BC3">
            <w:pPr>
              <w:rPr>
                <w:b/>
                <w:sz w:val="20"/>
                <w:szCs w:val="20"/>
              </w:rPr>
            </w:pPr>
          </w:p>
          <w:p w:rsidR="00BE4821" w:rsidRPr="00437CC7" w:rsidRDefault="00BE4821" w:rsidP="00F43BC3">
            <w:pPr>
              <w:rPr>
                <w:sz w:val="20"/>
                <w:szCs w:val="20"/>
              </w:rPr>
            </w:pPr>
            <w:r w:rsidRPr="00437CC7">
              <w:rPr>
                <w:b/>
                <w:sz w:val="20"/>
                <w:szCs w:val="20"/>
              </w:rPr>
              <w:t xml:space="preserve">Metric 10: </w:t>
            </w:r>
            <w:r w:rsidRPr="00437CC7">
              <w:rPr>
                <w:sz w:val="20"/>
                <w:szCs w:val="20"/>
              </w:rPr>
              <w:t>%difference between the Trust board and the workforce in terms of disability.</w:t>
            </w:r>
          </w:p>
          <w:p w:rsidR="00BE4821" w:rsidRPr="00437CC7" w:rsidRDefault="00BE4821" w:rsidP="00F43BC3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134"/>
            </w:tblGrid>
            <w:tr w:rsidR="00BE4821" w:rsidRPr="00437CC7" w:rsidTr="00EF142E">
              <w:tc>
                <w:tcPr>
                  <w:tcW w:w="1872" w:type="dxa"/>
                  <w:shd w:val="clear" w:color="auto" w:fill="F79646"/>
                </w:tcPr>
                <w:p w:rsidR="00BE4821" w:rsidRPr="00437CC7" w:rsidRDefault="00BE4821" w:rsidP="00F43BC3">
                  <w:pPr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% Exec Board members with Disability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E4821" w:rsidRPr="00437CC7" w:rsidRDefault="00BE4821" w:rsidP="00F43BC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E4821" w:rsidRPr="00437CC7" w:rsidRDefault="00BE4821" w:rsidP="00F43BC3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437CC7">
                    <w:rPr>
                      <w:b/>
                      <w:noProof/>
                      <w:color w:val="FF0000"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1232" behindDoc="0" locked="0" layoutInCell="1" allowOverlap="1" wp14:anchorId="52F72FF6" wp14:editId="6FF7C4CF">
                            <wp:simplePos x="0" y="0"/>
                            <wp:positionH relativeFrom="column">
                              <wp:posOffset>256540</wp:posOffset>
                            </wp:positionH>
                            <wp:positionV relativeFrom="paragraph">
                              <wp:posOffset>141640</wp:posOffset>
                            </wp:positionV>
                            <wp:extent cx="90805" cy="90805"/>
                            <wp:effectExtent l="19050" t="38100" r="42545" b="61595"/>
                            <wp:wrapNone/>
                            <wp:docPr id="27" name="Arrow: Left-Right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leftRightArrow">
                                      <a:avLst>
                                        <a:gd name="adj1" fmla="val 50000"/>
                                        <a:gd name="adj2" fmla="val 20000"/>
                                      </a:avLst>
                                    </a:prstGeom>
                                    <a:solidFill>
                                      <a:srgbClr val="4F81BD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Left-Right 27" o:spid="_x0000_s1026" type="#_x0000_t69" style="position:absolute;margin-left:20.2pt;margin-top:11.15pt;width:7.15pt;height:7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" fillcolor="#4f81bd" strokecolor="#4f81bd"/>
                        </w:pict>
                      </mc:Fallback>
                    </mc:AlternateContent>
                  </w:r>
                  <w:r w:rsidRPr="00437CC7">
                    <w:rPr>
                      <w:b/>
                      <w:color w:val="FF0000"/>
                      <w:sz w:val="20"/>
                      <w:szCs w:val="20"/>
                    </w:rPr>
                    <w:t>0%</w:t>
                  </w:r>
                </w:p>
              </w:tc>
            </w:tr>
            <w:tr w:rsidR="00BE4821" w:rsidRPr="00437CC7" w:rsidTr="00EF142E">
              <w:tc>
                <w:tcPr>
                  <w:tcW w:w="1872" w:type="dxa"/>
                  <w:shd w:val="clear" w:color="auto" w:fill="F79646"/>
                </w:tcPr>
                <w:p w:rsidR="00BE4821" w:rsidRPr="00437CC7" w:rsidRDefault="00BE4821" w:rsidP="00F43BC3">
                  <w:pPr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% Voting Board members with Disability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E4821" w:rsidRPr="00437CC7" w:rsidRDefault="00BE4821" w:rsidP="00F43BC3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</w:p>
                <w:p w:rsidR="00BE4821" w:rsidRPr="00437CC7" w:rsidRDefault="00BE4821" w:rsidP="00F43BC3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437CC7">
                    <w:rPr>
                      <w:b/>
                      <w:noProof/>
                      <w:sz w:val="20"/>
                      <w:szCs w:val="20"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2256" behindDoc="0" locked="0" layoutInCell="1" allowOverlap="1" wp14:anchorId="0F462E3E" wp14:editId="1268A983">
                            <wp:simplePos x="0" y="0"/>
                            <wp:positionH relativeFrom="column">
                              <wp:posOffset>257175</wp:posOffset>
                            </wp:positionH>
                            <wp:positionV relativeFrom="paragraph">
                              <wp:posOffset>124383</wp:posOffset>
                            </wp:positionV>
                            <wp:extent cx="90805" cy="90805"/>
                            <wp:effectExtent l="19050" t="38100" r="42545" b="61595"/>
                            <wp:wrapNone/>
                            <wp:docPr id="26" name="Arrow: Left-Right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leftRightArrow">
                                      <a:avLst>
                                        <a:gd name="adj1" fmla="val 50000"/>
                                        <a:gd name="adj2" fmla="val 20000"/>
                                      </a:avLst>
                                    </a:prstGeom>
                                    <a:solidFill>
                                      <a:srgbClr val="4F81BD"/>
                                    </a:solidFill>
                                    <a:ln w="9525">
                                      <a:solidFill>
                                        <a:srgbClr val="4F81B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rrow: Left-Right 26" o:spid="_x0000_s1026" type="#_x0000_t69" style="position:absolute;margin-left:20.25pt;margin-top:9.8pt;width:7.15pt;height:7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" fillcolor="#4f81bd" strokecolor="#4f81bd"/>
                        </w:pict>
                      </mc:Fallback>
                    </mc:AlternateContent>
                  </w:r>
                  <w:r w:rsidRPr="00437CC7">
                    <w:rPr>
                      <w:noProof/>
                      <w:sz w:val="20"/>
                      <w:szCs w:val="20"/>
                    </w:rPr>
                    <w:t>8%</w:t>
                  </w:r>
                </w:p>
              </w:tc>
            </w:tr>
            <w:tr w:rsidR="00BE4821" w:rsidRPr="00437CC7" w:rsidTr="00EF142E">
              <w:tc>
                <w:tcPr>
                  <w:tcW w:w="1872" w:type="dxa"/>
                  <w:shd w:val="clear" w:color="auto" w:fill="F79646"/>
                </w:tcPr>
                <w:p w:rsidR="00BE4821" w:rsidRPr="00437CC7" w:rsidRDefault="00BE4821" w:rsidP="00F43BC3">
                  <w:pPr>
                    <w:rPr>
                      <w:color w:val="FFFFFF"/>
                      <w:sz w:val="20"/>
                      <w:szCs w:val="20"/>
                    </w:rPr>
                  </w:pPr>
                  <w:r w:rsidRPr="00437CC7">
                    <w:rPr>
                      <w:color w:val="FFFFFF"/>
                      <w:sz w:val="20"/>
                      <w:szCs w:val="20"/>
                    </w:rPr>
                    <w:t>% Trust’s declared disability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BE4821" w:rsidRPr="00437CC7" w:rsidRDefault="00BE4821" w:rsidP="00F43BC3">
                  <w:pPr>
                    <w:jc w:val="center"/>
                    <w:rPr>
                      <w:noProof/>
                      <w:sz w:val="20"/>
                      <w:szCs w:val="20"/>
                    </w:rPr>
                  </w:pPr>
                  <w:r w:rsidRPr="00437CC7">
                    <w:rPr>
                      <w:noProof/>
                      <w:sz w:val="20"/>
                      <w:szCs w:val="20"/>
                    </w:rPr>
                    <w:t>4%</w:t>
                  </w:r>
                </w:p>
              </w:tc>
            </w:tr>
          </w:tbl>
          <w:p w:rsidR="00BE4821" w:rsidRPr="00437CC7" w:rsidRDefault="00BE4821" w:rsidP="008353E0">
            <w:pPr>
              <w:rPr>
                <w:sz w:val="20"/>
                <w:szCs w:val="20"/>
              </w:rPr>
            </w:pPr>
            <w:r w:rsidRPr="00437CC7">
              <w:rPr>
                <w:sz w:val="20"/>
                <w:szCs w:val="20"/>
              </w:rPr>
              <w:t>It’s clear that there is an issue for disability representation with Exec Team members.  However, unclear whether this is under-representation or lack of declaration (25% Execs and 29% voting members did not declare their status)</w:t>
            </w:r>
          </w:p>
        </w:tc>
      </w:tr>
      <w:tr w:rsidR="00BE4821" w:rsidRPr="00FA1F97" w:rsidTr="00741C3A">
        <w:tc>
          <w:tcPr>
            <w:tcW w:w="550" w:type="dxa"/>
            <w:vMerge/>
            <w:shd w:val="clear" w:color="auto" w:fill="8064A2"/>
          </w:tcPr>
          <w:p w:rsidR="00BE4821" w:rsidRPr="00FA1F97" w:rsidRDefault="00BE4821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A4495A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BE4821" w:rsidRDefault="00BE4821" w:rsidP="003F61CB">
            <w:pPr>
              <w:rPr>
                <w:sz w:val="22"/>
                <w:szCs w:val="22"/>
              </w:rPr>
            </w:pPr>
            <w:r w:rsidRPr="00A4495A">
              <w:rPr>
                <w:sz w:val="22"/>
                <w:szCs w:val="22"/>
              </w:rPr>
              <w:t xml:space="preserve">Engagement with </w:t>
            </w:r>
            <w:r>
              <w:rPr>
                <w:sz w:val="22"/>
                <w:szCs w:val="22"/>
              </w:rPr>
              <w:t>disabled</w:t>
            </w:r>
            <w:r w:rsidRPr="00A4495A">
              <w:rPr>
                <w:sz w:val="22"/>
                <w:szCs w:val="22"/>
              </w:rPr>
              <w:t xml:space="preserve"> staff to positively influence the </w:t>
            </w:r>
            <w:r>
              <w:rPr>
                <w:sz w:val="22"/>
                <w:szCs w:val="22"/>
              </w:rPr>
              <w:t>WDES</w:t>
            </w:r>
            <w:r w:rsidRPr="00A4495A">
              <w:rPr>
                <w:sz w:val="22"/>
                <w:szCs w:val="22"/>
              </w:rPr>
              <w:t xml:space="preserve"> action plan.</w:t>
            </w:r>
          </w:p>
          <w:p w:rsidR="00BE4821" w:rsidRPr="00A4495A" w:rsidRDefault="00BE4821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E4821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HR/ Head of EDI</w:t>
            </w:r>
          </w:p>
        </w:tc>
        <w:tc>
          <w:tcPr>
            <w:tcW w:w="1417" w:type="dxa"/>
          </w:tcPr>
          <w:p w:rsidR="00BE4821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2020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741C3A" w:rsidRPr="00FA1F97" w:rsidTr="00741C3A">
        <w:trPr>
          <w:trHeight w:val="77"/>
        </w:trPr>
        <w:tc>
          <w:tcPr>
            <w:tcW w:w="550" w:type="dxa"/>
            <w:vMerge w:val="restart"/>
            <w:shd w:val="clear" w:color="auto" w:fill="8064A2"/>
          </w:tcPr>
          <w:p w:rsidR="00741C3A" w:rsidRDefault="00741C3A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5.2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741C3A" w:rsidRDefault="00741C3A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Ensure we have a “thriving” Enable staff network</w:t>
            </w:r>
          </w:p>
          <w:p w:rsidR="00741C3A" w:rsidRDefault="00741C3A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41C3A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and refresh the role and remit of the Enable staff network.</w:t>
            </w:r>
          </w:p>
        </w:tc>
        <w:tc>
          <w:tcPr>
            <w:tcW w:w="1843" w:type="dxa"/>
          </w:tcPr>
          <w:p w:rsidR="00741C3A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EDI/ Chair of Enable Staff Network</w:t>
            </w:r>
          </w:p>
        </w:tc>
        <w:tc>
          <w:tcPr>
            <w:tcW w:w="1417" w:type="dxa"/>
          </w:tcPr>
          <w:p w:rsidR="00741C3A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</w:tc>
        <w:tc>
          <w:tcPr>
            <w:tcW w:w="3261" w:type="dxa"/>
            <w:gridSpan w:val="2"/>
            <w:vMerge/>
          </w:tcPr>
          <w:p w:rsidR="00741C3A" w:rsidRPr="00437CC7" w:rsidRDefault="00741C3A" w:rsidP="003F61CB">
            <w:pPr>
              <w:rPr>
                <w:sz w:val="20"/>
                <w:szCs w:val="20"/>
              </w:rPr>
            </w:pPr>
          </w:p>
        </w:tc>
      </w:tr>
      <w:tr w:rsidR="00741C3A" w:rsidRPr="00FA1F97" w:rsidTr="00741C3A">
        <w:trPr>
          <w:trHeight w:val="77"/>
        </w:trPr>
        <w:tc>
          <w:tcPr>
            <w:tcW w:w="550" w:type="dxa"/>
            <w:vMerge/>
            <w:shd w:val="clear" w:color="auto" w:fill="8064A2"/>
          </w:tcPr>
          <w:p w:rsidR="00741C3A" w:rsidRPr="00FA1F97" w:rsidRDefault="00741C3A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741C3A" w:rsidRPr="004006CB" w:rsidRDefault="00741C3A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741C3A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Hold a series of consultation meetings with disabled staff around how we can ensure we have a “Thriving Staff Network”</w:t>
            </w:r>
            <w:r w:rsidR="00827788">
              <w:rPr>
                <w:sz w:val="22"/>
                <w:szCs w:val="22"/>
              </w:rPr>
              <w:t>.</w:t>
            </w:r>
          </w:p>
          <w:p w:rsidR="0060282C" w:rsidRPr="00A4495A" w:rsidRDefault="0060282C" w:rsidP="003F61C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41C3A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EDI/ Chair of Enable Staff Network</w:t>
            </w:r>
          </w:p>
        </w:tc>
        <w:tc>
          <w:tcPr>
            <w:tcW w:w="1417" w:type="dxa"/>
          </w:tcPr>
          <w:p w:rsidR="00741C3A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</w:tc>
        <w:tc>
          <w:tcPr>
            <w:tcW w:w="3261" w:type="dxa"/>
            <w:gridSpan w:val="2"/>
            <w:vMerge/>
          </w:tcPr>
          <w:p w:rsidR="00741C3A" w:rsidRPr="00437CC7" w:rsidRDefault="00741C3A" w:rsidP="003F61CB">
            <w:pPr>
              <w:rPr>
                <w:sz w:val="20"/>
                <w:szCs w:val="20"/>
              </w:rPr>
            </w:pPr>
          </w:p>
        </w:tc>
      </w:tr>
      <w:tr w:rsidR="00741C3A" w:rsidRPr="00FA1F97" w:rsidTr="00741C3A">
        <w:trPr>
          <w:trHeight w:val="77"/>
        </w:trPr>
        <w:tc>
          <w:tcPr>
            <w:tcW w:w="550" w:type="dxa"/>
            <w:vMerge/>
            <w:shd w:val="clear" w:color="auto" w:fill="8064A2"/>
          </w:tcPr>
          <w:p w:rsidR="00741C3A" w:rsidRDefault="00741C3A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741C3A" w:rsidRPr="00D85484" w:rsidRDefault="00741C3A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827788" w:rsidRDefault="00741C3A" w:rsidP="00827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up a Core Group for the Enable network to explore and examine the view</w:t>
            </w:r>
            <w:r w:rsidR="0058064F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 the network and to align network activity to this action plan</w:t>
            </w:r>
            <w:r w:rsidR="00827788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741C3A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 of EDI/ Chair of Enable Staff Network</w:t>
            </w:r>
          </w:p>
        </w:tc>
        <w:tc>
          <w:tcPr>
            <w:tcW w:w="1417" w:type="dxa"/>
          </w:tcPr>
          <w:p w:rsidR="00741C3A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2020</w:t>
            </w:r>
          </w:p>
        </w:tc>
        <w:tc>
          <w:tcPr>
            <w:tcW w:w="3261" w:type="dxa"/>
            <w:gridSpan w:val="2"/>
            <w:vMerge/>
          </w:tcPr>
          <w:p w:rsidR="00741C3A" w:rsidRPr="00437CC7" w:rsidRDefault="00741C3A" w:rsidP="003F61CB">
            <w:pPr>
              <w:rPr>
                <w:sz w:val="20"/>
                <w:szCs w:val="20"/>
              </w:rPr>
            </w:pPr>
          </w:p>
        </w:tc>
      </w:tr>
      <w:tr w:rsidR="00BE4821" w:rsidRPr="00FA1F97" w:rsidTr="00741C3A">
        <w:trPr>
          <w:trHeight w:val="77"/>
        </w:trPr>
        <w:tc>
          <w:tcPr>
            <w:tcW w:w="550" w:type="dxa"/>
            <w:vMerge w:val="restart"/>
            <w:shd w:val="clear" w:color="auto" w:fill="8064A2"/>
          </w:tcPr>
          <w:p w:rsidR="00BE4821" w:rsidRDefault="00BE4821" w:rsidP="003F61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5.3</w:t>
            </w:r>
          </w:p>
        </w:tc>
        <w:tc>
          <w:tcPr>
            <w:tcW w:w="2393" w:type="dxa"/>
            <w:vMerge w:val="restart"/>
            <w:shd w:val="clear" w:color="auto" w:fill="8064A2"/>
          </w:tcPr>
          <w:p w:rsidR="00BE4821" w:rsidRPr="00D85484" w:rsidRDefault="00BE4821" w:rsidP="003F61C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D85484">
              <w:rPr>
                <w:b/>
                <w:color w:val="FFFFFF" w:themeColor="background1"/>
                <w:sz w:val="22"/>
                <w:szCs w:val="22"/>
              </w:rPr>
              <w:t>Ensure diversity balance on decision making forums:</w:t>
            </w:r>
          </w:p>
          <w:p w:rsidR="00BE4821" w:rsidRDefault="00BE4821" w:rsidP="003F61CB">
            <w:pPr>
              <w:rPr>
                <w:color w:val="FFFFFF" w:themeColor="background1"/>
                <w:sz w:val="22"/>
                <w:szCs w:val="22"/>
              </w:rPr>
            </w:pPr>
            <w:r w:rsidRPr="00D85484">
              <w:rPr>
                <w:color w:val="FFFFFF" w:themeColor="background1"/>
                <w:sz w:val="22"/>
                <w:szCs w:val="22"/>
              </w:rPr>
              <w:t xml:space="preserve">Increasing the proportion of </w:t>
            </w:r>
            <w:r>
              <w:rPr>
                <w:color w:val="FFFFFF" w:themeColor="background1"/>
                <w:sz w:val="22"/>
                <w:szCs w:val="22"/>
              </w:rPr>
              <w:t>disabled</w:t>
            </w:r>
            <w:r w:rsidRPr="00D85484">
              <w:rPr>
                <w:color w:val="FFFFFF" w:themeColor="background1"/>
                <w:sz w:val="22"/>
                <w:szCs w:val="22"/>
              </w:rPr>
              <w:t xml:space="preserve"> Executive Board members with the aim of being representative of </w:t>
            </w:r>
            <w:proofErr w:type="gramStart"/>
            <w:r w:rsidRPr="00D85484">
              <w:rPr>
                <w:color w:val="FFFFFF" w:themeColor="background1"/>
                <w:sz w:val="22"/>
                <w:szCs w:val="22"/>
              </w:rPr>
              <w:t>the of</w:t>
            </w:r>
            <w:proofErr w:type="gramEnd"/>
            <w:r w:rsidRPr="00D85484">
              <w:rPr>
                <w:color w:val="FFFFFF" w:themeColor="background1"/>
                <w:sz w:val="22"/>
                <w:szCs w:val="22"/>
              </w:rPr>
              <w:t xml:space="preserve"> the</w:t>
            </w:r>
            <w:r>
              <w:rPr>
                <w:color w:val="FFFFFF" w:themeColor="background1"/>
                <w:sz w:val="22"/>
                <w:szCs w:val="22"/>
              </w:rPr>
              <w:t xml:space="preserve"> proportion of disabled staff in the</w:t>
            </w:r>
            <w:r w:rsidRPr="00D85484">
              <w:rPr>
                <w:color w:val="FFFFFF" w:themeColor="background1"/>
                <w:sz w:val="22"/>
                <w:szCs w:val="22"/>
              </w:rPr>
              <w:t xml:space="preserve"> workforce.</w:t>
            </w:r>
          </w:p>
        </w:tc>
        <w:tc>
          <w:tcPr>
            <w:tcW w:w="5245" w:type="dxa"/>
          </w:tcPr>
          <w:p w:rsidR="0060282C" w:rsidRDefault="00BE4821" w:rsidP="00827788">
            <w:pPr>
              <w:rPr>
                <w:sz w:val="22"/>
                <w:szCs w:val="22"/>
              </w:rPr>
            </w:pPr>
            <w:r w:rsidRPr="003E4374">
              <w:rPr>
                <w:sz w:val="22"/>
                <w:szCs w:val="22"/>
              </w:rPr>
              <w:t xml:space="preserve">Review governance arrangements to ensure the </w:t>
            </w:r>
            <w:r>
              <w:rPr>
                <w:sz w:val="22"/>
                <w:szCs w:val="22"/>
              </w:rPr>
              <w:t xml:space="preserve">Enable </w:t>
            </w:r>
            <w:r w:rsidRPr="003E4374">
              <w:rPr>
                <w:sz w:val="22"/>
                <w:szCs w:val="22"/>
              </w:rPr>
              <w:t>staff network is able to contribute to</w:t>
            </w:r>
            <w:r>
              <w:rPr>
                <w:sz w:val="22"/>
                <w:szCs w:val="22"/>
              </w:rPr>
              <w:t>,</w:t>
            </w:r>
            <w:r w:rsidRPr="003E4374">
              <w:rPr>
                <w:sz w:val="22"/>
                <w:szCs w:val="22"/>
              </w:rPr>
              <w:t xml:space="preserve"> and inform decision making processes</w:t>
            </w:r>
            <w:r w:rsidR="00827788">
              <w:rPr>
                <w:sz w:val="22"/>
                <w:szCs w:val="22"/>
              </w:rPr>
              <w:t>.</w:t>
            </w:r>
            <w:r w:rsidRPr="003E4374">
              <w:rPr>
                <w:sz w:val="22"/>
                <w:szCs w:val="22"/>
              </w:rPr>
              <w:t xml:space="preserve"> </w:t>
            </w:r>
          </w:p>
          <w:p w:rsidR="00827788" w:rsidRDefault="00827788" w:rsidP="0082778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E4821" w:rsidRPr="00A94FF2" w:rsidRDefault="0060282C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Secretary/ Head of EDI</w:t>
            </w:r>
          </w:p>
        </w:tc>
        <w:tc>
          <w:tcPr>
            <w:tcW w:w="1417" w:type="dxa"/>
          </w:tcPr>
          <w:p w:rsidR="00BE4821" w:rsidRPr="00A94FF2" w:rsidRDefault="00827788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</w:t>
            </w:r>
            <w:r w:rsidR="00741C3A">
              <w:rPr>
                <w:sz w:val="22"/>
                <w:szCs w:val="22"/>
              </w:rPr>
              <w:t>ember 2020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  <w:tr w:rsidR="00BE4821" w:rsidRPr="00FA1F97" w:rsidTr="00827788">
        <w:trPr>
          <w:trHeight w:val="1622"/>
        </w:trPr>
        <w:tc>
          <w:tcPr>
            <w:tcW w:w="550" w:type="dxa"/>
            <w:vMerge/>
            <w:shd w:val="clear" w:color="auto" w:fill="8064A2"/>
          </w:tcPr>
          <w:p w:rsidR="00BE4821" w:rsidRPr="00FA1F97" w:rsidRDefault="00BE4821" w:rsidP="003F61CB">
            <w:pPr>
              <w:rPr>
                <w:b/>
                <w:color w:val="FFFFFF" w:themeColor="background1"/>
              </w:rPr>
            </w:pPr>
          </w:p>
        </w:tc>
        <w:tc>
          <w:tcPr>
            <w:tcW w:w="2393" w:type="dxa"/>
            <w:vMerge/>
            <w:shd w:val="clear" w:color="auto" w:fill="8064A2"/>
          </w:tcPr>
          <w:p w:rsidR="00BE4821" w:rsidRPr="00A4495A" w:rsidRDefault="00BE4821" w:rsidP="003F61CB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245" w:type="dxa"/>
          </w:tcPr>
          <w:p w:rsidR="00BE4821" w:rsidRPr="00A4495A" w:rsidRDefault="00BE4821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revie</w:t>
            </w:r>
            <w:r w:rsidR="00741C3A">
              <w:rPr>
                <w:sz w:val="22"/>
                <w:szCs w:val="22"/>
              </w:rPr>
              <w:t>w every appointment as it arise</w:t>
            </w:r>
            <w:r>
              <w:rPr>
                <w:sz w:val="22"/>
                <w:szCs w:val="22"/>
              </w:rPr>
              <w:t xml:space="preserve"> and seek to ensure that we continue to strive to have a Board of Directors that reflects the diversity of the local population.  Using positive action </w:t>
            </w:r>
            <w:r w:rsidR="00741C3A">
              <w:rPr>
                <w:sz w:val="22"/>
                <w:szCs w:val="22"/>
              </w:rPr>
              <w:t xml:space="preserve">measures </w:t>
            </w:r>
            <w:r>
              <w:rPr>
                <w:sz w:val="22"/>
                <w:szCs w:val="22"/>
              </w:rPr>
              <w:t>within the scope of the Equality Act, as appropriate.</w:t>
            </w:r>
          </w:p>
        </w:tc>
        <w:tc>
          <w:tcPr>
            <w:tcW w:w="1843" w:type="dxa"/>
          </w:tcPr>
          <w:p w:rsidR="0059459C" w:rsidRPr="00A94FF2" w:rsidRDefault="0059459C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HR/ Head of EDI</w:t>
            </w:r>
          </w:p>
        </w:tc>
        <w:tc>
          <w:tcPr>
            <w:tcW w:w="1417" w:type="dxa"/>
          </w:tcPr>
          <w:p w:rsidR="00BE4821" w:rsidRPr="00A94FF2" w:rsidRDefault="00741C3A" w:rsidP="003F61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</w:t>
            </w:r>
          </w:p>
        </w:tc>
        <w:tc>
          <w:tcPr>
            <w:tcW w:w="3261" w:type="dxa"/>
            <w:gridSpan w:val="2"/>
            <w:vMerge/>
          </w:tcPr>
          <w:p w:rsidR="00BE4821" w:rsidRPr="00437CC7" w:rsidRDefault="00BE4821" w:rsidP="003F61CB">
            <w:pPr>
              <w:rPr>
                <w:sz w:val="20"/>
                <w:szCs w:val="20"/>
              </w:rPr>
            </w:pPr>
          </w:p>
        </w:tc>
      </w:tr>
    </w:tbl>
    <w:p w:rsidR="00606E61" w:rsidRDefault="00606E61" w:rsidP="005F6FBD">
      <w:pPr>
        <w:jc w:val="center"/>
      </w:pPr>
    </w:p>
    <w:sectPr w:rsidR="00606E61" w:rsidSect="00CF0958">
      <w:headerReference w:type="default" r:id="rId11"/>
      <w:footerReference w:type="default" r:id="rId12"/>
      <w:pgSz w:w="15840" w:h="12240" w:orient="landscape" w:code="1"/>
      <w:pgMar w:top="567" w:right="680" w:bottom="567" w:left="68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60" w:rsidRDefault="00040660" w:rsidP="00EE22D5">
      <w:r>
        <w:separator/>
      </w:r>
    </w:p>
  </w:endnote>
  <w:endnote w:type="continuationSeparator" w:id="0">
    <w:p w:rsidR="00040660" w:rsidRDefault="00040660" w:rsidP="00EE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Pro 45 Light">
    <w:altName w:val="Frutiger LT Pro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660" w:rsidRDefault="0004066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7810">
      <w:rPr>
        <w:noProof/>
      </w:rPr>
      <w:t>1</w:t>
    </w:r>
    <w:r>
      <w:rPr>
        <w:noProof/>
      </w:rPr>
      <w:fldChar w:fldCharType="end"/>
    </w:r>
  </w:p>
  <w:p w:rsidR="00040660" w:rsidRDefault="00040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60" w:rsidRDefault="00040660" w:rsidP="00EE22D5">
      <w:r>
        <w:separator/>
      </w:r>
    </w:p>
  </w:footnote>
  <w:footnote w:type="continuationSeparator" w:id="0">
    <w:p w:rsidR="00040660" w:rsidRDefault="00040660" w:rsidP="00EE2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660" w:rsidRDefault="000406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642"/>
    <w:multiLevelType w:val="hybridMultilevel"/>
    <w:tmpl w:val="3B8CB6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15CCB"/>
    <w:multiLevelType w:val="hybridMultilevel"/>
    <w:tmpl w:val="52AE62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600C8"/>
    <w:multiLevelType w:val="hybridMultilevel"/>
    <w:tmpl w:val="6A5481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83EFF"/>
    <w:multiLevelType w:val="hybridMultilevel"/>
    <w:tmpl w:val="A8B0FB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F352E"/>
    <w:multiLevelType w:val="hybridMultilevel"/>
    <w:tmpl w:val="B602F8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B5B29"/>
    <w:multiLevelType w:val="hybridMultilevel"/>
    <w:tmpl w:val="1E805D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506EE"/>
    <w:multiLevelType w:val="hybridMultilevel"/>
    <w:tmpl w:val="1B444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D2B40"/>
    <w:multiLevelType w:val="hybridMultilevel"/>
    <w:tmpl w:val="C36464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C57A5"/>
    <w:multiLevelType w:val="hybridMultilevel"/>
    <w:tmpl w:val="5DA061BA"/>
    <w:lvl w:ilvl="0" w:tplc="8996E4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B471A"/>
    <w:multiLevelType w:val="hybridMultilevel"/>
    <w:tmpl w:val="D74CF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B7866"/>
    <w:multiLevelType w:val="hybridMultilevel"/>
    <w:tmpl w:val="F07EC876"/>
    <w:lvl w:ilvl="0" w:tplc="B87870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53937"/>
    <w:multiLevelType w:val="hybridMultilevel"/>
    <w:tmpl w:val="6024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B69A3"/>
    <w:multiLevelType w:val="hybridMultilevel"/>
    <w:tmpl w:val="CB2834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D2390"/>
    <w:multiLevelType w:val="hybridMultilevel"/>
    <w:tmpl w:val="E62A5A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C90AE1"/>
    <w:multiLevelType w:val="hybridMultilevel"/>
    <w:tmpl w:val="067071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358C8"/>
    <w:multiLevelType w:val="hybridMultilevel"/>
    <w:tmpl w:val="4D726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73AFB"/>
    <w:multiLevelType w:val="hybridMultilevel"/>
    <w:tmpl w:val="3F0C0496"/>
    <w:lvl w:ilvl="0" w:tplc="C4F69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92855"/>
    <w:multiLevelType w:val="hybridMultilevel"/>
    <w:tmpl w:val="3E12A2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D01CEA"/>
    <w:multiLevelType w:val="hybridMultilevel"/>
    <w:tmpl w:val="0AC4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96008"/>
    <w:multiLevelType w:val="hybridMultilevel"/>
    <w:tmpl w:val="B8926F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6"/>
  </w:num>
  <w:num w:numId="5">
    <w:abstractNumId w:val="4"/>
  </w:num>
  <w:num w:numId="6">
    <w:abstractNumId w:val="0"/>
  </w:num>
  <w:num w:numId="7">
    <w:abstractNumId w:val="7"/>
  </w:num>
  <w:num w:numId="8">
    <w:abstractNumId w:val="14"/>
  </w:num>
  <w:num w:numId="9">
    <w:abstractNumId w:val="8"/>
  </w:num>
  <w:num w:numId="10">
    <w:abstractNumId w:val="19"/>
  </w:num>
  <w:num w:numId="11">
    <w:abstractNumId w:val="18"/>
  </w:num>
  <w:num w:numId="12">
    <w:abstractNumId w:val="3"/>
  </w:num>
  <w:num w:numId="13">
    <w:abstractNumId w:val="6"/>
  </w:num>
  <w:num w:numId="14">
    <w:abstractNumId w:val="1"/>
  </w:num>
  <w:num w:numId="15">
    <w:abstractNumId w:val="2"/>
  </w:num>
  <w:num w:numId="16">
    <w:abstractNumId w:val="12"/>
  </w:num>
  <w:num w:numId="17">
    <w:abstractNumId w:val="17"/>
  </w:num>
  <w:num w:numId="18">
    <w:abstractNumId w:val="5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8193" style="mso-height-percent:200;mso-width-relative:margin;mso-height-relative:margin" fillcolor="none [3207]" strokecolor="none [3212]">
      <v:fill color="none [3207]"/>
      <v:stroke color="none [3212]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A8"/>
    <w:rsid w:val="000007AD"/>
    <w:rsid w:val="00001E0B"/>
    <w:rsid w:val="00004884"/>
    <w:rsid w:val="000115B4"/>
    <w:rsid w:val="0001443E"/>
    <w:rsid w:val="00020689"/>
    <w:rsid w:val="00021D66"/>
    <w:rsid w:val="00023A8E"/>
    <w:rsid w:val="00023B79"/>
    <w:rsid w:val="0002430F"/>
    <w:rsid w:val="000245CA"/>
    <w:rsid w:val="000272A1"/>
    <w:rsid w:val="00030AC8"/>
    <w:rsid w:val="000352F6"/>
    <w:rsid w:val="00040660"/>
    <w:rsid w:val="00040818"/>
    <w:rsid w:val="00041198"/>
    <w:rsid w:val="0004229F"/>
    <w:rsid w:val="00042CB1"/>
    <w:rsid w:val="00043258"/>
    <w:rsid w:val="000466DC"/>
    <w:rsid w:val="00050094"/>
    <w:rsid w:val="00051652"/>
    <w:rsid w:val="000539B1"/>
    <w:rsid w:val="00054FF2"/>
    <w:rsid w:val="00055C03"/>
    <w:rsid w:val="00055FCE"/>
    <w:rsid w:val="000574D5"/>
    <w:rsid w:val="000578A1"/>
    <w:rsid w:val="000626F3"/>
    <w:rsid w:val="00062A13"/>
    <w:rsid w:val="000715FF"/>
    <w:rsid w:val="0007241A"/>
    <w:rsid w:val="00073716"/>
    <w:rsid w:val="0007398B"/>
    <w:rsid w:val="00076312"/>
    <w:rsid w:val="00076943"/>
    <w:rsid w:val="000855F1"/>
    <w:rsid w:val="00086AAB"/>
    <w:rsid w:val="00086C2A"/>
    <w:rsid w:val="000937C3"/>
    <w:rsid w:val="000939C6"/>
    <w:rsid w:val="00094D52"/>
    <w:rsid w:val="00097FC2"/>
    <w:rsid w:val="000A0961"/>
    <w:rsid w:val="000A3E29"/>
    <w:rsid w:val="000B1807"/>
    <w:rsid w:val="000B1E6F"/>
    <w:rsid w:val="000B33E4"/>
    <w:rsid w:val="000B5EA9"/>
    <w:rsid w:val="000C0FBD"/>
    <w:rsid w:val="000C11DE"/>
    <w:rsid w:val="000C466C"/>
    <w:rsid w:val="000C49FB"/>
    <w:rsid w:val="000C4A7C"/>
    <w:rsid w:val="000C4C58"/>
    <w:rsid w:val="000C7B9E"/>
    <w:rsid w:val="000C7EC3"/>
    <w:rsid w:val="000D3192"/>
    <w:rsid w:val="000D6319"/>
    <w:rsid w:val="000D6CEE"/>
    <w:rsid w:val="000D6EF1"/>
    <w:rsid w:val="000D7495"/>
    <w:rsid w:val="000D767E"/>
    <w:rsid w:val="000D7F3E"/>
    <w:rsid w:val="000E4324"/>
    <w:rsid w:val="000E79F8"/>
    <w:rsid w:val="000F0663"/>
    <w:rsid w:val="000F45DA"/>
    <w:rsid w:val="000F76B7"/>
    <w:rsid w:val="00103E05"/>
    <w:rsid w:val="00104853"/>
    <w:rsid w:val="00107C9B"/>
    <w:rsid w:val="0011097C"/>
    <w:rsid w:val="00113103"/>
    <w:rsid w:val="001131A1"/>
    <w:rsid w:val="00113D35"/>
    <w:rsid w:val="00115B50"/>
    <w:rsid w:val="00116E85"/>
    <w:rsid w:val="00127C27"/>
    <w:rsid w:val="00131CB9"/>
    <w:rsid w:val="00132B78"/>
    <w:rsid w:val="001336A1"/>
    <w:rsid w:val="00133D71"/>
    <w:rsid w:val="00135BF7"/>
    <w:rsid w:val="001370E2"/>
    <w:rsid w:val="00140368"/>
    <w:rsid w:val="0014081B"/>
    <w:rsid w:val="00141977"/>
    <w:rsid w:val="0014369D"/>
    <w:rsid w:val="00145EA1"/>
    <w:rsid w:val="00146773"/>
    <w:rsid w:val="001504F2"/>
    <w:rsid w:val="00153163"/>
    <w:rsid w:val="00154495"/>
    <w:rsid w:val="00155717"/>
    <w:rsid w:val="001601C3"/>
    <w:rsid w:val="00162EEF"/>
    <w:rsid w:val="00167233"/>
    <w:rsid w:val="00167413"/>
    <w:rsid w:val="00167A3C"/>
    <w:rsid w:val="001706D0"/>
    <w:rsid w:val="0017294F"/>
    <w:rsid w:val="001730F5"/>
    <w:rsid w:val="00176B48"/>
    <w:rsid w:val="00180EC2"/>
    <w:rsid w:val="001842BB"/>
    <w:rsid w:val="001864B8"/>
    <w:rsid w:val="00186A77"/>
    <w:rsid w:val="00190CB4"/>
    <w:rsid w:val="00193F65"/>
    <w:rsid w:val="001A3431"/>
    <w:rsid w:val="001A3A86"/>
    <w:rsid w:val="001A410D"/>
    <w:rsid w:val="001A6328"/>
    <w:rsid w:val="001A6A36"/>
    <w:rsid w:val="001B0E98"/>
    <w:rsid w:val="001B138E"/>
    <w:rsid w:val="001B4C09"/>
    <w:rsid w:val="001B50C5"/>
    <w:rsid w:val="001B73A6"/>
    <w:rsid w:val="001C01BC"/>
    <w:rsid w:val="001C1A5E"/>
    <w:rsid w:val="001C20C9"/>
    <w:rsid w:val="001C2906"/>
    <w:rsid w:val="001C29BB"/>
    <w:rsid w:val="001C3FB3"/>
    <w:rsid w:val="001C47BF"/>
    <w:rsid w:val="001C5C32"/>
    <w:rsid w:val="001C6E0C"/>
    <w:rsid w:val="001D0117"/>
    <w:rsid w:val="001D10C8"/>
    <w:rsid w:val="001D2FE6"/>
    <w:rsid w:val="001D3866"/>
    <w:rsid w:val="001D69EC"/>
    <w:rsid w:val="001D78BB"/>
    <w:rsid w:val="001E46A6"/>
    <w:rsid w:val="001E7F1D"/>
    <w:rsid w:val="001F0114"/>
    <w:rsid w:val="001F47AC"/>
    <w:rsid w:val="001F7B39"/>
    <w:rsid w:val="002038A3"/>
    <w:rsid w:val="00206538"/>
    <w:rsid w:val="00207E07"/>
    <w:rsid w:val="00210114"/>
    <w:rsid w:val="00210336"/>
    <w:rsid w:val="002105FC"/>
    <w:rsid w:val="00210A93"/>
    <w:rsid w:val="00211F5A"/>
    <w:rsid w:val="00214992"/>
    <w:rsid w:val="00217233"/>
    <w:rsid w:val="00217523"/>
    <w:rsid w:val="00217648"/>
    <w:rsid w:val="00217A8E"/>
    <w:rsid w:val="0022048A"/>
    <w:rsid w:val="002209BC"/>
    <w:rsid w:val="002216E2"/>
    <w:rsid w:val="00223D1E"/>
    <w:rsid w:val="00224268"/>
    <w:rsid w:val="00225F72"/>
    <w:rsid w:val="002348C7"/>
    <w:rsid w:val="002349D3"/>
    <w:rsid w:val="002355E7"/>
    <w:rsid w:val="00240045"/>
    <w:rsid w:val="00241EDF"/>
    <w:rsid w:val="0025010F"/>
    <w:rsid w:val="00250C50"/>
    <w:rsid w:val="00252E7B"/>
    <w:rsid w:val="0025380F"/>
    <w:rsid w:val="002557E2"/>
    <w:rsid w:val="002568B1"/>
    <w:rsid w:val="00262730"/>
    <w:rsid w:val="00265D0A"/>
    <w:rsid w:val="00271B09"/>
    <w:rsid w:val="0027206A"/>
    <w:rsid w:val="002747FD"/>
    <w:rsid w:val="002772AF"/>
    <w:rsid w:val="002805AC"/>
    <w:rsid w:val="00280F71"/>
    <w:rsid w:val="00281E32"/>
    <w:rsid w:val="00283D23"/>
    <w:rsid w:val="00290394"/>
    <w:rsid w:val="002935E0"/>
    <w:rsid w:val="00295019"/>
    <w:rsid w:val="002A05CE"/>
    <w:rsid w:val="002A46C3"/>
    <w:rsid w:val="002A5D57"/>
    <w:rsid w:val="002A5DB9"/>
    <w:rsid w:val="002A6FCF"/>
    <w:rsid w:val="002A7B51"/>
    <w:rsid w:val="002B1B34"/>
    <w:rsid w:val="002B31A6"/>
    <w:rsid w:val="002C01B1"/>
    <w:rsid w:val="002C10C3"/>
    <w:rsid w:val="002C1ADE"/>
    <w:rsid w:val="002C3560"/>
    <w:rsid w:val="002C3FE9"/>
    <w:rsid w:val="002C68D6"/>
    <w:rsid w:val="002C6CCB"/>
    <w:rsid w:val="002D2454"/>
    <w:rsid w:val="002D3C58"/>
    <w:rsid w:val="002D6DF2"/>
    <w:rsid w:val="002D7706"/>
    <w:rsid w:val="002D7728"/>
    <w:rsid w:val="002E0837"/>
    <w:rsid w:val="002E3B81"/>
    <w:rsid w:val="002E5CD8"/>
    <w:rsid w:val="002F6470"/>
    <w:rsid w:val="002F6597"/>
    <w:rsid w:val="00303C4C"/>
    <w:rsid w:val="00303EEC"/>
    <w:rsid w:val="003051C6"/>
    <w:rsid w:val="003061D7"/>
    <w:rsid w:val="003066FD"/>
    <w:rsid w:val="003103F8"/>
    <w:rsid w:val="00311743"/>
    <w:rsid w:val="00311B0F"/>
    <w:rsid w:val="003124AC"/>
    <w:rsid w:val="00312DBE"/>
    <w:rsid w:val="003142B2"/>
    <w:rsid w:val="003151AA"/>
    <w:rsid w:val="00322A85"/>
    <w:rsid w:val="003262B5"/>
    <w:rsid w:val="00334F73"/>
    <w:rsid w:val="003363E7"/>
    <w:rsid w:val="00336755"/>
    <w:rsid w:val="00336958"/>
    <w:rsid w:val="00337C6E"/>
    <w:rsid w:val="003425FA"/>
    <w:rsid w:val="003432FA"/>
    <w:rsid w:val="00343BED"/>
    <w:rsid w:val="003448D8"/>
    <w:rsid w:val="00345AFB"/>
    <w:rsid w:val="0034635B"/>
    <w:rsid w:val="00351D15"/>
    <w:rsid w:val="00360B70"/>
    <w:rsid w:val="003612CF"/>
    <w:rsid w:val="00361D94"/>
    <w:rsid w:val="003624BD"/>
    <w:rsid w:val="00362F94"/>
    <w:rsid w:val="00366543"/>
    <w:rsid w:val="00367D83"/>
    <w:rsid w:val="00367DAF"/>
    <w:rsid w:val="003701B5"/>
    <w:rsid w:val="003718FE"/>
    <w:rsid w:val="00372C9F"/>
    <w:rsid w:val="003747F8"/>
    <w:rsid w:val="00374F8F"/>
    <w:rsid w:val="00377468"/>
    <w:rsid w:val="00381C7F"/>
    <w:rsid w:val="00382BEE"/>
    <w:rsid w:val="003830CB"/>
    <w:rsid w:val="00385C91"/>
    <w:rsid w:val="0038688D"/>
    <w:rsid w:val="0039094E"/>
    <w:rsid w:val="003910A1"/>
    <w:rsid w:val="00392450"/>
    <w:rsid w:val="003930A8"/>
    <w:rsid w:val="003947E5"/>
    <w:rsid w:val="003949D9"/>
    <w:rsid w:val="00395117"/>
    <w:rsid w:val="003A0CFE"/>
    <w:rsid w:val="003A104A"/>
    <w:rsid w:val="003A4844"/>
    <w:rsid w:val="003B0DF8"/>
    <w:rsid w:val="003B132F"/>
    <w:rsid w:val="003C3AEF"/>
    <w:rsid w:val="003D1D88"/>
    <w:rsid w:val="003D2800"/>
    <w:rsid w:val="003D3683"/>
    <w:rsid w:val="003D48B9"/>
    <w:rsid w:val="003D5619"/>
    <w:rsid w:val="003D5B23"/>
    <w:rsid w:val="003D7AC0"/>
    <w:rsid w:val="003E231B"/>
    <w:rsid w:val="003E4374"/>
    <w:rsid w:val="003F0C5C"/>
    <w:rsid w:val="003F24AA"/>
    <w:rsid w:val="003F591F"/>
    <w:rsid w:val="003F61CB"/>
    <w:rsid w:val="003F770F"/>
    <w:rsid w:val="0040054E"/>
    <w:rsid w:val="004006CB"/>
    <w:rsid w:val="004016BA"/>
    <w:rsid w:val="00402254"/>
    <w:rsid w:val="004031BE"/>
    <w:rsid w:val="00407322"/>
    <w:rsid w:val="00407C63"/>
    <w:rsid w:val="00412CEC"/>
    <w:rsid w:val="00414282"/>
    <w:rsid w:val="00423A9F"/>
    <w:rsid w:val="00423C12"/>
    <w:rsid w:val="00424FD8"/>
    <w:rsid w:val="004263BF"/>
    <w:rsid w:val="00430514"/>
    <w:rsid w:val="00430934"/>
    <w:rsid w:val="004313B5"/>
    <w:rsid w:val="00431F0D"/>
    <w:rsid w:val="0043209B"/>
    <w:rsid w:val="004320CA"/>
    <w:rsid w:val="00432D0E"/>
    <w:rsid w:val="00434291"/>
    <w:rsid w:val="00437CC7"/>
    <w:rsid w:val="0044048A"/>
    <w:rsid w:val="00447A4C"/>
    <w:rsid w:val="00450313"/>
    <w:rsid w:val="004604CD"/>
    <w:rsid w:val="00460F66"/>
    <w:rsid w:val="0046287D"/>
    <w:rsid w:val="00463C78"/>
    <w:rsid w:val="00465DC0"/>
    <w:rsid w:val="00466576"/>
    <w:rsid w:val="00471CC9"/>
    <w:rsid w:val="00472F6A"/>
    <w:rsid w:val="00476602"/>
    <w:rsid w:val="00476D57"/>
    <w:rsid w:val="00476DDA"/>
    <w:rsid w:val="00480E85"/>
    <w:rsid w:val="00481B55"/>
    <w:rsid w:val="00482042"/>
    <w:rsid w:val="00482CB3"/>
    <w:rsid w:val="0048429E"/>
    <w:rsid w:val="0048432C"/>
    <w:rsid w:val="00487810"/>
    <w:rsid w:val="0049269D"/>
    <w:rsid w:val="00492C82"/>
    <w:rsid w:val="004953DD"/>
    <w:rsid w:val="00495400"/>
    <w:rsid w:val="004975FC"/>
    <w:rsid w:val="0049793A"/>
    <w:rsid w:val="004A02A5"/>
    <w:rsid w:val="004A19EB"/>
    <w:rsid w:val="004A27FE"/>
    <w:rsid w:val="004B131C"/>
    <w:rsid w:val="004B219E"/>
    <w:rsid w:val="004C2CFF"/>
    <w:rsid w:val="004C3B71"/>
    <w:rsid w:val="004C6610"/>
    <w:rsid w:val="004C682C"/>
    <w:rsid w:val="004C693C"/>
    <w:rsid w:val="004C6A95"/>
    <w:rsid w:val="004C6EE5"/>
    <w:rsid w:val="004D08E1"/>
    <w:rsid w:val="004D0D8D"/>
    <w:rsid w:val="004D1F5E"/>
    <w:rsid w:val="004D6957"/>
    <w:rsid w:val="004E0E55"/>
    <w:rsid w:val="004E0E99"/>
    <w:rsid w:val="004E2350"/>
    <w:rsid w:val="004E2B55"/>
    <w:rsid w:val="004E3914"/>
    <w:rsid w:val="004E7539"/>
    <w:rsid w:val="004E7F7B"/>
    <w:rsid w:val="004F28F6"/>
    <w:rsid w:val="004F4DCE"/>
    <w:rsid w:val="004F5C09"/>
    <w:rsid w:val="004F72A5"/>
    <w:rsid w:val="004F72D7"/>
    <w:rsid w:val="004F7981"/>
    <w:rsid w:val="0050120A"/>
    <w:rsid w:val="00501477"/>
    <w:rsid w:val="00501834"/>
    <w:rsid w:val="00501A1F"/>
    <w:rsid w:val="00502E3C"/>
    <w:rsid w:val="00504F0F"/>
    <w:rsid w:val="00505400"/>
    <w:rsid w:val="005072B9"/>
    <w:rsid w:val="00510F02"/>
    <w:rsid w:val="00516314"/>
    <w:rsid w:val="00516774"/>
    <w:rsid w:val="00521480"/>
    <w:rsid w:val="0052548C"/>
    <w:rsid w:val="005277BA"/>
    <w:rsid w:val="00527EA7"/>
    <w:rsid w:val="00530212"/>
    <w:rsid w:val="00532100"/>
    <w:rsid w:val="00533357"/>
    <w:rsid w:val="00533846"/>
    <w:rsid w:val="00534A3B"/>
    <w:rsid w:val="005355CE"/>
    <w:rsid w:val="00537147"/>
    <w:rsid w:val="0054237F"/>
    <w:rsid w:val="005474AE"/>
    <w:rsid w:val="0054785D"/>
    <w:rsid w:val="00550755"/>
    <w:rsid w:val="00550F1D"/>
    <w:rsid w:val="0055118C"/>
    <w:rsid w:val="00553FC3"/>
    <w:rsid w:val="00555FB0"/>
    <w:rsid w:val="00556D7E"/>
    <w:rsid w:val="005615D0"/>
    <w:rsid w:val="0056775A"/>
    <w:rsid w:val="00571396"/>
    <w:rsid w:val="00574FE5"/>
    <w:rsid w:val="00576485"/>
    <w:rsid w:val="0058064F"/>
    <w:rsid w:val="00581D4F"/>
    <w:rsid w:val="00581FAC"/>
    <w:rsid w:val="0058218D"/>
    <w:rsid w:val="0058544A"/>
    <w:rsid w:val="00592CC0"/>
    <w:rsid w:val="0059459C"/>
    <w:rsid w:val="00594864"/>
    <w:rsid w:val="00595046"/>
    <w:rsid w:val="00597C12"/>
    <w:rsid w:val="005A1A50"/>
    <w:rsid w:val="005A2C25"/>
    <w:rsid w:val="005A53AC"/>
    <w:rsid w:val="005A61A9"/>
    <w:rsid w:val="005B305D"/>
    <w:rsid w:val="005B5B7D"/>
    <w:rsid w:val="005B725A"/>
    <w:rsid w:val="005C0015"/>
    <w:rsid w:val="005C0541"/>
    <w:rsid w:val="005C1FE8"/>
    <w:rsid w:val="005C4B14"/>
    <w:rsid w:val="005C4CEA"/>
    <w:rsid w:val="005C4F3B"/>
    <w:rsid w:val="005D2D78"/>
    <w:rsid w:val="005D47A1"/>
    <w:rsid w:val="005D6469"/>
    <w:rsid w:val="005D66BE"/>
    <w:rsid w:val="005D6CA1"/>
    <w:rsid w:val="005D6DB8"/>
    <w:rsid w:val="005D7019"/>
    <w:rsid w:val="005E1021"/>
    <w:rsid w:val="005E43EE"/>
    <w:rsid w:val="005F0D21"/>
    <w:rsid w:val="005F20DB"/>
    <w:rsid w:val="005F6075"/>
    <w:rsid w:val="005F6FBD"/>
    <w:rsid w:val="005F7F3E"/>
    <w:rsid w:val="0060282C"/>
    <w:rsid w:val="00602EEE"/>
    <w:rsid w:val="00603188"/>
    <w:rsid w:val="006060B2"/>
    <w:rsid w:val="00606E61"/>
    <w:rsid w:val="0061025E"/>
    <w:rsid w:val="006127B7"/>
    <w:rsid w:val="00615D3F"/>
    <w:rsid w:val="00616651"/>
    <w:rsid w:val="00617FE4"/>
    <w:rsid w:val="00623954"/>
    <w:rsid w:val="00630E60"/>
    <w:rsid w:val="00630EDC"/>
    <w:rsid w:val="00637BF8"/>
    <w:rsid w:val="00645F33"/>
    <w:rsid w:val="00647DD1"/>
    <w:rsid w:val="006566B7"/>
    <w:rsid w:val="00656700"/>
    <w:rsid w:val="006570E2"/>
    <w:rsid w:val="00657E75"/>
    <w:rsid w:val="0066049E"/>
    <w:rsid w:val="00660C26"/>
    <w:rsid w:val="00667EBC"/>
    <w:rsid w:val="006738F2"/>
    <w:rsid w:val="00674A88"/>
    <w:rsid w:val="006848BA"/>
    <w:rsid w:val="00684951"/>
    <w:rsid w:val="00684B3B"/>
    <w:rsid w:val="00687ABA"/>
    <w:rsid w:val="006903E4"/>
    <w:rsid w:val="00690F27"/>
    <w:rsid w:val="00695D6A"/>
    <w:rsid w:val="00697A68"/>
    <w:rsid w:val="006A2198"/>
    <w:rsid w:val="006A354C"/>
    <w:rsid w:val="006B087A"/>
    <w:rsid w:val="006B15A7"/>
    <w:rsid w:val="006B6811"/>
    <w:rsid w:val="006B71A8"/>
    <w:rsid w:val="006C2B72"/>
    <w:rsid w:val="006C49B4"/>
    <w:rsid w:val="006C736F"/>
    <w:rsid w:val="006D204D"/>
    <w:rsid w:val="006D2BB7"/>
    <w:rsid w:val="006D41CE"/>
    <w:rsid w:val="006D4B42"/>
    <w:rsid w:val="006D4F79"/>
    <w:rsid w:val="006D5270"/>
    <w:rsid w:val="006D5C48"/>
    <w:rsid w:val="006D7208"/>
    <w:rsid w:val="006D7986"/>
    <w:rsid w:val="006E0CBE"/>
    <w:rsid w:val="006E2553"/>
    <w:rsid w:val="006E2F2B"/>
    <w:rsid w:val="006E45D1"/>
    <w:rsid w:val="006E467F"/>
    <w:rsid w:val="006E6D2E"/>
    <w:rsid w:val="006E6FA0"/>
    <w:rsid w:val="006E7823"/>
    <w:rsid w:val="006F10CC"/>
    <w:rsid w:val="006F45F4"/>
    <w:rsid w:val="006F5AB5"/>
    <w:rsid w:val="006F5B19"/>
    <w:rsid w:val="006F6443"/>
    <w:rsid w:val="006F75B4"/>
    <w:rsid w:val="00701BB2"/>
    <w:rsid w:val="00701D54"/>
    <w:rsid w:val="00702B8F"/>
    <w:rsid w:val="00706404"/>
    <w:rsid w:val="00707305"/>
    <w:rsid w:val="00710523"/>
    <w:rsid w:val="00711A21"/>
    <w:rsid w:val="0071385C"/>
    <w:rsid w:val="00715488"/>
    <w:rsid w:val="0072361C"/>
    <w:rsid w:val="0072430D"/>
    <w:rsid w:val="00732D19"/>
    <w:rsid w:val="00732F63"/>
    <w:rsid w:val="00735D95"/>
    <w:rsid w:val="00736D40"/>
    <w:rsid w:val="0074057C"/>
    <w:rsid w:val="00741C3A"/>
    <w:rsid w:val="0074267F"/>
    <w:rsid w:val="00745022"/>
    <w:rsid w:val="00746F9E"/>
    <w:rsid w:val="00750AF4"/>
    <w:rsid w:val="007512FC"/>
    <w:rsid w:val="007562B5"/>
    <w:rsid w:val="00760852"/>
    <w:rsid w:val="00760E03"/>
    <w:rsid w:val="00762D31"/>
    <w:rsid w:val="007630C6"/>
    <w:rsid w:val="00764159"/>
    <w:rsid w:val="007645B7"/>
    <w:rsid w:val="00765859"/>
    <w:rsid w:val="00765862"/>
    <w:rsid w:val="00766B77"/>
    <w:rsid w:val="00766F47"/>
    <w:rsid w:val="0076705D"/>
    <w:rsid w:val="00767B29"/>
    <w:rsid w:val="00770755"/>
    <w:rsid w:val="0077195F"/>
    <w:rsid w:val="00771BE8"/>
    <w:rsid w:val="00774A4F"/>
    <w:rsid w:val="00775D2F"/>
    <w:rsid w:val="00776213"/>
    <w:rsid w:val="007764F3"/>
    <w:rsid w:val="00776B2E"/>
    <w:rsid w:val="00781397"/>
    <w:rsid w:val="007831B8"/>
    <w:rsid w:val="0078431E"/>
    <w:rsid w:val="007862D8"/>
    <w:rsid w:val="00792A1C"/>
    <w:rsid w:val="00794C5B"/>
    <w:rsid w:val="007960F9"/>
    <w:rsid w:val="007A0B71"/>
    <w:rsid w:val="007A320B"/>
    <w:rsid w:val="007A473F"/>
    <w:rsid w:val="007A5EF9"/>
    <w:rsid w:val="007A6C44"/>
    <w:rsid w:val="007A7025"/>
    <w:rsid w:val="007B261D"/>
    <w:rsid w:val="007B6256"/>
    <w:rsid w:val="007B73E6"/>
    <w:rsid w:val="007B7A5C"/>
    <w:rsid w:val="007C154C"/>
    <w:rsid w:val="007C1762"/>
    <w:rsid w:val="007C79EB"/>
    <w:rsid w:val="007D07E1"/>
    <w:rsid w:val="007D168A"/>
    <w:rsid w:val="007D27A9"/>
    <w:rsid w:val="007D2D10"/>
    <w:rsid w:val="007D385A"/>
    <w:rsid w:val="007D3AEE"/>
    <w:rsid w:val="007D3BC2"/>
    <w:rsid w:val="007D5C90"/>
    <w:rsid w:val="007D7A63"/>
    <w:rsid w:val="007E2403"/>
    <w:rsid w:val="007E31EB"/>
    <w:rsid w:val="007E386A"/>
    <w:rsid w:val="007E3EF6"/>
    <w:rsid w:val="007E4AD2"/>
    <w:rsid w:val="007E4D02"/>
    <w:rsid w:val="007E544A"/>
    <w:rsid w:val="007E55E4"/>
    <w:rsid w:val="007E5B38"/>
    <w:rsid w:val="007E6895"/>
    <w:rsid w:val="007E6DD4"/>
    <w:rsid w:val="007E7C9F"/>
    <w:rsid w:val="007F0ACC"/>
    <w:rsid w:val="007F28D1"/>
    <w:rsid w:val="007F3D29"/>
    <w:rsid w:val="007F636A"/>
    <w:rsid w:val="007F650E"/>
    <w:rsid w:val="007F7842"/>
    <w:rsid w:val="0080111A"/>
    <w:rsid w:val="00803F49"/>
    <w:rsid w:val="00804A59"/>
    <w:rsid w:val="008053F1"/>
    <w:rsid w:val="00806D7A"/>
    <w:rsid w:val="008071C8"/>
    <w:rsid w:val="008100B4"/>
    <w:rsid w:val="00812050"/>
    <w:rsid w:val="008125DB"/>
    <w:rsid w:val="00814EA9"/>
    <w:rsid w:val="008155CC"/>
    <w:rsid w:val="00815F5E"/>
    <w:rsid w:val="0081746C"/>
    <w:rsid w:val="00821843"/>
    <w:rsid w:val="00824A2A"/>
    <w:rsid w:val="00824C5C"/>
    <w:rsid w:val="00825B49"/>
    <w:rsid w:val="00827788"/>
    <w:rsid w:val="008301D3"/>
    <w:rsid w:val="00830ADB"/>
    <w:rsid w:val="00833C06"/>
    <w:rsid w:val="008353E0"/>
    <w:rsid w:val="00835469"/>
    <w:rsid w:val="0084037D"/>
    <w:rsid w:val="0084209F"/>
    <w:rsid w:val="0084490D"/>
    <w:rsid w:val="00847F12"/>
    <w:rsid w:val="008532F3"/>
    <w:rsid w:val="00856DB0"/>
    <w:rsid w:val="00857D5E"/>
    <w:rsid w:val="00863AE5"/>
    <w:rsid w:val="00865121"/>
    <w:rsid w:val="008667CF"/>
    <w:rsid w:val="008726AA"/>
    <w:rsid w:val="00873C82"/>
    <w:rsid w:val="00880978"/>
    <w:rsid w:val="00881149"/>
    <w:rsid w:val="00882596"/>
    <w:rsid w:val="008825E8"/>
    <w:rsid w:val="0088308F"/>
    <w:rsid w:val="008838B4"/>
    <w:rsid w:val="008844DB"/>
    <w:rsid w:val="00887229"/>
    <w:rsid w:val="008874B2"/>
    <w:rsid w:val="008877F4"/>
    <w:rsid w:val="00892A94"/>
    <w:rsid w:val="00893CF8"/>
    <w:rsid w:val="0089690E"/>
    <w:rsid w:val="00897642"/>
    <w:rsid w:val="008A1208"/>
    <w:rsid w:val="008A156C"/>
    <w:rsid w:val="008A158D"/>
    <w:rsid w:val="008A2377"/>
    <w:rsid w:val="008A3032"/>
    <w:rsid w:val="008A49E8"/>
    <w:rsid w:val="008A4B27"/>
    <w:rsid w:val="008A579B"/>
    <w:rsid w:val="008B1908"/>
    <w:rsid w:val="008B2AC1"/>
    <w:rsid w:val="008B420D"/>
    <w:rsid w:val="008B51B4"/>
    <w:rsid w:val="008B66BC"/>
    <w:rsid w:val="008C0A01"/>
    <w:rsid w:val="008C2CE7"/>
    <w:rsid w:val="008C3818"/>
    <w:rsid w:val="008C521E"/>
    <w:rsid w:val="008C7CDA"/>
    <w:rsid w:val="008D019D"/>
    <w:rsid w:val="008D2C5A"/>
    <w:rsid w:val="008D3062"/>
    <w:rsid w:val="008D3593"/>
    <w:rsid w:val="008D49DC"/>
    <w:rsid w:val="008D5B26"/>
    <w:rsid w:val="008E2030"/>
    <w:rsid w:val="008E5CEA"/>
    <w:rsid w:val="008E5E46"/>
    <w:rsid w:val="008F002B"/>
    <w:rsid w:val="008F108A"/>
    <w:rsid w:val="008F130B"/>
    <w:rsid w:val="008F5AC3"/>
    <w:rsid w:val="008F7EA2"/>
    <w:rsid w:val="00901BC1"/>
    <w:rsid w:val="00913606"/>
    <w:rsid w:val="00917338"/>
    <w:rsid w:val="00920442"/>
    <w:rsid w:val="00930EC7"/>
    <w:rsid w:val="00931544"/>
    <w:rsid w:val="00933ED5"/>
    <w:rsid w:val="00935318"/>
    <w:rsid w:val="00936E25"/>
    <w:rsid w:val="00943510"/>
    <w:rsid w:val="009517F5"/>
    <w:rsid w:val="00952E96"/>
    <w:rsid w:val="009533C5"/>
    <w:rsid w:val="009533CC"/>
    <w:rsid w:val="00953413"/>
    <w:rsid w:val="00954FDB"/>
    <w:rsid w:val="0095650D"/>
    <w:rsid w:val="00956A49"/>
    <w:rsid w:val="00957A57"/>
    <w:rsid w:val="00957BE2"/>
    <w:rsid w:val="00960CAE"/>
    <w:rsid w:val="00961083"/>
    <w:rsid w:val="009619B0"/>
    <w:rsid w:val="009627C7"/>
    <w:rsid w:val="00962D2D"/>
    <w:rsid w:val="00962F13"/>
    <w:rsid w:val="00972535"/>
    <w:rsid w:val="00972B19"/>
    <w:rsid w:val="009732F0"/>
    <w:rsid w:val="00977458"/>
    <w:rsid w:val="009808BD"/>
    <w:rsid w:val="00980DD5"/>
    <w:rsid w:val="00984D4E"/>
    <w:rsid w:val="009854BA"/>
    <w:rsid w:val="0098742F"/>
    <w:rsid w:val="0099037F"/>
    <w:rsid w:val="00990B30"/>
    <w:rsid w:val="00990DF0"/>
    <w:rsid w:val="00997F8B"/>
    <w:rsid w:val="009A164F"/>
    <w:rsid w:val="009A18D2"/>
    <w:rsid w:val="009A1CBC"/>
    <w:rsid w:val="009A4383"/>
    <w:rsid w:val="009A6FE3"/>
    <w:rsid w:val="009B3B0A"/>
    <w:rsid w:val="009B4889"/>
    <w:rsid w:val="009C0DC3"/>
    <w:rsid w:val="009C22F2"/>
    <w:rsid w:val="009C4836"/>
    <w:rsid w:val="009C5FCC"/>
    <w:rsid w:val="009C70FE"/>
    <w:rsid w:val="009C7D94"/>
    <w:rsid w:val="009D0E2D"/>
    <w:rsid w:val="009D4A6A"/>
    <w:rsid w:val="009D756A"/>
    <w:rsid w:val="009E167E"/>
    <w:rsid w:val="009E29BD"/>
    <w:rsid w:val="009E5CF8"/>
    <w:rsid w:val="009F0FE7"/>
    <w:rsid w:val="009F134E"/>
    <w:rsid w:val="009F1A27"/>
    <w:rsid w:val="009F226B"/>
    <w:rsid w:val="009F22D0"/>
    <w:rsid w:val="009F53EA"/>
    <w:rsid w:val="00A01D36"/>
    <w:rsid w:val="00A01F66"/>
    <w:rsid w:val="00A021CE"/>
    <w:rsid w:val="00A03101"/>
    <w:rsid w:val="00A049B5"/>
    <w:rsid w:val="00A120C6"/>
    <w:rsid w:val="00A17B72"/>
    <w:rsid w:val="00A2533F"/>
    <w:rsid w:val="00A25384"/>
    <w:rsid w:val="00A26BC9"/>
    <w:rsid w:val="00A312A0"/>
    <w:rsid w:val="00A31DA4"/>
    <w:rsid w:val="00A3360E"/>
    <w:rsid w:val="00A35397"/>
    <w:rsid w:val="00A35B29"/>
    <w:rsid w:val="00A402B2"/>
    <w:rsid w:val="00A415DC"/>
    <w:rsid w:val="00A43B1F"/>
    <w:rsid w:val="00A4495A"/>
    <w:rsid w:val="00A47111"/>
    <w:rsid w:val="00A47C81"/>
    <w:rsid w:val="00A50671"/>
    <w:rsid w:val="00A53D49"/>
    <w:rsid w:val="00A55158"/>
    <w:rsid w:val="00A619B4"/>
    <w:rsid w:val="00A66A80"/>
    <w:rsid w:val="00A67902"/>
    <w:rsid w:val="00A714DF"/>
    <w:rsid w:val="00A719E6"/>
    <w:rsid w:val="00A7201A"/>
    <w:rsid w:val="00A725D0"/>
    <w:rsid w:val="00A72E9B"/>
    <w:rsid w:val="00A8069A"/>
    <w:rsid w:val="00A82DD4"/>
    <w:rsid w:val="00A84A79"/>
    <w:rsid w:val="00A872BB"/>
    <w:rsid w:val="00A872DA"/>
    <w:rsid w:val="00A8753E"/>
    <w:rsid w:val="00A91EA9"/>
    <w:rsid w:val="00A93889"/>
    <w:rsid w:val="00A93BDC"/>
    <w:rsid w:val="00A94C41"/>
    <w:rsid w:val="00A94FF2"/>
    <w:rsid w:val="00A95169"/>
    <w:rsid w:val="00A96EE7"/>
    <w:rsid w:val="00A97B6D"/>
    <w:rsid w:val="00AA02DE"/>
    <w:rsid w:val="00AA03AF"/>
    <w:rsid w:val="00AA5E68"/>
    <w:rsid w:val="00AA6752"/>
    <w:rsid w:val="00AB1388"/>
    <w:rsid w:val="00AB2899"/>
    <w:rsid w:val="00AB3013"/>
    <w:rsid w:val="00AB31FE"/>
    <w:rsid w:val="00AB34EE"/>
    <w:rsid w:val="00AB796A"/>
    <w:rsid w:val="00AC22C1"/>
    <w:rsid w:val="00AC2EC7"/>
    <w:rsid w:val="00AC3824"/>
    <w:rsid w:val="00AC3AB2"/>
    <w:rsid w:val="00AC4903"/>
    <w:rsid w:val="00AC52F8"/>
    <w:rsid w:val="00AC7CCD"/>
    <w:rsid w:val="00AD14D9"/>
    <w:rsid w:val="00AD1FB8"/>
    <w:rsid w:val="00AD3436"/>
    <w:rsid w:val="00AD3834"/>
    <w:rsid w:val="00AD593E"/>
    <w:rsid w:val="00AD5F00"/>
    <w:rsid w:val="00AE0244"/>
    <w:rsid w:val="00AE043A"/>
    <w:rsid w:val="00AE0735"/>
    <w:rsid w:val="00AE15F0"/>
    <w:rsid w:val="00AE1D2E"/>
    <w:rsid w:val="00AE24FD"/>
    <w:rsid w:val="00AE661A"/>
    <w:rsid w:val="00AE6D1F"/>
    <w:rsid w:val="00AF3323"/>
    <w:rsid w:val="00AF3912"/>
    <w:rsid w:val="00AF5E2E"/>
    <w:rsid w:val="00AF79AE"/>
    <w:rsid w:val="00AF7D96"/>
    <w:rsid w:val="00AF7E05"/>
    <w:rsid w:val="00AF7E43"/>
    <w:rsid w:val="00B01E17"/>
    <w:rsid w:val="00B0275C"/>
    <w:rsid w:val="00B036DA"/>
    <w:rsid w:val="00B04F95"/>
    <w:rsid w:val="00B05B7A"/>
    <w:rsid w:val="00B130DA"/>
    <w:rsid w:val="00B218AD"/>
    <w:rsid w:val="00B21AB8"/>
    <w:rsid w:val="00B235D4"/>
    <w:rsid w:val="00B248A9"/>
    <w:rsid w:val="00B27256"/>
    <w:rsid w:val="00B31E9E"/>
    <w:rsid w:val="00B336F6"/>
    <w:rsid w:val="00B33AD6"/>
    <w:rsid w:val="00B357FB"/>
    <w:rsid w:val="00B35AE3"/>
    <w:rsid w:val="00B36174"/>
    <w:rsid w:val="00B37C94"/>
    <w:rsid w:val="00B438C8"/>
    <w:rsid w:val="00B43DF5"/>
    <w:rsid w:val="00B45654"/>
    <w:rsid w:val="00B46066"/>
    <w:rsid w:val="00B535B1"/>
    <w:rsid w:val="00B54242"/>
    <w:rsid w:val="00B5508E"/>
    <w:rsid w:val="00B55623"/>
    <w:rsid w:val="00B55B90"/>
    <w:rsid w:val="00B55DEE"/>
    <w:rsid w:val="00B60045"/>
    <w:rsid w:val="00B60B33"/>
    <w:rsid w:val="00B613BB"/>
    <w:rsid w:val="00B71AF0"/>
    <w:rsid w:val="00B71B17"/>
    <w:rsid w:val="00B720B2"/>
    <w:rsid w:val="00B73DC1"/>
    <w:rsid w:val="00B7650B"/>
    <w:rsid w:val="00B82A6E"/>
    <w:rsid w:val="00B8332D"/>
    <w:rsid w:val="00B8499C"/>
    <w:rsid w:val="00B86B3F"/>
    <w:rsid w:val="00B86F8B"/>
    <w:rsid w:val="00B91425"/>
    <w:rsid w:val="00B9406C"/>
    <w:rsid w:val="00B9454C"/>
    <w:rsid w:val="00B97BCD"/>
    <w:rsid w:val="00BA1AA1"/>
    <w:rsid w:val="00BA2ACF"/>
    <w:rsid w:val="00BA3014"/>
    <w:rsid w:val="00BA4AB1"/>
    <w:rsid w:val="00BA7CD8"/>
    <w:rsid w:val="00BB1644"/>
    <w:rsid w:val="00BB25B0"/>
    <w:rsid w:val="00BB2E6C"/>
    <w:rsid w:val="00BB348C"/>
    <w:rsid w:val="00BB45E5"/>
    <w:rsid w:val="00BB6F3C"/>
    <w:rsid w:val="00BC0D1F"/>
    <w:rsid w:val="00BC3DA5"/>
    <w:rsid w:val="00BC5C6E"/>
    <w:rsid w:val="00BC6E1F"/>
    <w:rsid w:val="00BC6E50"/>
    <w:rsid w:val="00BD113B"/>
    <w:rsid w:val="00BD1622"/>
    <w:rsid w:val="00BD2868"/>
    <w:rsid w:val="00BD2CDF"/>
    <w:rsid w:val="00BD629D"/>
    <w:rsid w:val="00BD7A23"/>
    <w:rsid w:val="00BE2D6C"/>
    <w:rsid w:val="00BE4821"/>
    <w:rsid w:val="00BF0021"/>
    <w:rsid w:val="00BF1DA1"/>
    <w:rsid w:val="00BF3AAA"/>
    <w:rsid w:val="00BF3E4D"/>
    <w:rsid w:val="00BF4FA7"/>
    <w:rsid w:val="00BF4FD5"/>
    <w:rsid w:val="00C00B80"/>
    <w:rsid w:val="00C010C9"/>
    <w:rsid w:val="00C01299"/>
    <w:rsid w:val="00C030AA"/>
    <w:rsid w:val="00C03900"/>
    <w:rsid w:val="00C0728F"/>
    <w:rsid w:val="00C14230"/>
    <w:rsid w:val="00C15125"/>
    <w:rsid w:val="00C16DD6"/>
    <w:rsid w:val="00C25144"/>
    <w:rsid w:val="00C30505"/>
    <w:rsid w:val="00C30DAA"/>
    <w:rsid w:val="00C30F92"/>
    <w:rsid w:val="00C325C5"/>
    <w:rsid w:val="00C32A79"/>
    <w:rsid w:val="00C34312"/>
    <w:rsid w:val="00C352B0"/>
    <w:rsid w:val="00C35E5B"/>
    <w:rsid w:val="00C36F26"/>
    <w:rsid w:val="00C413FB"/>
    <w:rsid w:val="00C43DFD"/>
    <w:rsid w:val="00C454DB"/>
    <w:rsid w:val="00C460A5"/>
    <w:rsid w:val="00C47CC4"/>
    <w:rsid w:val="00C5211D"/>
    <w:rsid w:val="00C5266A"/>
    <w:rsid w:val="00C542CE"/>
    <w:rsid w:val="00C548C5"/>
    <w:rsid w:val="00C60402"/>
    <w:rsid w:val="00C61604"/>
    <w:rsid w:val="00C61BC9"/>
    <w:rsid w:val="00C6323A"/>
    <w:rsid w:val="00C636D0"/>
    <w:rsid w:val="00C63FD8"/>
    <w:rsid w:val="00C65B31"/>
    <w:rsid w:val="00C66DFF"/>
    <w:rsid w:val="00C73267"/>
    <w:rsid w:val="00C7373D"/>
    <w:rsid w:val="00C746DD"/>
    <w:rsid w:val="00C7481C"/>
    <w:rsid w:val="00C77098"/>
    <w:rsid w:val="00C8054F"/>
    <w:rsid w:val="00C83FD2"/>
    <w:rsid w:val="00C84245"/>
    <w:rsid w:val="00C845A0"/>
    <w:rsid w:val="00C84689"/>
    <w:rsid w:val="00C85256"/>
    <w:rsid w:val="00C85E8A"/>
    <w:rsid w:val="00C90ED5"/>
    <w:rsid w:val="00C914AB"/>
    <w:rsid w:val="00C92413"/>
    <w:rsid w:val="00C93D12"/>
    <w:rsid w:val="00C959AA"/>
    <w:rsid w:val="00CA2988"/>
    <w:rsid w:val="00CA45B6"/>
    <w:rsid w:val="00CA49CC"/>
    <w:rsid w:val="00CB1452"/>
    <w:rsid w:val="00CB25E2"/>
    <w:rsid w:val="00CB4FF5"/>
    <w:rsid w:val="00CB5651"/>
    <w:rsid w:val="00CB6D8F"/>
    <w:rsid w:val="00CB719B"/>
    <w:rsid w:val="00CB7234"/>
    <w:rsid w:val="00CB758A"/>
    <w:rsid w:val="00CC27DF"/>
    <w:rsid w:val="00CC2E69"/>
    <w:rsid w:val="00CC45C3"/>
    <w:rsid w:val="00CC5C6C"/>
    <w:rsid w:val="00CC6726"/>
    <w:rsid w:val="00CC7599"/>
    <w:rsid w:val="00CD1D09"/>
    <w:rsid w:val="00CD314A"/>
    <w:rsid w:val="00CD4E16"/>
    <w:rsid w:val="00CD74AD"/>
    <w:rsid w:val="00CD74B0"/>
    <w:rsid w:val="00CE096B"/>
    <w:rsid w:val="00CE0BC2"/>
    <w:rsid w:val="00CE16F6"/>
    <w:rsid w:val="00CE1AB3"/>
    <w:rsid w:val="00CE22BB"/>
    <w:rsid w:val="00CE2F0A"/>
    <w:rsid w:val="00CE3B92"/>
    <w:rsid w:val="00CE3E83"/>
    <w:rsid w:val="00CE577C"/>
    <w:rsid w:val="00CF0958"/>
    <w:rsid w:val="00CF0CF2"/>
    <w:rsid w:val="00CF7CF2"/>
    <w:rsid w:val="00D00915"/>
    <w:rsid w:val="00D009DF"/>
    <w:rsid w:val="00D01F60"/>
    <w:rsid w:val="00D01FC3"/>
    <w:rsid w:val="00D034F7"/>
    <w:rsid w:val="00D04C2A"/>
    <w:rsid w:val="00D05839"/>
    <w:rsid w:val="00D07411"/>
    <w:rsid w:val="00D07B52"/>
    <w:rsid w:val="00D11E75"/>
    <w:rsid w:val="00D11E92"/>
    <w:rsid w:val="00D129B5"/>
    <w:rsid w:val="00D12A9F"/>
    <w:rsid w:val="00D23EDD"/>
    <w:rsid w:val="00D24B59"/>
    <w:rsid w:val="00D258FB"/>
    <w:rsid w:val="00D26293"/>
    <w:rsid w:val="00D26FD5"/>
    <w:rsid w:val="00D30376"/>
    <w:rsid w:val="00D32469"/>
    <w:rsid w:val="00D35CB0"/>
    <w:rsid w:val="00D4235C"/>
    <w:rsid w:val="00D44E0E"/>
    <w:rsid w:val="00D45945"/>
    <w:rsid w:val="00D45D53"/>
    <w:rsid w:val="00D53484"/>
    <w:rsid w:val="00D548DA"/>
    <w:rsid w:val="00D57DF8"/>
    <w:rsid w:val="00D6401F"/>
    <w:rsid w:val="00D662D7"/>
    <w:rsid w:val="00D67021"/>
    <w:rsid w:val="00D6795C"/>
    <w:rsid w:val="00D7024A"/>
    <w:rsid w:val="00D710F4"/>
    <w:rsid w:val="00D7113C"/>
    <w:rsid w:val="00D71992"/>
    <w:rsid w:val="00D72958"/>
    <w:rsid w:val="00D7504F"/>
    <w:rsid w:val="00D754E6"/>
    <w:rsid w:val="00D773E8"/>
    <w:rsid w:val="00D77D98"/>
    <w:rsid w:val="00D805D9"/>
    <w:rsid w:val="00D81606"/>
    <w:rsid w:val="00D81643"/>
    <w:rsid w:val="00D81678"/>
    <w:rsid w:val="00D853B1"/>
    <w:rsid w:val="00D85484"/>
    <w:rsid w:val="00D85CAD"/>
    <w:rsid w:val="00D85DE3"/>
    <w:rsid w:val="00D86BE9"/>
    <w:rsid w:val="00D90F04"/>
    <w:rsid w:val="00D91A29"/>
    <w:rsid w:val="00D97A02"/>
    <w:rsid w:val="00DA0558"/>
    <w:rsid w:val="00DA1E6E"/>
    <w:rsid w:val="00DA2102"/>
    <w:rsid w:val="00DA422C"/>
    <w:rsid w:val="00DA4FD3"/>
    <w:rsid w:val="00DB023E"/>
    <w:rsid w:val="00DC2068"/>
    <w:rsid w:val="00DC302D"/>
    <w:rsid w:val="00DC3CFD"/>
    <w:rsid w:val="00DC5C14"/>
    <w:rsid w:val="00DC6236"/>
    <w:rsid w:val="00DC7962"/>
    <w:rsid w:val="00DD0C3B"/>
    <w:rsid w:val="00DD0F7C"/>
    <w:rsid w:val="00DD167B"/>
    <w:rsid w:val="00DD2256"/>
    <w:rsid w:val="00DD4AC7"/>
    <w:rsid w:val="00DD4ACC"/>
    <w:rsid w:val="00DD53A1"/>
    <w:rsid w:val="00DD6185"/>
    <w:rsid w:val="00DE4627"/>
    <w:rsid w:val="00DE5ED9"/>
    <w:rsid w:val="00DF2BEA"/>
    <w:rsid w:val="00DF30D1"/>
    <w:rsid w:val="00DF3600"/>
    <w:rsid w:val="00DF3F5C"/>
    <w:rsid w:val="00DF5152"/>
    <w:rsid w:val="00DF5182"/>
    <w:rsid w:val="00DF6CED"/>
    <w:rsid w:val="00E024FF"/>
    <w:rsid w:val="00E05B53"/>
    <w:rsid w:val="00E06918"/>
    <w:rsid w:val="00E06DB6"/>
    <w:rsid w:val="00E14DED"/>
    <w:rsid w:val="00E20173"/>
    <w:rsid w:val="00E20FDE"/>
    <w:rsid w:val="00E22C00"/>
    <w:rsid w:val="00E23132"/>
    <w:rsid w:val="00E27F74"/>
    <w:rsid w:val="00E30DAD"/>
    <w:rsid w:val="00E32920"/>
    <w:rsid w:val="00E34088"/>
    <w:rsid w:val="00E34163"/>
    <w:rsid w:val="00E344E7"/>
    <w:rsid w:val="00E36216"/>
    <w:rsid w:val="00E42AC3"/>
    <w:rsid w:val="00E43CFA"/>
    <w:rsid w:val="00E5028D"/>
    <w:rsid w:val="00E51CF3"/>
    <w:rsid w:val="00E52C00"/>
    <w:rsid w:val="00E5338A"/>
    <w:rsid w:val="00E62870"/>
    <w:rsid w:val="00E629D4"/>
    <w:rsid w:val="00E63BDF"/>
    <w:rsid w:val="00E65020"/>
    <w:rsid w:val="00E651B5"/>
    <w:rsid w:val="00E67036"/>
    <w:rsid w:val="00E7239F"/>
    <w:rsid w:val="00E73363"/>
    <w:rsid w:val="00E76049"/>
    <w:rsid w:val="00E87A84"/>
    <w:rsid w:val="00E911DC"/>
    <w:rsid w:val="00E92015"/>
    <w:rsid w:val="00E94A35"/>
    <w:rsid w:val="00EA03F0"/>
    <w:rsid w:val="00EA0CBD"/>
    <w:rsid w:val="00EA1886"/>
    <w:rsid w:val="00EA34AA"/>
    <w:rsid w:val="00EA3536"/>
    <w:rsid w:val="00EA602D"/>
    <w:rsid w:val="00EB40BF"/>
    <w:rsid w:val="00EB7D4C"/>
    <w:rsid w:val="00EC797F"/>
    <w:rsid w:val="00EC7DEA"/>
    <w:rsid w:val="00ED10F0"/>
    <w:rsid w:val="00ED10F3"/>
    <w:rsid w:val="00ED22F1"/>
    <w:rsid w:val="00ED57AD"/>
    <w:rsid w:val="00ED6C22"/>
    <w:rsid w:val="00EE21B0"/>
    <w:rsid w:val="00EE22D5"/>
    <w:rsid w:val="00EE2881"/>
    <w:rsid w:val="00EE3D00"/>
    <w:rsid w:val="00EE4119"/>
    <w:rsid w:val="00EE4FE7"/>
    <w:rsid w:val="00EE5F98"/>
    <w:rsid w:val="00EE679A"/>
    <w:rsid w:val="00EE7DB5"/>
    <w:rsid w:val="00EF142E"/>
    <w:rsid w:val="00EF2B49"/>
    <w:rsid w:val="00EF5795"/>
    <w:rsid w:val="00EF5AD4"/>
    <w:rsid w:val="00EF66BC"/>
    <w:rsid w:val="00F010CB"/>
    <w:rsid w:val="00F01CF8"/>
    <w:rsid w:val="00F01F3F"/>
    <w:rsid w:val="00F020F4"/>
    <w:rsid w:val="00F02B62"/>
    <w:rsid w:val="00F02C62"/>
    <w:rsid w:val="00F1021A"/>
    <w:rsid w:val="00F105CB"/>
    <w:rsid w:val="00F106E0"/>
    <w:rsid w:val="00F10908"/>
    <w:rsid w:val="00F138C6"/>
    <w:rsid w:val="00F14392"/>
    <w:rsid w:val="00F14EFD"/>
    <w:rsid w:val="00F14F77"/>
    <w:rsid w:val="00F172D6"/>
    <w:rsid w:val="00F2033E"/>
    <w:rsid w:val="00F20598"/>
    <w:rsid w:val="00F20691"/>
    <w:rsid w:val="00F229FC"/>
    <w:rsid w:val="00F23C79"/>
    <w:rsid w:val="00F31067"/>
    <w:rsid w:val="00F31B64"/>
    <w:rsid w:val="00F3229C"/>
    <w:rsid w:val="00F3234E"/>
    <w:rsid w:val="00F33EAB"/>
    <w:rsid w:val="00F36764"/>
    <w:rsid w:val="00F4006A"/>
    <w:rsid w:val="00F42AA3"/>
    <w:rsid w:val="00F43527"/>
    <w:rsid w:val="00F43BC3"/>
    <w:rsid w:val="00F46CFA"/>
    <w:rsid w:val="00F475A0"/>
    <w:rsid w:val="00F47B94"/>
    <w:rsid w:val="00F5257F"/>
    <w:rsid w:val="00F52DAB"/>
    <w:rsid w:val="00F562C6"/>
    <w:rsid w:val="00F57A34"/>
    <w:rsid w:val="00F57BA3"/>
    <w:rsid w:val="00F62E83"/>
    <w:rsid w:val="00F63763"/>
    <w:rsid w:val="00F6385D"/>
    <w:rsid w:val="00F66E11"/>
    <w:rsid w:val="00F70CDE"/>
    <w:rsid w:val="00F71051"/>
    <w:rsid w:val="00F7188D"/>
    <w:rsid w:val="00F71A28"/>
    <w:rsid w:val="00F72253"/>
    <w:rsid w:val="00F7371D"/>
    <w:rsid w:val="00F73B51"/>
    <w:rsid w:val="00F75CA6"/>
    <w:rsid w:val="00F77293"/>
    <w:rsid w:val="00F7765E"/>
    <w:rsid w:val="00F77BCC"/>
    <w:rsid w:val="00F85581"/>
    <w:rsid w:val="00F917A0"/>
    <w:rsid w:val="00F96A3E"/>
    <w:rsid w:val="00FA002D"/>
    <w:rsid w:val="00FA0549"/>
    <w:rsid w:val="00FA1F97"/>
    <w:rsid w:val="00FA2CAF"/>
    <w:rsid w:val="00FA44DB"/>
    <w:rsid w:val="00FA6338"/>
    <w:rsid w:val="00FC20AA"/>
    <w:rsid w:val="00FC3B9A"/>
    <w:rsid w:val="00FC3D5B"/>
    <w:rsid w:val="00FC5CAB"/>
    <w:rsid w:val="00FC7ECC"/>
    <w:rsid w:val="00FD0423"/>
    <w:rsid w:val="00FD1EEC"/>
    <w:rsid w:val="00FD2A2F"/>
    <w:rsid w:val="00FD2C51"/>
    <w:rsid w:val="00FD3088"/>
    <w:rsid w:val="00FD3C66"/>
    <w:rsid w:val="00FD52AC"/>
    <w:rsid w:val="00FD5B99"/>
    <w:rsid w:val="00FD6EF6"/>
    <w:rsid w:val="00FE01A2"/>
    <w:rsid w:val="00FE0B88"/>
    <w:rsid w:val="00FE203A"/>
    <w:rsid w:val="00FE22BE"/>
    <w:rsid w:val="00FE6457"/>
    <w:rsid w:val="00FE6487"/>
    <w:rsid w:val="00FE70B8"/>
    <w:rsid w:val="00FF17E5"/>
    <w:rsid w:val="00FF2842"/>
    <w:rsid w:val="00FF2959"/>
    <w:rsid w:val="00FF3EB2"/>
    <w:rsid w:val="00FF4540"/>
    <w:rsid w:val="00FF5594"/>
    <w:rsid w:val="00FF6BAD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height-percent:200;mso-width-relative:margin;mso-height-relative:margin" fillcolor="none [3207]" strokecolor="none [3212]">
      <v:fill color="none [3207]"/>
      <v:stroke color="none [3212]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AC3824"/>
    <w:pPr>
      <w:autoSpaceDE w:val="0"/>
      <w:autoSpaceDN w:val="0"/>
      <w:adjustRightInd w:val="0"/>
      <w:spacing w:line="241" w:lineRule="atLeast"/>
    </w:pPr>
    <w:rPr>
      <w:rFonts w:ascii="Frutiger LT Pro 45 Light" w:hAnsi="Frutiger LT Pro 45 Light"/>
      <w:lang w:eastAsia="en-GB"/>
    </w:rPr>
  </w:style>
  <w:style w:type="character" w:customStyle="1" w:styleId="A7">
    <w:name w:val="A7"/>
    <w:uiPriority w:val="99"/>
    <w:rsid w:val="00AC3824"/>
    <w:rPr>
      <w:rFonts w:cs="Frutiger LT Pro 45 Light"/>
      <w:color w:val="000000"/>
      <w:sz w:val="18"/>
      <w:szCs w:val="18"/>
    </w:rPr>
  </w:style>
  <w:style w:type="character" w:styleId="Hyperlink">
    <w:name w:val="Hyperlink"/>
    <w:rsid w:val="008B51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2F3"/>
    <w:pPr>
      <w:ind w:left="720"/>
    </w:pPr>
    <w:rPr>
      <w:rFonts w:eastAsia="Calibri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C30F92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2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2C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E22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22D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E22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22D5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rsid w:val="001109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097C"/>
    <w:rPr>
      <w:sz w:val="20"/>
      <w:szCs w:val="20"/>
    </w:rPr>
  </w:style>
  <w:style w:type="character" w:customStyle="1" w:styleId="CommentTextChar">
    <w:name w:val="Comment Text Char"/>
    <w:link w:val="CommentText"/>
    <w:rsid w:val="0011097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097C"/>
    <w:rPr>
      <w:b/>
      <w:bCs/>
    </w:rPr>
  </w:style>
  <w:style w:type="character" w:customStyle="1" w:styleId="CommentSubjectChar">
    <w:name w:val="Comment Subject Char"/>
    <w:link w:val="CommentSubject"/>
    <w:rsid w:val="0011097C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AC3824"/>
    <w:pPr>
      <w:autoSpaceDE w:val="0"/>
      <w:autoSpaceDN w:val="0"/>
      <w:adjustRightInd w:val="0"/>
      <w:spacing w:line="241" w:lineRule="atLeast"/>
    </w:pPr>
    <w:rPr>
      <w:rFonts w:ascii="Frutiger LT Pro 45 Light" w:hAnsi="Frutiger LT Pro 45 Light"/>
      <w:lang w:eastAsia="en-GB"/>
    </w:rPr>
  </w:style>
  <w:style w:type="character" w:customStyle="1" w:styleId="A7">
    <w:name w:val="A7"/>
    <w:uiPriority w:val="99"/>
    <w:rsid w:val="00AC3824"/>
    <w:rPr>
      <w:rFonts w:cs="Frutiger LT Pro 45 Light"/>
      <w:color w:val="000000"/>
      <w:sz w:val="18"/>
      <w:szCs w:val="18"/>
    </w:rPr>
  </w:style>
  <w:style w:type="character" w:styleId="Hyperlink">
    <w:name w:val="Hyperlink"/>
    <w:rsid w:val="008B51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2F3"/>
    <w:pPr>
      <w:ind w:left="720"/>
    </w:pPr>
    <w:rPr>
      <w:rFonts w:eastAsia="Calibri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C30F92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C2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2C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EE22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22D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E22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22D5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rsid w:val="001109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097C"/>
    <w:rPr>
      <w:sz w:val="20"/>
      <w:szCs w:val="20"/>
    </w:rPr>
  </w:style>
  <w:style w:type="character" w:customStyle="1" w:styleId="CommentTextChar">
    <w:name w:val="Comment Text Char"/>
    <w:link w:val="CommentText"/>
    <w:rsid w:val="0011097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097C"/>
    <w:rPr>
      <w:b/>
      <w:bCs/>
    </w:rPr>
  </w:style>
  <w:style w:type="character" w:customStyle="1" w:styleId="CommentSubjectChar">
    <w:name w:val="Comment Subject Char"/>
    <w:link w:val="CommentSubject"/>
    <w:rsid w:val="0011097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7EEC-6BA3-473C-B781-11BF9D4A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AB15E63A</Template>
  <TotalTime>6</TotalTime>
  <Pages>12</Pages>
  <Words>3904</Words>
  <Characters>21721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Teaching Hospitals NHS Foundation Trust</Company>
  <LinksUpToDate>false</LinksUpToDate>
  <CharactersWithSpaces>25574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Cameron</dc:creator>
  <cp:lastModifiedBy>Linda Preston</cp:lastModifiedBy>
  <cp:revision>3</cp:revision>
  <cp:lastPrinted>2020-10-08T11:48:00Z</cp:lastPrinted>
  <dcterms:created xsi:type="dcterms:W3CDTF">2020-10-08T11:45:00Z</dcterms:created>
  <dcterms:modified xsi:type="dcterms:W3CDTF">2020-10-08T11:50:00Z</dcterms:modified>
</cp:coreProperties>
</file>